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A27C" w14:textId="77777777" w:rsidR="00E7469F" w:rsidRPr="00935076" w:rsidRDefault="00E7469F" w:rsidP="00E7469F">
      <w:pPr>
        <w:ind w:left="6521" w:hanging="284"/>
      </w:pPr>
      <w:r w:rsidRPr="00935076">
        <w:t>PATVIRTINTA</w:t>
      </w:r>
    </w:p>
    <w:p w14:paraId="2F444704" w14:textId="77777777" w:rsidR="00E7469F" w:rsidRPr="00935076" w:rsidRDefault="00E7469F" w:rsidP="00E7469F">
      <w:pPr>
        <w:ind w:left="6521" w:hanging="284"/>
      </w:pPr>
      <w:r w:rsidRPr="00935076">
        <w:t xml:space="preserve">Nacionalinės teismų administracijos </w:t>
      </w:r>
    </w:p>
    <w:p w14:paraId="6965215E" w14:textId="78635630" w:rsidR="00E7469F" w:rsidRPr="00935076" w:rsidRDefault="00E7469F" w:rsidP="00E7469F">
      <w:pPr>
        <w:ind w:left="6521" w:hanging="284"/>
      </w:pPr>
      <w:r w:rsidRPr="00935076">
        <w:t>direktoriaus 202</w:t>
      </w:r>
      <w:r>
        <w:t>3</w:t>
      </w:r>
      <w:r w:rsidRPr="00935076">
        <w:t xml:space="preserve"> m. </w:t>
      </w:r>
      <w:r>
        <w:t xml:space="preserve">gruodžio </w:t>
      </w:r>
      <w:r w:rsidR="006734A2">
        <w:t>27</w:t>
      </w:r>
      <w:r>
        <w:t xml:space="preserve"> </w:t>
      </w:r>
      <w:r w:rsidRPr="00935076">
        <w:t xml:space="preserve">d. </w:t>
      </w:r>
    </w:p>
    <w:p w14:paraId="67BE06D6" w14:textId="07942F62" w:rsidR="00E7469F" w:rsidRPr="00A328DC" w:rsidRDefault="00E7469F" w:rsidP="00E7469F">
      <w:pPr>
        <w:ind w:left="6521" w:hanging="284"/>
      </w:pPr>
      <w:r w:rsidRPr="00935076">
        <w:t>įsakymu Nr. 6P-</w:t>
      </w:r>
      <w:r w:rsidR="006734A2" w:rsidRPr="006734A2">
        <w:t>87</w:t>
      </w:r>
      <w:r w:rsidRPr="006734A2">
        <w:t>-(</w:t>
      </w:r>
      <w:r w:rsidRPr="00935076">
        <w:t>1.1</w:t>
      </w:r>
      <w:r>
        <w:t>.E</w:t>
      </w:r>
      <w:r w:rsidRPr="00935076">
        <w:t>)</w:t>
      </w:r>
    </w:p>
    <w:p w14:paraId="6D6A2176" w14:textId="1B92A960" w:rsidR="00515643" w:rsidRDefault="00515643" w:rsidP="00156E4B">
      <w:pPr>
        <w:ind w:left="5387"/>
        <w:jc w:val="right"/>
        <w:rPr>
          <w:b/>
          <w:bCs/>
          <w:szCs w:val="24"/>
        </w:rPr>
      </w:pPr>
    </w:p>
    <w:p w14:paraId="04038B16" w14:textId="4CECF465" w:rsidR="0076750C" w:rsidRDefault="00156E4B" w:rsidP="002107AB">
      <w:pPr>
        <w:ind w:left="5387"/>
        <w:rPr>
          <w:szCs w:val="24"/>
        </w:rPr>
      </w:pPr>
      <w:r>
        <w:rPr>
          <w:noProof/>
          <w:sz w:val="22"/>
          <w:szCs w:val="22"/>
          <w:lang w:eastAsia="lt-LT"/>
        </w:rPr>
        <w:drawing>
          <wp:anchor distT="0" distB="0" distL="114300" distR="114300" simplePos="0" relativeHeight="251658240" behindDoc="0" locked="0" layoutInCell="1" allowOverlap="1" wp14:anchorId="30DBF161" wp14:editId="0965FD31">
            <wp:simplePos x="0" y="0"/>
            <wp:positionH relativeFrom="column">
              <wp:posOffset>2002790</wp:posOffset>
            </wp:positionH>
            <wp:positionV relativeFrom="paragraph">
              <wp:posOffset>111125</wp:posOffset>
            </wp:positionV>
            <wp:extent cx="1809750" cy="800100"/>
            <wp:effectExtent l="0" t="0" r="0" b="0"/>
            <wp:wrapSquare wrapText="r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5491" w14:textId="6A294946" w:rsidR="0076750C" w:rsidRPr="002107AB" w:rsidRDefault="0076750C" w:rsidP="0076750C">
      <w:pPr>
        <w:jc w:val="center"/>
        <w:rPr>
          <w:szCs w:val="24"/>
        </w:rPr>
      </w:pPr>
    </w:p>
    <w:p w14:paraId="5FDC9631" w14:textId="77777777" w:rsidR="002107AB" w:rsidRPr="002107AB" w:rsidRDefault="002107AB" w:rsidP="002107AB">
      <w:pPr>
        <w:jc w:val="both"/>
        <w:rPr>
          <w:b/>
          <w:szCs w:val="24"/>
        </w:rPr>
      </w:pPr>
    </w:p>
    <w:p w14:paraId="77566881" w14:textId="3968AB19" w:rsidR="00144A6A" w:rsidRDefault="00144A6A" w:rsidP="002107AB">
      <w:pPr>
        <w:jc w:val="center"/>
        <w:rPr>
          <w:szCs w:val="24"/>
        </w:rPr>
      </w:pPr>
    </w:p>
    <w:p w14:paraId="7F78A0D7" w14:textId="51BF523D" w:rsidR="00156E4B" w:rsidRDefault="00156E4B" w:rsidP="002107AB">
      <w:pPr>
        <w:jc w:val="center"/>
        <w:rPr>
          <w:szCs w:val="24"/>
        </w:rPr>
      </w:pPr>
    </w:p>
    <w:p w14:paraId="33C2CAFF" w14:textId="52F2747F" w:rsidR="00156E4B" w:rsidRPr="00156E4B" w:rsidRDefault="00156E4B" w:rsidP="002107AB">
      <w:pPr>
        <w:jc w:val="center"/>
        <w:rPr>
          <w:szCs w:val="24"/>
        </w:rPr>
      </w:pPr>
    </w:p>
    <w:p w14:paraId="43DED9EF" w14:textId="77777777" w:rsidR="00156E4B" w:rsidRDefault="00156E4B" w:rsidP="00156E4B">
      <w:pPr>
        <w:jc w:val="center"/>
        <w:rPr>
          <w:b/>
          <w:caps/>
          <w:szCs w:val="24"/>
        </w:rPr>
      </w:pPr>
    </w:p>
    <w:p w14:paraId="1F96966D" w14:textId="5B681AF4" w:rsidR="00156E4B" w:rsidRPr="00156E4B" w:rsidRDefault="00156E4B" w:rsidP="00156E4B">
      <w:pPr>
        <w:jc w:val="center"/>
        <w:rPr>
          <w:b/>
          <w:caps/>
          <w:sz w:val="28"/>
          <w:szCs w:val="28"/>
        </w:rPr>
      </w:pPr>
      <w:r w:rsidRPr="00156E4B">
        <w:rPr>
          <w:b/>
          <w:caps/>
          <w:sz w:val="28"/>
          <w:szCs w:val="28"/>
        </w:rPr>
        <w:t xml:space="preserve">Nacionalinė teismų administracija </w:t>
      </w:r>
    </w:p>
    <w:p w14:paraId="6F159A54" w14:textId="77777777" w:rsidR="00156E4B" w:rsidRPr="00156E4B" w:rsidRDefault="00156E4B" w:rsidP="00156E4B">
      <w:pPr>
        <w:jc w:val="center"/>
        <w:rPr>
          <w:sz w:val="28"/>
          <w:szCs w:val="28"/>
        </w:rPr>
      </w:pPr>
      <w:r w:rsidRPr="00156E4B">
        <w:rPr>
          <w:sz w:val="28"/>
          <w:szCs w:val="28"/>
        </w:rPr>
        <w:t>188724424</w:t>
      </w:r>
    </w:p>
    <w:p w14:paraId="41BEBD8D" w14:textId="77777777" w:rsidR="00CB546C" w:rsidRPr="00156E4B" w:rsidRDefault="00CB546C" w:rsidP="002107AB">
      <w:pPr>
        <w:rPr>
          <w:sz w:val="28"/>
          <w:szCs w:val="28"/>
        </w:rPr>
      </w:pPr>
    </w:p>
    <w:p w14:paraId="484E955D" w14:textId="68ACC38B" w:rsidR="002107AB" w:rsidRPr="00156E4B" w:rsidRDefault="00156E4B" w:rsidP="002107AB">
      <w:pPr>
        <w:jc w:val="center"/>
        <w:rPr>
          <w:b/>
          <w:sz w:val="28"/>
          <w:szCs w:val="28"/>
        </w:rPr>
      </w:pPr>
      <w:r w:rsidRPr="00156E4B">
        <w:rPr>
          <w:b/>
          <w:iCs/>
          <w:sz w:val="28"/>
          <w:szCs w:val="28"/>
        </w:rPr>
        <w:t>202</w:t>
      </w:r>
      <w:r w:rsidR="00185725">
        <w:rPr>
          <w:b/>
          <w:iCs/>
          <w:sz w:val="28"/>
          <w:szCs w:val="28"/>
        </w:rPr>
        <w:t>4</w:t>
      </w:r>
      <w:r w:rsidR="007D193F">
        <w:rPr>
          <w:b/>
          <w:iCs/>
          <w:sz w:val="28"/>
          <w:szCs w:val="28"/>
        </w:rPr>
        <w:t>–</w:t>
      </w:r>
      <w:r w:rsidRPr="00156E4B">
        <w:rPr>
          <w:b/>
          <w:iCs/>
          <w:sz w:val="28"/>
          <w:szCs w:val="28"/>
        </w:rPr>
        <w:t>202</w:t>
      </w:r>
      <w:r w:rsidR="00185725">
        <w:rPr>
          <w:b/>
          <w:iCs/>
          <w:sz w:val="28"/>
          <w:szCs w:val="28"/>
        </w:rPr>
        <w:t>6</w:t>
      </w:r>
      <w:r w:rsidR="002107AB" w:rsidRPr="00156E4B">
        <w:rPr>
          <w:b/>
          <w:sz w:val="28"/>
          <w:szCs w:val="28"/>
        </w:rPr>
        <w:t xml:space="preserve"> METŲ STRATEGINIS VEIKLOS PLANAS</w:t>
      </w:r>
    </w:p>
    <w:p w14:paraId="09C4EE73" w14:textId="6F01FB8C" w:rsidR="002107AB" w:rsidRDefault="002107AB" w:rsidP="002107AB">
      <w:pPr>
        <w:jc w:val="center"/>
        <w:rPr>
          <w:b/>
          <w:i/>
          <w:color w:val="808080"/>
          <w:szCs w:val="24"/>
        </w:rPr>
      </w:pPr>
    </w:p>
    <w:p w14:paraId="080FFCED" w14:textId="77777777" w:rsidR="002107AB" w:rsidRPr="002107AB" w:rsidRDefault="002107AB" w:rsidP="002107AB">
      <w:pPr>
        <w:spacing w:before="120"/>
        <w:jc w:val="center"/>
        <w:rPr>
          <w:b/>
          <w:color w:val="000000"/>
          <w:szCs w:val="24"/>
        </w:rPr>
      </w:pPr>
      <w:r w:rsidRPr="002107AB">
        <w:rPr>
          <w:b/>
          <w:color w:val="000000"/>
          <w:szCs w:val="24"/>
        </w:rPr>
        <w:t>I SKYRIUS</w:t>
      </w:r>
    </w:p>
    <w:p w14:paraId="6866CB10" w14:textId="7EDA6333" w:rsidR="002107AB" w:rsidRDefault="002107AB" w:rsidP="002107AB">
      <w:pPr>
        <w:spacing w:after="120"/>
        <w:jc w:val="center"/>
        <w:rPr>
          <w:b/>
          <w:color w:val="000000"/>
          <w:szCs w:val="24"/>
        </w:rPr>
      </w:pPr>
      <w:r w:rsidRPr="002107AB">
        <w:rPr>
          <w:b/>
          <w:color w:val="000000"/>
          <w:szCs w:val="24"/>
        </w:rPr>
        <w:t>MISIJA</w:t>
      </w:r>
    </w:p>
    <w:p w14:paraId="3538938B" w14:textId="77777777" w:rsidR="00156E4B" w:rsidRPr="00935076" w:rsidRDefault="00156E4B" w:rsidP="00156E4B">
      <w:pPr>
        <w:spacing w:before="140"/>
        <w:ind w:firstLine="709"/>
        <w:jc w:val="both"/>
      </w:pPr>
      <w:r w:rsidRPr="00935076">
        <w:t>Nacionalinės teismų administracijos misija – siekti, kad Lietuvos teismų sistemos institucijos veiktų efektyviai, padėti užtikrinti teismų ir teisėjų nepriklausomumą bei teismų organizacinį savarankiškumą.</w:t>
      </w:r>
    </w:p>
    <w:p w14:paraId="5680F963" w14:textId="77777777" w:rsidR="00156E4B" w:rsidRPr="00935076" w:rsidRDefault="00156E4B" w:rsidP="00156E4B">
      <w:pPr>
        <w:ind w:firstLine="709"/>
        <w:jc w:val="both"/>
      </w:pPr>
      <w:r w:rsidRPr="00935076">
        <w:t xml:space="preserve">Nacionalinė teismų administracija (toliau – Administracija) yra teismus ir teismų savivaldos institucijas aptarnaujanti biudžetinė įstaiga, kurios paskirtis – pagal kompetenciją užtikrinti teismų ir teismų savivaldos institucijų administracinę ir organizacinę veiklą. </w:t>
      </w:r>
    </w:p>
    <w:p w14:paraId="6D5D318D" w14:textId="6D2611DF" w:rsidR="00CB546C" w:rsidRPr="00A328DC" w:rsidRDefault="00156E4B" w:rsidP="00A328DC">
      <w:pPr>
        <w:ind w:firstLine="709"/>
        <w:jc w:val="both"/>
      </w:pPr>
      <w:r w:rsidRPr="00935076">
        <w:t>Lietuvos Respublikos Konstitucijos 5 straipsnyje yra įtvirtintas kertinis demokratinės ir teisinės valstybės principas – valdžių padalijimo principas, 109 straipsnyje įtvirtinta nuostata, kad teisėjai ir teismai, vykdydami teisingumą, yra nepriklausomi. Teismų nepriklausomumas lemia jų organizacinį savarankiškumą, kuris įgyvendinamas per teismų savivaldą. Teismus ir teismų savivaldos institucijas aptarnaujanti Administracija padeda užtikrinti teisminės valdžios nepriklausomumą – garantiją, kad teismai tinkamai įgyvendins tik jiems Lietuvos Respublikos Konstitucijoje nustatytą funkciją – teisingumo vykdymą</w:t>
      </w:r>
      <w:r w:rsidR="006B2B8D">
        <w:t>,</w:t>
      </w:r>
      <w:r w:rsidRPr="00935076">
        <w:t xml:space="preserve"> ir jiems įtakos nedarys kitos valstybės valdžios.</w:t>
      </w:r>
    </w:p>
    <w:p w14:paraId="0A15FF5D" w14:textId="652591F4" w:rsidR="002107AB" w:rsidRPr="002107AB" w:rsidRDefault="002107AB" w:rsidP="002107AB">
      <w:pPr>
        <w:spacing w:before="240"/>
        <w:jc w:val="center"/>
        <w:rPr>
          <w:b/>
          <w:color w:val="000000"/>
          <w:szCs w:val="24"/>
        </w:rPr>
      </w:pPr>
      <w:r w:rsidRPr="002107AB">
        <w:rPr>
          <w:b/>
          <w:color w:val="000000"/>
          <w:szCs w:val="24"/>
        </w:rPr>
        <w:t>II SKYRIUS</w:t>
      </w:r>
    </w:p>
    <w:p w14:paraId="08F239C0"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5AA003EF" w14:textId="0C5235F5" w:rsidR="00156E4B" w:rsidRDefault="00156E4B" w:rsidP="00C551B1">
      <w:pPr>
        <w:ind w:firstLine="539"/>
        <w:jc w:val="both"/>
        <w:rPr>
          <w:iCs/>
          <w:szCs w:val="24"/>
        </w:rPr>
      </w:pPr>
      <w:r w:rsidRPr="001855B8">
        <w:rPr>
          <w:iCs/>
          <w:szCs w:val="24"/>
        </w:rPr>
        <w:t>Atsižvelgiant į Lietuvos Respublikos strateginio valdymo įstatymo 3 straipsnio 2</w:t>
      </w:r>
      <w:r w:rsidR="00AC3D10">
        <w:rPr>
          <w:iCs/>
          <w:szCs w:val="24"/>
        </w:rPr>
        <w:t>7</w:t>
      </w:r>
      <w:r w:rsidRPr="001855B8">
        <w:rPr>
          <w:iCs/>
          <w:szCs w:val="24"/>
        </w:rPr>
        <w:t xml:space="preserve"> </w:t>
      </w:r>
      <w:r>
        <w:rPr>
          <w:iCs/>
          <w:szCs w:val="24"/>
        </w:rPr>
        <w:t>dalį</w:t>
      </w:r>
      <w:r w:rsidRPr="001855B8">
        <w:rPr>
          <w:iCs/>
          <w:szCs w:val="24"/>
        </w:rPr>
        <w:t xml:space="preserve">, </w:t>
      </w:r>
      <w:r>
        <w:rPr>
          <w:iCs/>
          <w:szCs w:val="24"/>
        </w:rPr>
        <w:t>Administracija</w:t>
      </w:r>
      <w:r w:rsidRPr="001855B8">
        <w:rPr>
          <w:iCs/>
          <w:szCs w:val="24"/>
        </w:rPr>
        <w:t xml:space="preserve"> vykdo veiklą </w:t>
      </w:r>
      <w:r>
        <w:rPr>
          <w:iCs/>
          <w:szCs w:val="24"/>
        </w:rPr>
        <w:t>t</w:t>
      </w:r>
      <w:r w:rsidRPr="001855B8">
        <w:rPr>
          <w:iCs/>
          <w:szCs w:val="24"/>
        </w:rPr>
        <w:t>eisingumo valstybės veiklos srityje.</w:t>
      </w:r>
      <w:r>
        <w:rPr>
          <w:iCs/>
          <w:szCs w:val="24"/>
        </w:rPr>
        <w:t xml:space="preserve">  </w:t>
      </w:r>
    </w:p>
    <w:p w14:paraId="5CEC54BB" w14:textId="4E2ECDFD" w:rsidR="00156E4B" w:rsidRPr="00F74085" w:rsidRDefault="00156E4B" w:rsidP="00C551B1">
      <w:pPr>
        <w:ind w:firstLine="539"/>
        <w:jc w:val="both"/>
        <w:rPr>
          <w:iCs/>
          <w:szCs w:val="24"/>
        </w:rPr>
      </w:pPr>
      <w:r>
        <w:rPr>
          <w:iCs/>
          <w:szCs w:val="24"/>
        </w:rPr>
        <w:t>Administracija</w:t>
      </w:r>
      <w:r w:rsidRPr="00156E4B">
        <w:rPr>
          <w:iCs/>
          <w:szCs w:val="24"/>
        </w:rPr>
        <w:t xml:space="preserve"> prisideda prie Lietuvos Respublikos Vyriausybės 2020 m. rugsėjo 9 d. nutarimu Nr. 998 patvirtintame 2021–2030 metų Nacionaliniame pažangos plane (toliau – NPP) nustatyto strateginio tikslo Nr. 8 „Didinti teisinės sistemos ir viešojo valdymo veiksmingumą“, 8.1 uždavinio „Didinti teisingumo sistemos efektyvumą ir veiksmingumą“ pasiekimo</w:t>
      </w:r>
      <w:r>
        <w:rPr>
          <w:iCs/>
          <w:szCs w:val="24"/>
        </w:rPr>
        <w:t>.</w:t>
      </w:r>
      <w:r w:rsidR="002716FD">
        <w:rPr>
          <w:iCs/>
          <w:szCs w:val="24"/>
        </w:rPr>
        <w:t xml:space="preserve"> </w:t>
      </w:r>
      <w:r w:rsidR="007C7E35" w:rsidRPr="002716FD">
        <w:rPr>
          <w:iCs/>
          <w:szCs w:val="24"/>
        </w:rPr>
        <w:t>Administracija</w:t>
      </w:r>
      <w:r w:rsidR="007D193F">
        <w:rPr>
          <w:iCs/>
          <w:szCs w:val="24"/>
        </w:rPr>
        <w:t>,</w:t>
      </w:r>
      <w:r w:rsidRPr="002716FD">
        <w:rPr>
          <w:iCs/>
          <w:szCs w:val="24"/>
        </w:rPr>
        <w:t xml:space="preserve"> kaip dalyvaujanti institucija</w:t>
      </w:r>
      <w:r w:rsidR="007D193F">
        <w:rPr>
          <w:iCs/>
          <w:szCs w:val="24"/>
        </w:rPr>
        <w:t>,</w:t>
      </w:r>
      <w:r w:rsidRPr="002716FD">
        <w:rPr>
          <w:iCs/>
          <w:szCs w:val="24"/>
        </w:rPr>
        <w:t xml:space="preserve"> </w:t>
      </w:r>
      <w:r w:rsidR="007D193F">
        <w:rPr>
          <w:iCs/>
          <w:szCs w:val="24"/>
        </w:rPr>
        <w:t>prisideda prie</w:t>
      </w:r>
      <w:r w:rsidRPr="002716FD">
        <w:rPr>
          <w:iCs/>
          <w:szCs w:val="24"/>
        </w:rPr>
        <w:t xml:space="preserve"> NPP nustatyt</w:t>
      </w:r>
      <w:r w:rsidR="002716FD">
        <w:rPr>
          <w:iCs/>
          <w:szCs w:val="24"/>
        </w:rPr>
        <w:t>o</w:t>
      </w:r>
      <w:r w:rsidRPr="002716FD">
        <w:rPr>
          <w:iCs/>
          <w:szCs w:val="24"/>
        </w:rPr>
        <w:t xml:space="preserve"> </w:t>
      </w:r>
      <w:r w:rsidR="002716FD">
        <w:rPr>
          <w:iCs/>
          <w:szCs w:val="24"/>
        </w:rPr>
        <w:t>8.1 uždavinio</w:t>
      </w:r>
      <w:r w:rsidRPr="002716FD">
        <w:rPr>
          <w:iCs/>
          <w:szCs w:val="24"/>
        </w:rPr>
        <w:t xml:space="preserve"> poveikio rodiklių reikšmių </w:t>
      </w:r>
      <w:r w:rsidR="007D193F" w:rsidRPr="002716FD">
        <w:rPr>
          <w:iCs/>
          <w:szCs w:val="24"/>
        </w:rPr>
        <w:t>pasiekim</w:t>
      </w:r>
      <w:r w:rsidR="007D193F">
        <w:rPr>
          <w:iCs/>
          <w:szCs w:val="24"/>
        </w:rPr>
        <w:t>o</w:t>
      </w:r>
      <w:r w:rsidR="00E049F4" w:rsidRPr="002716FD">
        <w:rPr>
          <w:iCs/>
          <w:szCs w:val="24"/>
        </w:rPr>
        <w:t>.</w:t>
      </w:r>
      <w:r w:rsidR="00C551B1">
        <w:rPr>
          <w:iCs/>
          <w:szCs w:val="24"/>
        </w:rPr>
        <w:t xml:space="preserve"> </w:t>
      </w:r>
      <w:r w:rsidR="007C7E35" w:rsidRPr="002716FD">
        <w:rPr>
          <w:iCs/>
          <w:szCs w:val="24"/>
        </w:rPr>
        <w:t>Taip pat</w:t>
      </w:r>
      <w:r w:rsidR="007D193F">
        <w:rPr>
          <w:iCs/>
          <w:szCs w:val="24"/>
        </w:rPr>
        <w:t xml:space="preserve"> Administracija,</w:t>
      </w:r>
      <w:r w:rsidR="007C7E35" w:rsidRPr="002716FD">
        <w:rPr>
          <w:iCs/>
          <w:szCs w:val="24"/>
        </w:rPr>
        <w:t xml:space="preserve"> kaip pažangos priemonių koordinatorius</w:t>
      </w:r>
      <w:r w:rsidR="007D193F">
        <w:rPr>
          <w:iCs/>
          <w:szCs w:val="24"/>
        </w:rPr>
        <w:t>,</w:t>
      </w:r>
      <w:r w:rsidR="007C7E35" w:rsidRPr="002716FD">
        <w:rPr>
          <w:iCs/>
          <w:szCs w:val="24"/>
        </w:rPr>
        <w:t xml:space="preserve"> </w:t>
      </w:r>
      <w:r w:rsidR="00904290">
        <w:rPr>
          <w:iCs/>
          <w:szCs w:val="24"/>
        </w:rPr>
        <w:t>yra</w:t>
      </w:r>
      <w:r w:rsidR="005E32F7">
        <w:rPr>
          <w:iCs/>
          <w:szCs w:val="24"/>
        </w:rPr>
        <w:t xml:space="preserve"> </w:t>
      </w:r>
      <w:r w:rsidR="005E32F7" w:rsidRPr="002716FD">
        <w:rPr>
          <w:iCs/>
          <w:szCs w:val="24"/>
        </w:rPr>
        <w:t xml:space="preserve">atsakinga už dviejų pažangos priemonių įgyvendinimą </w:t>
      </w:r>
      <w:r w:rsidR="007C7E35" w:rsidRPr="002716FD">
        <w:rPr>
          <w:iCs/>
          <w:szCs w:val="24"/>
        </w:rPr>
        <w:t xml:space="preserve">Teisingumo ministerijos </w:t>
      </w:r>
      <w:r w:rsidR="00C95F51">
        <w:rPr>
          <w:iCs/>
          <w:szCs w:val="24"/>
        </w:rPr>
        <w:t>valdomoje</w:t>
      </w:r>
      <w:r w:rsidR="005E32F7">
        <w:rPr>
          <w:iCs/>
          <w:szCs w:val="24"/>
        </w:rPr>
        <w:t xml:space="preserve"> 2021–2030 metų Teisingumo sistemos </w:t>
      </w:r>
      <w:r w:rsidR="007C7E35" w:rsidRPr="002716FD">
        <w:rPr>
          <w:iCs/>
          <w:szCs w:val="24"/>
        </w:rPr>
        <w:t>plėtros programoje</w:t>
      </w:r>
      <w:r w:rsidR="00904290">
        <w:rPr>
          <w:iCs/>
          <w:szCs w:val="24"/>
        </w:rPr>
        <w:t xml:space="preserve">, patvirtintoje Lietuvos Respublikos Vyriausybės </w:t>
      </w:r>
      <w:r w:rsidR="00904290" w:rsidRPr="00904290">
        <w:rPr>
          <w:iCs/>
          <w:szCs w:val="24"/>
        </w:rPr>
        <w:t>2021 m. spalio 20 d. nutarimu Nr. 861</w:t>
      </w:r>
      <w:r w:rsidR="00904290">
        <w:rPr>
          <w:iCs/>
          <w:szCs w:val="24"/>
        </w:rPr>
        <w:t xml:space="preserve">. </w:t>
      </w:r>
      <w:r w:rsidR="005E32F7">
        <w:rPr>
          <w:iCs/>
          <w:szCs w:val="24"/>
        </w:rPr>
        <w:t xml:space="preserve"> </w:t>
      </w:r>
    </w:p>
    <w:p w14:paraId="68A7E0D7" w14:textId="554F96A4" w:rsidR="00156E4B" w:rsidRPr="00F74085" w:rsidRDefault="00846C7D" w:rsidP="00C551B1">
      <w:pPr>
        <w:ind w:firstLine="539"/>
        <w:jc w:val="both"/>
        <w:rPr>
          <w:iCs/>
          <w:szCs w:val="24"/>
        </w:rPr>
      </w:pPr>
      <w:r w:rsidRPr="00F74085">
        <w:rPr>
          <w:iCs/>
          <w:szCs w:val="24"/>
        </w:rPr>
        <w:t>Administracija</w:t>
      </w:r>
      <w:r w:rsidR="0004491B">
        <w:rPr>
          <w:iCs/>
          <w:szCs w:val="24"/>
        </w:rPr>
        <w:t>,</w:t>
      </w:r>
      <w:r w:rsidRPr="00F74085">
        <w:rPr>
          <w:iCs/>
          <w:szCs w:val="24"/>
        </w:rPr>
        <w:t xml:space="preserve"> vykdydama savo tęstines veiklos priemones</w:t>
      </w:r>
      <w:r w:rsidR="0004491B">
        <w:rPr>
          <w:iCs/>
          <w:szCs w:val="24"/>
        </w:rPr>
        <w:t>,</w:t>
      </w:r>
      <w:r w:rsidRPr="00F74085">
        <w:rPr>
          <w:iCs/>
          <w:szCs w:val="24"/>
        </w:rPr>
        <w:t xml:space="preserve"> įgyvendina</w:t>
      </w:r>
      <w:r w:rsidR="002716FD">
        <w:rPr>
          <w:iCs/>
          <w:szCs w:val="24"/>
        </w:rPr>
        <w:t xml:space="preserve"> ir </w:t>
      </w:r>
      <w:r w:rsidRPr="00F74085">
        <w:rPr>
          <w:iCs/>
          <w:szCs w:val="24"/>
        </w:rPr>
        <w:t>veiklos tikslus</w:t>
      </w:r>
      <w:r w:rsidR="00F74085" w:rsidRPr="00F74085">
        <w:rPr>
          <w:iCs/>
          <w:szCs w:val="24"/>
        </w:rPr>
        <w:t>:</w:t>
      </w:r>
    </w:p>
    <w:p w14:paraId="0B1BCEAA" w14:textId="77777777" w:rsidR="00156E4B" w:rsidRPr="00935076" w:rsidRDefault="00156E4B" w:rsidP="00CB546C">
      <w:pPr>
        <w:pStyle w:val="Sraopastraipa"/>
        <w:numPr>
          <w:ilvl w:val="0"/>
          <w:numId w:val="14"/>
        </w:numPr>
        <w:jc w:val="both"/>
      </w:pPr>
      <w:r w:rsidRPr="00935076">
        <w:t>Kokybiškai aptarnauti teismus ir teismų savivaldos institucijas;</w:t>
      </w:r>
    </w:p>
    <w:p w14:paraId="44D3F599" w14:textId="77777777" w:rsidR="00156E4B" w:rsidRPr="00935076" w:rsidRDefault="00156E4B" w:rsidP="00CB546C">
      <w:pPr>
        <w:pStyle w:val="Sraopastraipa"/>
        <w:numPr>
          <w:ilvl w:val="0"/>
          <w:numId w:val="14"/>
        </w:numPr>
        <w:jc w:val="both"/>
      </w:pPr>
      <w:r w:rsidRPr="00935076">
        <w:t>Plėtoti informacinių technologijų panaudojimą teismuose ir gerinti teismų darbo sąlygas bei aptarnavimo kokybę įgyvendinant projektus.</w:t>
      </w:r>
    </w:p>
    <w:p w14:paraId="1B148FA9" w14:textId="7C95C961" w:rsidR="002107AB" w:rsidRPr="002107AB" w:rsidRDefault="002107AB" w:rsidP="00F553AF">
      <w:pPr>
        <w:rPr>
          <w:i/>
          <w:color w:val="808080"/>
          <w:szCs w:val="24"/>
        </w:rPr>
      </w:pPr>
      <w:r w:rsidRPr="002107AB">
        <w:rPr>
          <w:b/>
          <w:szCs w:val="24"/>
        </w:rPr>
        <w:lastRenderedPageBreak/>
        <w:t>1 lentelė.</w:t>
      </w:r>
      <w:r w:rsidRPr="002107AB">
        <w:rPr>
          <w:b/>
          <w:i/>
          <w:szCs w:val="24"/>
        </w:rPr>
        <w:t xml:space="preserve"> </w:t>
      </w:r>
      <w:r w:rsidR="000F54AB" w:rsidRPr="006A49B3">
        <w:rPr>
          <w:b/>
          <w:bCs/>
          <w:szCs w:val="24"/>
        </w:rPr>
        <w:t>Strateginiai ir (arba) veiklos tikslai ir jų poveikio rodikliai</w:t>
      </w:r>
    </w:p>
    <w:tbl>
      <w:tblPr>
        <w:tblStyle w:val="Lentelstinklelis"/>
        <w:tblW w:w="10463" w:type="dxa"/>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2807"/>
        <w:gridCol w:w="1417"/>
        <w:gridCol w:w="851"/>
        <w:gridCol w:w="992"/>
        <w:gridCol w:w="992"/>
        <w:gridCol w:w="1447"/>
        <w:gridCol w:w="993"/>
        <w:gridCol w:w="964"/>
      </w:tblGrid>
      <w:tr w:rsidR="002107AB" w:rsidRPr="002107AB" w14:paraId="1CAA4841" w14:textId="77777777" w:rsidTr="00185725">
        <w:trPr>
          <w:tblHeader/>
        </w:trPr>
        <w:tc>
          <w:tcPr>
            <w:tcW w:w="2807" w:type="dxa"/>
            <w:vMerge w:val="restart"/>
            <w:shd w:val="clear" w:color="auto" w:fill="A7C5DD"/>
            <w:vAlign w:val="center"/>
          </w:tcPr>
          <w:p w14:paraId="7ED7FAFE" w14:textId="2B9F1044" w:rsidR="002107AB" w:rsidRPr="002107AB" w:rsidRDefault="00185725" w:rsidP="002107AB">
            <w:pPr>
              <w:jc w:val="center"/>
              <w:rPr>
                <w:rFonts w:ascii="Times New Roman" w:hAnsi="Times New Roman" w:cs="Times New Roman"/>
                <w:b/>
                <w:color w:val="000000"/>
                <w:sz w:val="20"/>
                <w:szCs w:val="20"/>
              </w:rPr>
            </w:pPr>
            <w:bookmarkStart w:id="0" w:name="_Hlk92277973"/>
            <w:r w:rsidRPr="00185725">
              <w:rPr>
                <w:rFonts w:ascii="Times New Roman" w:hAnsi="Times New Roman" w:cs="Times New Roman"/>
                <w:b/>
                <w:color w:val="000000"/>
                <w:sz w:val="20"/>
                <w:szCs w:val="20"/>
              </w:rPr>
              <w:t>NPP strateginis tikslas ir (arba) veiklos tikslas ir jo poveikio rodiklis (matavimo vienetai)</w:t>
            </w:r>
          </w:p>
        </w:tc>
        <w:tc>
          <w:tcPr>
            <w:tcW w:w="1417" w:type="dxa"/>
            <w:vMerge w:val="restart"/>
            <w:shd w:val="clear" w:color="auto" w:fill="A7C5DD"/>
            <w:vAlign w:val="center"/>
          </w:tcPr>
          <w:p w14:paraId="3EC4CFBE" w14:textId="1F77720A"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Pradinė poveikio rodiklio reikšmė (metai)</w:t>
            </w:r>
          </w:p>
        </w:tc>
        <w:tc>
          <w:tcPr>
            <w:tcW w:w="2835" w:type="dxa"/>
            <w:gridSpan w:val="3"/>
            <w:shd w:val="clear" w:color="auto" w:fill="A7C5DD"/>
            <w:vAlign w:val="center"/>
          </w:tcPr>
          <w:p w14:paraId="1F629467" w14:textId="12AA8A88"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Siektinos poveikio rodiklio reikšmės</w:t>
            </w:r>
          </w:p>
        </w:tc>
        <w:tc>
          <w:tcPr>
            <w:tcW w:w="1447" w:type="dxa"/>
            <w:vMerge w:val="restart"/>
            <w:shd w:val="clear" w:color="auto" w:fill="A7C5DD"/>
            <w:vAlign w:val="center"/>
          </w:tcPr>
          <w:p w14:paraId="23E3E7DF" w14:textId="0EA0FB81"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Vėliausiai prieinama  faktinė poveikio rodiklio reikšmė (metai)</w:t>
            </w:r>
          </w:p>
        </w:tc>
        <w:tc>
          <w:tcPr>
            <w:tcW w:w="1957" w:type="dxa"/>
            <w:gridSpan w:val="2"/>
            <w:shd w:val="clear" w:color="auto" w:fill="A7C5DD"/>
            <w:vAlign w:val="center"/>
          </w:tcPr>
          <w:p w14:paraId="79430F2E" w14:textId="61E5D1FF"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NPP nustatytos siektinos strateginio tikslo poveikio rodiklio reikšmės</w:t>
            </w:r>
          </w:p>
        </w:tc>
      </w:tr>
      <w:tr w:rsidR="002107AB" w:rsidRPr="002107AB" w14:paraId="0C540E2C" w14:textId="77777777" w:rsidTr="00185725">
        <w:trPr>
          <w:tblHeader/>
        </w:trPr>
        <w:tc>
          <w:tcPr>
            <w:tcW w:w="2807" w:type="dxa"/>
            <w:vMerge/>
            <w:shd w:val="clear" w:color="auto" w:fill="A7C5DD"/>
            <w:vAlign w:val="center"/>
          </w:tcPr>
          <w:p w14:paraId="4BA2B8DC" w14:textId="77777777" w:rsidR="002107AB" w:rsidRPr="002107AB" w:rsidRDefault="002107AB" w:rsidP="002107AB">
            <w:pPr>
              <w:jc w:val="center"/>
              <w:rPr>
                <w:rFonts w:ascii="Times New Roman" w:hAnsi="Times New Roman" w:cs="Times New Roman"/>
                <w:b/>
                <w:color w:val="000000"/>
                <w:sz w:val="20"/>
                <w:szCs w:val="20"/>
              </w:rPr>
            </w:pPr>
          </w:p>
        </w:tc>
        <w:tc>
          <w:tcPr>
            <w:tcW w:w="1417" w:type="dxa"/>
            <w:vMerge/>
            <w:shd w:val="clear" w:color="auto" w:fill="A7C5DD"/>
            <w:vAlign w:val="center"/>
          </w:tcPr>
          <w:p w14:paraId="3C9AA23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134D1C94" w14:textId="64F34DC5"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185725">
              <w:rPr>
                <w:rFonts w:ascii="Times New Roman" w:hAnsi="Times New Roman" w:cs="Times New Roman"/>
                <w:b/>
                <w:iCs/>
                <w:color w:val="000000"/>
                <w:sz w:val="20"/>
                <w:szCs w:val="20"/>
              </w:rPr>
              <w:t>4</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04E0707" w14:textId="1F29DE04"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185725">
              <w:rPr>
                <w:rFonts w:ascii="Times New Roman" w:hAnsi="Times New Roman" w:cs="Times New Roman"/>
                <w:b/>
                <w:iCs/>
                <w:color w:val="000000"/>
                <w:sz w:val="20"/>
                <w:szCs w:val="20"/>
              </w:rPr>
              <w:t>5</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C703FEF" w14:textId="6EB5BC3B"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185725">
              <w:rPr>
                <w:rFonts w:ascii="Times New Roman" w:hAnsi="Times New Roman" w:cs="Times New Roman"/>
                <w:b/>
                <w:iCs/>
                <w:color w:val="000000"/>
                <w:sz w:val="20"/>
                <w:szCs w:val="20"/>
              </w:rPr>
              <w:t>6</w:t>
            </w:r>
            <w:r w:rsidR="002107AB" w:rsidRPr="00FB3363">
              <w:rPr>
                <w:rFonts w:ascii="Times New Roman" w:hAnsi="Times New Roman" w:cs="Times New Roman"/>
                <w:b/>
                <w:iCs/>
                <w:color w:val="000000"/>
                <w:sz w:val="20"/>
                <w:szCs w:val="20"/>
              </w:rPr>
              <w:t xml:space="preserve"> metai</w:t>
            </w:r>
          </w:p>
        </w:tc>
        <w:tc>
          <w:tcPr>
            <w:tcW w:w="1447" w:type="dxa"/>
            <w:vMerge/>
            <w:shd w:val="clear" w:color="auto" w:fill="A7C5DD"/>
            <w:vAlign w:val="center"/>
          </w:tcPr>
          <w:p w14:paraId="195163A2" w14:textId="77777777" w:rsidR="002107AB" w:rsidRPr="002107AB" w:rsidRDefault="002107AB" w:rsidP="002107AB">
            <w:pPr>
              <w:jc w:val="center"/>
              <w:rPr>
                <w:rFonts w:ascii="Times New Roman" w:hAnsi="Times New Roman" w:cs="Times New Roman"/>
                <w:b/>
                <w:color w:val="000000"/>
                <w:sz w:val="20"/>
                <w:szCs w:val="20"/>
              </w:rPr>
            </w:pPr>
          </w:p>
        </w:tc>
        <w:tc>
          <w:tcPr>
            <w:tcW w:w="993" w:type="dxa"/>
            <w:shd w:val="clear" w:color="auto" w:fill="A7C5DD"/>
            <w:vAlign w:val="center"/>
          </w:tcPr>
          <w:p w14:paraId="6267ECFB"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964" w:type="dxa"/>
            <w:shd w:val="clear" w:color="auto" w:fill="A7C5DD"/>
            <w:vAlign w:val="center"/>
          </w:tcPr>
          <w:p w14:paraId="47FB3CB0"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2107AB" w:rsidRPr="002107AB" w14:paraId="2A89C417" w14:textId="77777777" w:rsidTr="00185725">
        <w:trPr>
          <w:trHeight w:val="108"/>
          <w:tblHeader/>
        </w:trPr>
        <w:tc>
          <w:tcPr>
            <w:tcW w:w="2807" w:type="dxa"/>
            <w:shd w:val="clear" w:color="auto" w:fill="A7C5DD"/>
          </w:tcPr>
          <w:p w14:paraId="0FB0667C"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417" w:type="dxa"/>
            <w:shd w:val="clear" w:color="auto" w:fill="A7C5DD"/>
          </w:tcPr>
          <w:p w14:paraId="7D5854D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1" w:type="dxa"/>
            <w:shd w:val="clear" w:color="auto" w:fill="A7C5DD"/>
          </w:tcPr>
          <w:p w14:paraId="40BCE73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992" w:type="dxa"/>
            <w:shd w:val="clear" w:color="auto" w:fill="A7C5DD"/>
          </w:tcPr>
          <w:p w14:paraId="29FE507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992" w:type="dxa"/>
            <w:shd w:val="clear" w:color="auto" w:fill="A7C5DD"/>
          </w:tcPr>
          <w:p w14:paraId="1C62B7C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447" w:type="dxa"/>
            <w:shd w:val="clear" w:color="auto" w:fill="A7C5DD"/>
          </w:tcPr>
          <w:p w14:paraId="123059FB"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993" w:type="dxa"/>
            <w:shd w:val="clear" w:color="auto" w:fill="A7C5DD"/>
          </w:tcPr>
          <w:p w14:paraId="63F8B71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964" w:type="dxa"/>
            <w:shd w:val="clear" w:color="auto" w:fill="A7C5DD"/>
          </w:tcPr>
          <w:p w14:paraId="5795D7E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2107AB" w:rsidRPr="002107AB" w14:paraId="443C8EA5" w14:textId="77777777" w:rsidTr="00185725">
        <w:tc>
          <w:tcPr>
            <w:tcW w:w="2807" w:type="dxa"/>
            <w:shd w:val="clear" w:color="auto" w:fill="C0CEDE"/>
          </w:tcPr>
          <w:p w14:paraId="02347F26" w14:textId="26DCBC7B" w:rsidR="002107AB" w:rsidRPr="008B55D4" w:rsidRDefault="008B55D4" w:rsidP="002107AB">
            <w:pPr>
              <w:rPr>
                <w:rFonts w:ascii="Times New Roman" w:hAnsi="Times New Roman" w:cs="Times New Roman"/>
                <w:iCs/>
                <w:color w:val="808080"/>
                <w:sz w:val="20"/>
                <w:szCs w:val="20"/>
              </w:rPr>
            </w:pPr>
            <w:r w:rsidRPr="008B55D4">
              <w:rPr>
                <w:rFonts w:ascii="Times New Roman" w:hAnsi="Times New Roman" w:cs="Times New Roman"/>
                <w:iCs/>
                <w:sz w:val="20"/>
                <w:szCs w:val="20"/>
              </w:rPr>
              <w:t>NPP-08 Didinti teisinės sistemos ir viešojo valdymo veiksmingumą</w:t>
            </w:r>
          </w:p>
        </w:tc>
        <w:tc>
          <w:tcPr>
            <w:tcW w:w="1417" w:type="dxa"/>
            <w:shd w:val="clear" w:color="auto" w:fill="C0CEDE"/>
          </w:tcPr>
          <w:p w14:paraId="32FE91A6" w14:textId="77777777" w:rsidR="002107AB" w:rsidRPr="002107AB" w:rsidRDefault="002107AB" w:rsidP="002107AB">
            <w:pPr>
              <w:rPr>
                <w:rFonts w:ascii="Times New Roman" w:hAnsi="Times New Roman" w:cs="Times New Roman"/>
                <w:sz w:val="20"/>
                <w:szCs w:val="20"/>
              </w:rPr>
            </w:pPr>
          </w:p>
        </w:tc>
        <w:tc>
          <w:tcPr>
            <w:tcW w:w="851" w:type="dxa"/>
            <w:shd w:val="clear" w:color="auto" w:fill="C0CEDE"/>
          </w:tcPr>
          <w:p w14:paraId="6B2653AA" w14:textId="77777777" w:rsidR="002107AB" w:rsidRPr="002107AB" w:rsidRDefault="002107AB" w:rsidP="002107AB">
            <w:pPr>
              <w:rPr>
                <w:rFonts w:ascii="Times New Roman" w:hAnsi="Times New Roman" w:cs="Times New Roman"/>
                <w:i/>
                <w:color w:val="808080"/>
                <w:sz w:val="20"/>
                <w:szCs w:val="20"/>
              </w:rPr>
            </w:pPr>
          </w:p>
        </w:tc>
        <w:tc>
          <w:tcPr>
            <w:tcW w:w="992" w:type="dxa"/>
            <w:shd w:val="clear" w:color="auto" w:fill="C0CEDE"/>
          </w:tcPr>
          <w:p w14:paraId="386480BE" w14:textId="77777777" w:rsidR="002107AB" w:rsidRPr="002107AB" w:rsidRDefault="002107AB" w:rsidP="002107AB">
            <w:pPr>
              <w:rPr>
                <w:rFonts w:ascii="Times New Roman" w:hAnsi="Times New Roman" w:cs="Times New Roman"/>
                <w:i/>
                <w:color w:val="808080"/>
                <w:sz w:val="20"/>
                <w:szCs w:val="20"/>
              </w:rPr>
            </w:pPr>
          </w:p>
        </w:tc>
        <w:tc>
          <w:tcPr>
            <w:tcW w:w="992" w:type="dxa"/>
            <w:shd w:val="clear" w:color="auto" w:fill="C0CEDE"/>
          </w:tcPr>
          <w:p w14:paraId="02ABC6BA" w14:textId="77777777" w:rsidR="002107AB" w:rsidRPr="002107AB" w:rsidRDefault="002107AB" w:rsidP="002107AB">
            <w:pPr>
              <w:rPr>
                <w:rFonts w:ascii="Times New Roman" w:hAnsi="Times New Roman" w:cs="Times New Roman"/>
                <w:i/>
                <w:color w:val="808080"/>
                <w:sz w:val="20"/>
                <w:szCs w:val="20"/>
              </w:rPr>
            </w:pPr>
          </w:p>
        </w:tc>
        <w:tc>
          <w:tcPr>
            <w:tcW w:w="1447" w:type="dxa"/>
            <w:shd w:val="clear" w:color="auto" w:fill="C0CEDE"/>
          </w:tcPr>
          <w:p w14:paraId="12F38EE9" w14:textId="77777777" w:rsidR="002107AB" w:rsidRPr="002107AB" w:rsidRDefault="002107AB" w:rsidP="002107AB">
            <w:pPr>
              <w:rPr>
                <w:rFonts w:ascii="Times New Roman" w:hAnsi="Times New Roman" w:cs="Times New Roman"/>
                <w:i/>
                <w:color w:val="808080"/>
                <w:sz w:val="20"/>
                <w:szCs w:val="20"/>
              </w:rPr>
            </w:pPr>
          </w:p>
        </w:tc>
        <w:tc>
          <w:tcPr>
            <w:tcW w:w="993" w:type="dxa"/>
            <w:shd w:val="clear" w:color="auto" w:fill="C0CEDE"/>
          </w:tcPr>
          <w:p w14:paraId="24BE431C" w14:textId="77777777" w:rsidR="002107AB" w:rsidRPr="002107AB" w:rsidRDefault="002107AB" w:rsidP="002107AB">
            <w:pPr>
              <w:rPr>
                <w:rFonts w:ascii="Times New Roman" w:hAnsi="Times New Roman" w:cs="Times New Roman"/>
                <w:i/>
                <w:color w:val="808080"/>
                <w:sz w:val="20"/>
                <w:szCs w:val="20"/>
              </w:rPr>
            </w:pPr>
          </w:p>
        </w:tc>
        <w:tc>
          <w:tcPr>
            <w:tcW w:w="964" w:type="dxa"/>
            <w:shd w:val="clear" w:color="auto" w:fill="C0CEDE"/>
          </w:tcPr>
          <w:p w14:paraId="32215813" w14:textId="77777777" w:rsidR="002107AB" w:rsidRPr="002107AB" w:rsidRDefault="002107AB" w:rsidP="002107AB">
            <w:pPr>
              <w:rPr>
                <w:rFonts w:ascii="Times New Roman" w:hAnsi="Times New Roman" w:cs="Times New Roman"/>
                <w:i/>
                <w:color w:val="808080"/>
                <w:sz w:val="20"/>
                <w:szCs w:val="20"/>
              </w:rPr>
            </w:pPr>
          </w:p>
        </w:tc>
      </w:tr>
      <w:tr w:rsidR="00AC4F94" w:rsidRPr="002107AB" w14:paraId="56E92827" w14:textId="77777777" w:rsidTr="00185725">
        <w:tc>
          <w:tcPr>
            <w:tcW w:w="2807" w:type="dxa"/>
          </w:tcPr>
          <w:p w14:paraId="7EDCC41F" w14:textId="1A963168" w:rsidR="00AC4F94" w:rsidRPr="008B55D4" w:rsidRDefault="00AC4F94" w:rsidP="00AC4F94">
            <w:pPr>
              <w:rPr>
                <w:rFonts w:ascii="Times New Roman" w:hAnsi="Times New Roman" w:cs="Times New Roman"/>
                <w:iCs/>
                <w:sz w:val="20"/>
                <w:szCs w:val="20"/>
              </w:rPr>
            </w:pPr>
            <w:r w:rsidRPr="008B55D4">
              <w:rPr>
                <w:rFonts w:ascii="Times New Roman" w:hAnsi="Times New Roman" w:cs="Times New Roman"/>
                <w:iCs/>
                <w:sz w:val="20"/>
                <w:szCs w:val="20"/>
              </w:rPr>
              <w:t>8.1.1. Gyventojų, kurie pasitiki teismais, dalis</w:t>
            </w:r>
            <w:r>
              <w:rPr>
                <w:rFonts w:ascii="Times New Roman" w:hAnsi="Times New Roman" w:cs="Times New Roman"/>
                <w:iCs/>
                <w:sz w:val="20"/>
                <w:szCs w:val="20"/>
              </w:rPr>
              <w:t xml:space="preserve"> (procentai)</w:t>
            </w:r>
          </w:p>
        </w:tc>
        <w:tc>
          <w:tcPr>
            <w:tcW w:w="1417" w:type="dxa"/>
          </w:tcPr>
          <w:p w14:paraId="31D57A86"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39</w:t>
            </w:r>
          </w:p>
          <w:p w14:paraId="765CE620" w14:textId="56CE5141" w:rsidR="00AC4F94" w:rsidRPr="00F00403" w:rsidRDefault="00AC4F94" w:rsidP="00AC4F94">
            <w:pPr>
              <w:jc w:val="center"/>
              <w:rPr>
                <w:rFonts w:ascii="Times New Roman" w:hAnsi="Times New Roman" w:cs="Times New Roman"/>
                <w:sz w:val="20"/>
              </w:rPr>
            </w:pPr>
            <w:r w:rsidRPr="00F00403">
              <w:rPr>
                <w:rFonts w:ascii="Times New Roman" w:hAnsi="Times New Roman" w:cs="Times New Roman"/>
                <w:color w:val="000000"/>
                <w:sz w:val="20"/>
                <w:lang w:eastAsia="lt-LT"/>
              </w:rPr>
              <w:t>(2020)</w:t>
            </w:r>
          </w:p>
        </w:tc>
        <w:tc>
          <w:tcPr>
            <w:tcW w:w="851" w:type="dxa"/>
          </w:tcPr>
          <w:p w14:paraId="64F5460B" w14:textId="5F0C6307" w:rsidR="00AC4F94" w:rsidRPr="00C76922" w:rsidRDefault="00C76922" w:rsidP="00C76922">
            <w:pPr>
              <w:jc w:val="center"/>
              <w:rPr>
                <w:rFonts w:ascii="Times New Roman" w:hAnsi="Times New Roman" w:cs="Times New Roman"/>
                <w:iCs/>
                <w:sz w:val="20"/>
              </w:rPr>
            </w:pPr>
            <w:r w:rsidRPr="00C76922">
              <w:rPr>
                <w:rFonts w:ascii="Times New Roman" w:hAnsi="Times New Roman" w:cs="Times New Roman"/>
                <w:iCs/>
                <w:sz w:val="20"/>
              </w:rPr>
              <w:t>46</w:t>
            </w:r>
          </w:p>
        </w:tc>
        <w:tc>
          <w:tcPr>
            <w:tcW w:w="992" w:type="dxa"/>
          </w:tcPr>
          <w:p w14:paraId="308D0DE8" w14:textId="7378B63B" w:rsidR="00AC4F94" w:rsidRPr="00C76922" w:rsidRDefault="00C76922" w:rsidP="00C76922">
            <w:pPr>
              <w:jc w:val="center"/>
              <w:rPr>
                <w:rFonts w:ascii="Times New Roman" w:hAnsi="Times New Roman" w:cs="Times New Roman"/>
                <w:iCs/>
                <w:sz w:val="20"/>
              </w:rPr>
            </w:pPr>
            <w:r>
              <w:rPr>
                <w:rFonts w:ascii="Times New Roman" w:hAnsi="Times New Roman" w:cs="Times New Roman"/>
                <w:iCs/>
                <w:sz w:val="20"/>
              </w:rPr>
              <w:t>46</w:t>
            </w:r>
          </w:p>
        </w:tc>
        <w:tc>
          <w:tcPr>
            <w:tcW w:w="992" w:type="dxa"/>
          </w:tcPr>
          <w:p w14:paraId="2E5B4510" w14:textId="4131CAD3" w:rsidR="00AC4F94" w:rsidRPr="00C76922" w:rsidRDefault="00C76922" w:rsidP="00C76922">
            <w:pPr>
              <w:jc w:val="center"/>
              <w:rPr>
                <w:rFonts w:ascii="Times New Roman" w:hAnsi="Times New Roman" w:cs="Times New Roman"/>
                <w:iCs/>
                <w:sz w:val="20"/>
              </w:rPr>
            </w:pPr>
            <w:r>
              <w:rPr>
                <w:rFonts w:ascii="Times New Roman" w:hAnsi="Times New Roman" w:cs="Times New Roman"/>
                <w:iCs/>
                <w:sz w:val="20"/>
              </w:rPr>
              <w:t>47</w:t>
            </w:r>
          </w:p>
        </w:tc>
        <w:tc>
          <w:tcPr>
            <w:tcW w:w="1447" w:type="dxa"/>
          </w:tcPr>
          <w:p w14:paraId="3FE03299" w14:textId="77777777" w:rsidR="00194D62" w:rsidRDefault="00194D62" w:rsidP="00F22990">
            <w:pPr>
              <w:jc w:val="center"/>
              <w:rPr>
                <w:rFonts w:ascii="Times New Roman" w:hAnsi="Times New Roman" w:cs="Times New Roman"/>
                <w:iCs/>
                <w:sz w:val="20"/>
              </w:rPr>
            </w:pPr>
            <w:r w:rsidRPr="00194D62">
              <w:rPr>
                <w:rFonts w:ascii="Times New Roman" w:hAnsi="Times New Roman" w:cs="Times New Roman"/>
                <w:iCs/>
                <w:sz w:val="20"/>
              </w:rPr>
              <w:t>47</w:t>
            </w:r>
            <w:r>
              <w:rPr>
                <w:rFonts w:ascii="Times New Roman" w:hAnsi="Times New Roman" w:cs="Times New Roman"/>
                <w:iCs/>
                <w:sz w:val="20"/>
              </w:rPr>
              <w:t xml:space="preserve"> </w:t>
            </w:r>
          </w:p>
          <w:p w14:paraId="7E755119" w14:textId="3BBFAE30" w:rsidR="00AC4F94" w:rsidRPr="00194D62" w:rsidRDefault="00194D62" w:rsidP="00F22990">
            <w:pPr>
              <w:jc w:val="center"/>
              <w:rPr>
                <w:rFonts w:ascii="Times New Roman" w:hAnsi="Times New Roman" w:cs="Times New Roman"/>
                <w:iCs/>
                <w:color w:val="808080"/>
                <w:sz w:val="20"/>
              </w:rPr>
            </w:pPr>
            <w:r>
              <w:rPr>
                <w:rFonts w:ascii="Times New Roman" w:hAnsi="Times New Roman" w:cs="Times New Roman"/>
                <w:iCs/>
                <w:sz w:val="20"/>
              </w:rPr>
              <w:t>(202</w:t>
            </w:r>
            <w:r w:rsidR="00185725">
              <w:rPr>
                <w:rFonts w:ascii="Times New Roman" w:hAnsi="Times New Roman" w:cs="Times New Roman"/>
                <w:iCs/>
                <w:sz w:val="20"/>
              </w:rPr>
              <w:t>2</w:t>
            </w:r>
            <w:r>
              <w:rPr>
                <w:rFonts w:ascii="Times New Roman" w:hAnsi="Times New Roman" w:cs="Times New Roman"/>
                <w:iCs/>
                <w:sz w:val="20"/>
              </w:rPr>
              <w:t>)</w:t>
            </w:r>
          </w:p>
        </w:tc>
        <w:tc>
          <w:tcPr>
            <w:tcW w:w="993" w:type="dxa"/>
          </w:tcPr>
          <w:p w14:paraId="75B52790" w14:textId="198F07EB"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45</w:t>
            </w:r>
          </w:p>
        </w:tc>
        <w:tc>
          <w:tcPr>
            <w:tcW w:w="964" w:type="dxa"/>
          </w:tcPr>
          <w:p w14:paraId="41BBA657" w14:textId="7D6C591C"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50</w:t>
            </w:r>
          </w:p>
        </w:tc>
      </w:tr>
      <w:tr w:rsidR="00AC4F94" w:rsidRPr="002107AB" w14:paraId="006E73C9" w14:textId="77777777" w:rsidTr="00185725">
        <w:tc>
          <w:tcPr>
            <w:tcW w:w="2807" w:type="dxa"/>
          </w:tcPr>
          <w:p w14:paraId="7230BD19" w14:textId="194FAD80"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8.1.3. Didžiausias apylinkių teismų darbo krūvio nuokrypis nuo apylinkės teismų darbo krūvio vidurkio</w:t>
            </w:r>
            <w:r>
              <w:rPr>
                <w:rFonts w:ascii="Times New Roman" w:hAnsi="Times New Roman" w:cs="Times New Roman"/>
                <w:iCs/>
                <w:sz w:val="20"/>
                <w:szCs w:val="20"/>
              </w:rPr>
              <w:t xml:space="preserve"> (procentai)</w:t>
            </w:r>
          </w:p>
        </w:tc>
        <w:tc>
          <w:tcPr>
            <w:tcW w:w="1417" w:type="dxa"/>
          </w:tcPr>
          <w:p w14:paraId="427A5DFF"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30,8</w:t>
            </w:r>
          </w:p>
          <w:p w14:paraId="6B74D7D3"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(2020)</w:t>
            </w:r>
          </w:p>
          <w:p w14:paraId="52D36EE1" w14:textId="39CED68A" w:rsidR="00AC4F94" w:rsidRPr="00F00403" w:rsidRDefault="00AC4F94" w:rsidP="00AC4F94">
            <w:pPr>
              <w:jc w:val="center"/>
              <w:rPr>
                <w:rFonts w:ascii="Times New Roman" w:hAnsi="Times New Roman" w:cs="Times New Roman"/>
                <w:sz w:val="20"/>
              </w:rPr>
            </w:pPr>
          </w:p>
        </w:tc>
        <w:tc>
          <w:tcPr>
            <w:tcW w:w="851" w:type="dxa"/>
          </w:tcPr>
          <w:p w14:paraId="14517EE3" w14:textId="17A673A1" w:rsidR="00AC4F94" w:rsidRPr="00C76922" w:rsidRDefault="00C76922" w:rsidP="00C76922">
            <w:pPr>
              <w:jc w:val="center"/>
              <w:rPr>
                <w:rFonts w:ascii="Times New Roman" w:hAnsi="Times New Roman" w:cs="Times New Roman"/>
                <w:iCs/>
                <w:sz w:val="20"/>
              </w:rPr>
            </w:pPr>
            <w:r>
              <w:rPr>
                <w:rFonts w:ascii="Times New Roman" w:hAnsi="Times New Roman" w:cs="Times New Roman"/>
                <w:iCs/>
                <w:sz w:val="20"/>
              </w:rPr>
              <w:t>12</w:t>
            </w:r>
          </w:p>
        </w:tc>
        <w:tc>
          <w:tcPr>
            <w:tcW w:w="992" w:type="dxa"/>
          </w:tcPr>
          <w:p w14:paraId="157D9971" w14:textId="31957ABB" w:rsidR="00AC4F94" w:rsidRPr="00C76922" w:rsidRDefault="00C76922" w:rsidP="00C76922">
            <w:pPr>
              <w:jc w:val="center"/>
              <w:rPr>
                <w:rFonts w:ascii="Times New Roman" w:hAnsi="Times New Roman" w:cs="Times New Roman"/>
                <w:iCs/>
                <w:sz w:val="20"/>
              </w:rPr>
            </w:pPr>
            <w:r>
              <w:rPr>
                <w:rFonts w:ascii="Times New Roman" w:hAnsi="Times New Roman" w:cs="Times New Roman"/>
                <w:iCs/>
                <w:sz w:val="20"/>
              </w:rPr>
              <w:t>12</w:t>
            </w:r>
          </w:p>
        </w:tc>
        <w:tc>
          <w:tcPr>
            <w:tcW w:w="992" w:type="dxa"/>
          </w:tcPr>
          <w:p w14:paraId="0E7448C3" w14:textId="5672EE4B" w:rsidR="00AC4F94" w:rsidRPr="00C76922" w:rsidRDefault="00C76922" w:rsidP="00C76922">
            <w:pPr>
              <w:jc w:val="center"/>
              <w:rPr>
                <w:rFonts w:ascii="Times New Roman" w:hAnsi="Times New Roman" w:cs="Times New Roman"/>
                <w:iCs/>
                <w:sz w:val="20"/>
              </w:rPr>
            </w:pPr>
            <w:r>
              <w:rPr>
                <w:rFonts w:ascii="Times New Roman" w:hAnsi="Times New Roman" w:cs="Times New Roman"/>
                <w:iCs/>
                <w:sz w:val="20"/>
              </w:rPr>
              <w:t>11</w:t>
            </w:r>
          </w:p>
        </w:tc>
        <w:tc>
          <w:tcPr>
            <w:tcW w:w="1447" w:type="dxa"/>
          </w:tcPr>
          <w:p w14:paraId="54F31552" w14:textId="1D96E64D" w:rsidR="00AC4F94" w:rsidRPr="007C2083" w:rsidRDefault="00C76922" w:rsidP="008D7E95">
            <w:pPr>
              <w:jc w:val="center"/>
              <w:rPr>
                <w:rFonts w:ascii="Times New Roman" w:hAnsi="Times New Roman" w:cs="Times New Roman"/>
                <w:iCs/>
                <w:sz w:val="20"/>
              </w:rPr>
            </w:pPr>
            <w:r>
              <w:rPr>
                <w:rFonts w:ascii="Times New Roman" w:hAnsi="Times New Roman" w:cs="Times New Roman"/>
                <w:iCs/>
                <w:sz w:val="20"/>
              </w:rPr>
              <w:t>13</w:t>
            </w:r>
          </w:p>
          <w:p w14:paraId="1E1829F9" w14:textId="27D20B2B" w:rsidR="007C2083" w:rsidRPr="008D7E95" w:rsidRDefault="007C2083" w:rsidP="008D7E95">
            <w:pPr>
              <w:jc w:val="center"/>
              <w:rPr>
                <w:iCs/>
                <w:color w:val="808080"/>
                <w:sz w:val="20"/>
              </w:rPr>
            </w:pPr>
            <w:r w:rsidRPr="007C2083">
              <w:rPr>
                <w:rFonts w:ascii="Times New Roman" w:hAnsi="Times New Roman" w:cs="Times New Roman"/>
                <w:iCs/>
                <w:sz w:val="20"/>
              </w:rPr>
              <w:t>(202</w:t>
            </w:r>
            <w:r w:rsidR="00185725">
              <w:rPr>
                <w:rFonts w:ascii="Times New Roman" w:hAnsi="Times New Roman" w:cs="Times New Roman"/>
                <w:iCs/>
                <w:sz w:val="20"/>
              </w:rPr>
              <w:t>2</w:t>
            </w:r>
            <w:r w:rsidRPr="007C2083">
              <w:rPr>
                <w:rFonts w:ascii="Times New Roman" w:hAnsi="Times New Roman" w:cs="Times New Roman"/>
                <w:iCs/>
                <w:sz w:val="20"/>
              </w:rPr>
              <w:t>)</w:t>
            </w:r>
          </w:p>
        </w:tc>
        <w:tc>
          <w:tcPr>
            <w:tcW w:w="993" w:type="dxa"/>
          </w:tcPr>
          <w:p w14:paraId="200EF3BA" w14:textId="5B14B07D"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26</w:t>
            </w:r>
          </w:p>
        </w:tc>
        <w:tc>
          <w:tcPr>
            <w:tcW w:w="964" w:type="dxa"/>
          </w:tcPr>
          <w:p w14:paraId="78A8D7DF" w14:textId="3F34D5EA" w:rsidR="00AC4F94" w:rsidRPr="00D61D7B" w:rsidRDefault="00AC4F94" w:rsidP="00AC4F94">
            <w:pPr>
              <w:rPr>
                <w:rFonts w:ascii="Times New Roman" w:hAnsi="Times New Roman" w:cs="Times New Roman"/>
                <w:iCs/>
                <w:sz w:val="20"/>
              </w:rPr>
            </w:pPr>
            <w:r w:rsidRPr="00D61D7B">
              <w:rPr>
                <w:rFonts w:ascii="Times New Roman" w:hAnsi="Times New Roman" w:cs="Times New Roman"/>
                <w:iCs/>
                <w:sz w:val="20"/>
              </w:rPr>
              <w:t>20</w:t>
            </w:r>
          </w:p>
        </w:tc>
      </w:tr>
      <w:tr w:rsidR="00AC4F94" w:rsidRPr="002107AB" w14:paraId="30D2DD0B" w14:textId="77777777" w:rsidTr="00185725">
        <w:tc>
          <w:tcPr>
            <w:tcW w:w="2807" w:type="dxa"/>
          </w:tcPr>
          <w:p w14:paraId="62391D31" w14:textId="0F1043A0" w:rsidR="00AC4F94" w:rsidRPr="008B55D4" w:rsidRDefault="00AC4F94" w:rsidP="00F30BA7">
            <w:pPr>
              <w:spacing w:after="20"/>
              <w:rPr>
                <w:rFonts w:ascii="Times New Roman" w:hAnsi="Times New Roman" w:cs="Times New Roman"/>
                <w:iCs/>
                <w:color w:val="808080"/>
                <w:sz w:val="20"/>
                <w:szCs w:val="20"/>
              </w:rPr>
            </w:pPr>
            <w:r w:rsidRPr="008B55D4">
              <w:rPr>
                <w:rFonts w:ascii="Times New Roman" w:hAnsi="Times New Roman" w:cs="Times New Roman"/>
                <w:iCs/>
                <w:sz w:val="20"/>
                <w:szCs w:val="20"/>
              </w:rPr>
              <w:t>8.1.</w:t>
            </w:r>
            <w:r w:rsidR="00D909FE">
              <w:rPr>
                <w:rFonts w:ascii="Times New Roman" w:hAnsi="Times New Roman" w:cs="Times New Roman"/>
                <w:iCs/>
                <w:sz w:val="20"/>
                <w:szCs w:val="20"/>
              </w:rPr>
              <w:t>4</w:t>
            </w:r>
            <w:r>
              <w:rPr>
                <w:rFonts w:ascii="Times New Roman" w:hAnsi="Times New Roman" w:cs="Times New Roman"/>
                <w:iCs/>
                <w:sz w:val="20"/>
                <w:szCs w:val="20"/>
              </w:rPr>
              <w:t>.</w:t>
            </w:r>
            <w:r w:rsidRPr="008B55D4">
              <w:rPr>
                <w:rFonts w:ascii="Times New Roman" w:hAnsi="Times New Roman" w:cs="Times New Roman"/>
                <w:iCs/>
                <w:sz w:val="20"/>
                <w:szCs w:val="20"/>
              </w:rPr>
              <w:t xml:space="preserve"> Per 12 mėnesių nuo teisminio nagrinėjimo pradžios įsiteisėjusių teismo sprendimų dėl sunkių ir labai sunkių nusikaltimų dalis</w:t>
            </w:r>
            <w:r>
              <w:rPr>
                <w:rFonts w:ascii="Times New Roman" w:hAnsi="Times New Roman" w:cs="Times New Roman"/>
                <w:iCs/>
                <w:sz w:val="20"/>
                <w:szCs w:val="20"/>
              </w:rPr>
              <w:t xml:space="preserve"> (procentai)</w:t>
            </w:r>
          </w:p>
        </w:tc>
        <w:tc>
          <w:tcPr>
            <w:tcW w:w="1417" w:type="dxa"/>
          </w:tcPr>
          <w:p w14:paraId="68F15087"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81</w:t>
            </w:r>
          </w:p>
          <w:p w14:paraId="0CAB4601" w14:textId="77777777" w:rsidR="00AC4F94" w:rsidRPr="00F00403" w:rsidRDefault="00AC4F94" w:rsidP="00AC4F94">
            <w:pPr>
              <w:jc w:val="center"/>
              <w:rPr>
                <w:rFonts w:ascii="Times New Roman" w:hAnsi="Times New Roman" w:cs="Times New Roman"/>
                <w:color w:val="000000"/>
                <w:sz w:val="27"/>
                <w:szCs w:val="27"/>
                <w:lang w:eastAsia="lt-LT"/>
              </w:rPr>
            </w:pPr>
            <w:r w:rsidRPr="00F00403">
              <w:rPr>
                <w:rFonts w:ascii="Times New Roman" w:hAnsi="Times New Roman" w:cs="Times New Roman"/>
                <w:color w:val="000000"/>
                <w:sz w:val="20"/>
                <w:lang w:eastAsia="lt-LT"/>
              </w:rPr>
              <w:t>(2020)</w:t>
            </w:r>
          </w:p>
          <w:p w14:paraId="4421C50E" w14:textId="32274F1F" w:rsidR="00AC4F94" w:rsidRPr="00F00403" w:rsidRDefault="00AC4F94" w:rsidP="00AC4F94">
            <w:pPr>
              <w:jc w:val="center"/>
              <w:rPr>
                <w:rFonts w:ascii="Times New Roman" w:hAnsi="Times New Roman" w:cs="Times New Roman"/>
                <w:i/>
                <w:color w:val="808080"/>
                <w:sz w:val="20"/>
                <w:szCs w:val="20"/>
              </w:rPr>
            </w:pPr>
          </w:p>
        </w:tc>
        <w:tc>
          <w:tcPr>
            <w:tcW w:w="851" w:type="dxa"/>
          </w:tcPr>
          <w:p w14:paraId="5E918546" w14:textId="55D66C81" w:rsidR="00AC4F94" w:rsidRPr="00C76922" w:rsidRDefault="00C76922" w:rsidP="00C76922">
            <w:pPr>
              <w:jc w:val="center"/>
              <w:rPr>
                <w:rFonts w:ascii="Times New Roman" w:hAnsi="Times New Roman" w:cs="Times New Roman"/>
                <w:iCs/>
                <w:sz w:val="20"/>
                <w:szCs w:val="20"/>
              </w:rPr>
            </w:pPr>
            <w:r>
              <w:rPr>
                <w:rFonts w:ascii="Times New Roman" w:hAnsi="Times New Roman" w:cs="Times New Roman"/>
                <w:iCs/>
                <w:sz w:val="20"/>
                <w:szCs w:val="20"/>
              </w:rPr>
              <w:t>84</w:t>
            </w:r>
          </w:p>
        </w:tc>
        <w:tc>
          <w:tcPr>
            <w:tcW w:w="992" w:type="dxa"/>
          </w:tcPr>
          <w:p w14:paraId="0FB2AA72" w14:textId="03954F23" w:rsidR="00AC4F94" w:rsidRPr="00C76922" w:rsidRDefault="00C76922" w:rsidP="00C76922">
            <w:pPr>
              <w:jc w:val="center"/>
              <w:rPr>
                <w:rFonts w:ascii="Times New Roman" w:hAnsi="Times New Roman" w:cs="Times New Roman"/>
                <w:iCs/>
                <w:sz w:val="20"/>
                <w:szCs w:val="20"/>
              </w:rPr>
            </w:pPr>
            <w:r>
              <w:rPr>
                <w:rFonts w:ascii="Times New Roman" w:hAnsi="Times New Roman" w:cs="Times New Roman"/>
                <w:iCs/>
                <w:sz w:val="20"/>
                <w:szCs w:val="20"/>
              </w:rPr>
              <w:t>87</w:t>
            </w:r>
          </w:p>
        </w:tc>
        <w:tc>
          <w:tcPr>
            <w:tcW w:w="992" w:type="dxa"/>
          </w:tcPr>
          <w:p w14:paraId="54418CFD" w14:textId="1563EDE0" w:rsidR="00AC4F94" w:rsidRPr="00C76922" w:rsidRDefault="00C76922" w:rsidP="00C76922">
            <w:pPr>
              <w:jc w:val="center"/>
              <w:rPr>
                <w:rFonts w:ascii="Times New Roman" w:hAnsi="Times New Roman" w:cs="Times New Roman"/>
                <w:iCs/>
                <w:sz w:val="20"/>
                <w:szCs w:val="20"/>
              </w:rPr>
            </w:pPr>
            <w:r>
              <w:rPr>
                <w:rFonts w:ascii="Times New Roman" w:hAnsi="Times New Roman" w:cs="Times New Roman"/>
                <w:iCs/>
                <w:sz w:val="20"/>
                <w:szCs w:val="20"/>
              </w:rPr>
              <w:t>88</w:t>
            </w:r>
          </w:p>
        </w:tc>
        <w:tc>
          <w:tcPr>
            <w:tcW w:w="1447" w:type="dxa"/>
          </w:tcPr>
          <w:p w14:paraId="571A6911" w14:textId="48044173" w:rsidR="00AC4F94" w:rsidRPr="00932A02" w:rsidRDefault="00932A02" w:rsidP="007C2083">
            <w:pPr>
              <w:jc w:val="center"/>
              <w:rPr>
                <w:rFonts w:ascii="Times New Roman" w:hAnsi="Times New Roman" w:cs="Times New Roman"/>
                <w:iCs/>
                <w:sz w:val="20"/>
                <w:szCs w:val="20"/>
              </w:rPr>
            </w:pPr>
            <w:r w:rsidRPr="00932A02">
              <w:rPr>
                <w:rFonts w:ascii="Times New Roman" w:hAnsi="Times New Roman" w:cs="Times New Roman"/>
                <w:iCs/>
                <w:sz w:val="20"/>
                <w:szCs w:val="20"/>
              </w:rPr>
              <w:t>8</w:t>
            </w:r>
            <w:r w:rsidR="00C76922">
              <w:rPr>
                <w:rFonts w:ascii="Times New Roman" w:hAnsi="Times New Roman" w:cs="Times New Roman"/>
                <w:iCs/>
                <w:sz w:val="20"/>
                <w:szCs w:val="20"/>
              </w:rPr>
              <w:t>4</w:t>
            </w:r>
          </w:p>
          <w:p w14:paraId="71CA9AE0" w14:textId="56752342" w:rsidR="00932A02" w:rsidRPr="007C2083" w:rsidRDefault="00932A02" w:rsidP="007C2083">
            <w:pPr>
              <w:jc w:val="center"/>
              <w:rPr>
                <w:rFonts w:ascii="Times New Roman" w:hAnsi="Times New Roman" w:cs="Times New Roman"/>
                <w:iCs/>
                <w:color w:val="808080"/>
                <w:sz w:val="20"/>
                <w:szCs w:val="20"/>
              </w:rPr>
            </w:pPr>
            <w:r w:rsidRPr="00932A02">
              <w:rPr>
                <w:rFonts w:ascii="Times New Roman" w:hAnsi="Times New Roman" w:cs="Times New Roman"/>
                <w:iCs/>
                <w:sz w:val="20"/>
                <w:szCs w:val="20"/>
              </w:rPr>
              <w:t>(202</w:t>
            </w:r>
            <w:r w:rsidR="00185725">
              <w:rPr>
                <w:rFonts w:ascii="Times New Roman" w:hAnsi="Times New Roman" w:cs="Times New Roman"/>
                <w:iCs/>
                <w:sz w:val="20"/>
                <w:szCs w:val="20"/>
              </w:rPr>
              <w:t>2</w:t>
            </w:r>
            <w:r w:rsidRPr="00932A02">
              <w:rPr>
                <w:rFonts w:ascii="Times New Roman" w:hAnsi="Times New Roman" w:cs="Times New Roman"/>
                <w:iCs/>
                <w:sz w:val="20"/>
                <w:szCs w:val="20"/>
              </w:rPr>
              <w:t>)</w:t>
            </w:r>
          </w:p>
        </w:tc>
        <w:tc>
          <w:tcPr>
            <w:tcW w:w="993" w:type="dxa"/>
          </w:tcPr>
          <w:p w14:paraId="04A482D5" w14:textId="451B6B5B"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87</w:t>
            </w:r>
          </w:p>
        </w:tc>
        <w:tc>
          <w:tcPr>
            <w:tcW w:w="964" w:type="dxa"/>
          </w:tcPr>
          <w:p w14:paraId="363BD7CE" w14:textId="35FECC46" w:rsidR="00AC4F94" w:rsidRPr="00D61D7B" w:rsidRDefault="00AC4F94" w:rsidP="00AC4F94">
            <w:pPr>
              <w:rPr>
                <w:rFonts w:ascii="Times New Roman" w:hAnsi="Times New Roman" w:cs="Times New Roman"/>
                <w:iCs/>
                <w:sz w:val="20"/>
                <w:szCs w:val="20"/>
              </w:rPr>
            </w:pPr>
            <w:r w:rsidRPr="00D61D7B">
              <w:rPr>
                <w:rFonts w:ascii="Times New Roman" w:hAnsi="Times New Roman" w:cs="Times New Roman"/>
                <w:iCs/>
                <w:sz w:val="20"/>
                <w:szCs w:val="20"/>
              </w:rPr>
              <w:t>90</w:t>
            </w:r>
          </w:p>
        </w:tc>
      </w:tr>
      <w:bookmarkEnd w:id="0"/>
      <w:tr w:rsidR="00C22954" w:rsidRPr="002107AB" w14:paraId="7DDB067F" w14:textId="77777777" w:rsidTr="00185725">
        <w:tc>
          <w:tcPr>
            <w:tcW w:w="2807" w:type="dxa"/>
          </w:tcPr>
          <w:p w14:paraId="3BD887E4" w14:textId="059A021B" w:rsidR="00C22954" w:rsidRPr="00A32AD1" w:rsidRDefault="00C551B1" w:rsidP="002107AB">
            <w:pPr>
              <w:rPr>
                <w:rFonts w:ascii="Times New Roman" w:hAnsi="Times New Roman" w:cs="Times New Roman"/>
                <w:b/>
                <w:bCs/>
                <w:iCs/>
                <w:sz w:val="20"/>
              </w:rPr>
            </w:pPr>
            <w:r>
              <w:rPr>
                <w:rFonts w:ascii="Times New Roman" w:hAnsi="Times New Roman" w:cs="Times New Roman"/>
                <w:b/>
                <w:bCs/>
                <w:iCs/>
                <w:sz w:val="20"/>
              </w:rPr>
              <w:t>Administracijos v</w:t>
            </w:r>
            <w:r w:rsidR="00C22954" w:rsidRPr="00A32AD1">
              <w:rPr>
                <w:rFonts w:ascii="Times New Roman" w:hAnsi="Times New Roman" w:cs="Times New Roman"/>
                <w:b/>
                <w:bCs/>
                <w:iCs/>
                <w:sz w:val="20"/>
              </w:rPr>
              <w:t>eiklos tikslai</w:t>
            </w:r>
          </w:p>
        </w:tc>
        <w:tc>
          <w:tcPr>
            <w:tcW w:w="1417" w:type="dxa"/>
          </w:tcPr>
          <w:p w14:paraId="7CE1F73D" w14:textId="77777777" w:rsidR="00C22954" w:rsidRPr="00A32AD1" w:rsidRDefault="00C22954" w:rsidP="00D61D7B">
            <w:pPr>
              <w:jc w:val="center"/>
              <w:rPr>
                <w:rFonts w:ascii="Times New Roman" w:hAnsi="Times New Roman" w:cs="Times New Roman"/>
                <w:b/>
                <w:bCs/>
                <w:iCs/>
                <w:sz w:val="20"/>
              </w:rPr>
            </w:pPr>
          </w:p>
        </w:tc>
        <w:tc>
          <w:tcPr>
            <w:tcW w:w="851" w:type="dxa"/>
          </w:tcPr>
          <w:p w14:paraId="03D6CEF5" w14:textId="77777777" w:rsidR="00C22954" w:rsidRPr="00A32AD1" w:rsidRDefault="00C22954" w:rsidP="002107AB">
            <w:pPr>
              <w:rPr>
                <w:rFonts w:ascii="Times New Roman" w:hAnsi="Times New Roman" w:cs="Times New Roman"/>
                <w:b/>
                <w:bCs/>
                <w:i/>
                <w:color w:val="808080"/>
                <w:sz w:val="20"/>
              </w:rPr>
            </w:pPr>
          </w:p>
        </w:tc>
        <w:tc>
          <w:tcPr>
            <w:tcW w:w="992" w:type="dxa"/>
          </w:tcPr>
          <w:p w14:paraId="62CE40C7" w14:textId="77777777" w:rsidR="00C22954" w:rsidRPr="00A32AD1" w:rsidRDefault="00C22954" w:rsidP="002107AB">
            <w:pPr>
              <w:rPr>
                <w:rFonts w:ascii="Times New Roman" w:hAnsi="Times New Roman" w:cs="Times New Roman"/>
                <w:b/>
                <w:bCs/>
                <w:i/>
                <w:color w:val="808080"/>
                <w:sz w:val="20"/>
              </w:rPr>
            </w:pPr>
          </w:p>
        </w:tc>
        <w:tc>
          <w:tcPr>
            <w:tcW w:w="992" w:type="dxa"/>
          </w:tcPr>
          <w:p w14:paraId="1D97FFD7" w14:textId="77777777" w:rsidR="00C22954" w:rsidRPr="00A32AD1" w:rsidRDefault="00C22954" w:rsidP="002107AB">
            <w:pPr>
              <w:rPr>
                <w:rFonts w:ascii="Times New Roman" w:hAnsi="Times New Roman" w:cs="Times New Roman"/>
                <w:b/>
                <w:bCs/>
                <w:i/>
                <w:color w:val="808080"/>
                <w:sz w:val="20"/>
              </w:rPr>
            </w:pPr>
          </w:p>
        </w:tc>
        <w:tc>
          <w:tcPr>
            <w:tcW w:w="1447" w:type="dxa"/>
          </w:tcPr>
          <w:p w14:paraId="6B3EA402" w14:textId="36D3B900" w:rsidR="00C22954" w:rsidRPr="00D971AB" w:rsidRDefault="00C22954" w:rsidP="002107AB">
            <w:pPr>
              <w:rPr>
                <w:rFonts w:ascii="Times New Roman" w:hAnsi="Times New Roman" w:cs="Times New Roman"/>
                <w:b/>
                <w:bCs/>
                <w:iCs/>
                <w:color w:val="808080"/>
                <w:sz w:val="18"/>
                <w:szCs w:val="18"/>
              </w:rPr>
            </w:pPr>
          </w:p>
        </w:tc>
        <w:tc>
          <w:tcPr>
            <w:tcW w:w="993" w:type="dxa"/>
          </w:tcPr>
          <w:p w14:paraId="5D26D6D0" w14:textId="77777777" w:rsidR="00C22954" w:rsidRPr="00A32AD1" w:rsidRDefault="00C22954" w:rsidP="002107AB">
            <w:pPr>
              <w:rPr>
                <w:rFonts w:ascii="Times New Roman" w:hAnsi="Times New Roman" w:cs="Times New Roman"/>
                <w:b/>
                <w:bCs/>
                <w:iCs/>
                <w:sz w:val="20"/>
              </w:rPr>
            </w:pPr>
          </w:p>
        </w:tc>
        <w:tc>
          <w:tcPr>
            <w:tcW w:w="964" w:type="dxa"/>
          </w:tcPr>
          <w:p w14:paraId="360BCD98" w14:textId="77777777" w:rsidR="00C22954" w:rsidRPr="00A32AD1" w:rsidRDefault="00C22954" w:rsidP="002107AB">
            <w:pPr>
              <w:rPr>
                <w:rFonts w:ascii="Times New Roman" w:hAnsi="Times New Roman" w:cs="Times New Roman"/>
                <w:b/>
                <w:bCs/>
                <w:iCs/>
                <w:sz w:val="20"/>
              </w:rPr>
            </w:pPr>
          </w:p>
        </w:tc>
      </w:tr>
      <w:tr w:rsidR="008B55D4" w:rsidRPr="002107AB" w14:paraId="761D0427" w14:textId="77777777" w:rsidTr="00185725">
        <w:tc>
          <w:tcPr>
            <w:tcW w:w="2807" w:type="dxa"/>
            <w:shd w:val="clear" w:color="auto" w:fill="C0CEDE"/>
          </w:tcPr>
          <w:p w14:paraId="0E99C65D" w14:textId="1F611835" w:rsidR="008B55D4" w:rsidRPr="00F74085" w:rsidRDefault="00D61D7B" w:rsidP="002107AB">
            <w:pPr>
              <w:rPr>
                <w:rFonts w:ascii="Times New Roman" w:hAnsi="Times New Roman" w:cs="Times New Roman"/>
                <w:iCs/>
                <w:sz w:val="20"/>
              </w:rPr>
            </w:pPr>
            <w:r w:rsidRPr="00F74085">
              <w:rPr>
                <w:rFonts w:ascii="Times New Roman" w:hAnsi="Times New Roman" w:cs="Times New Roman"/>
                <w:iCs/>
                <w:sz w:val="20"/>
              </w:rPr>
              <w:t xml:space="preserve">11. Kokybiškai aptarnauti teismus ir teismų savivaldos institucijas </w:t>
            </w:r>
          </w:p>
        </w:tc>
        <w:tc>
          <w:tcPr>
            <w:tcW w:w="1417" w:type="dxa"/>
            <w:shd w:val="clear" w:color="auto" w:fill="C0CEDE"/>
          </w:tcPr>
          <w:p w14:paraId="3C5B8918" w14:textId="77777777" w:rsidR="008B55D4" w:rsidRPr="002107AB" w:rsidRDefault="008B55D4" w:rsidP="002107AB">
            <w:pPr>
              <w:rPr>
                <w:i/>
                <w:color w:val="808080"/>
                <w:sz w:val="20"/>
              </w:rPr>
            </w:pPr>
          </w:p>
        </w:tc>
        <w:tc>
          <w:tcPr>
            <w:tcW w:w="851" w:type="dxa"/>
            <w:shd w:val="clear" w:color="auto" w:fill="C0CEDE"/>
          </w:tcPr>
          <w:p w14:paraId="1EA7371C" w14:textId="77777777" w:rsidR="008B55D4" w:rsidRPr="002107AB" w:rsidRDefault="008B55D4" w:rsidP="002107AB">
            <w:pPr>
              <w:rPr>
                <w:i/>
                <w:color w:val="808080"/>
                <w:sz w:val="20"/>
              </w:rPr>
            </w:pPr>
          </w:p>
        </w:tc>
        <w:tc>
          <w:tcPr>
            <w:tcW w:w="992" w:type="dxa"/>
            <w:shd w:val="clear" w:color="auto" w:fill="C0CEDE"/>
          </w:tcPr>
          <w:p w14:paraId="0FF9FB66" w14:textId="77777777" w:rsidR="008B55D4" w:rsidRPr="002107AB" w:rsidRDefault="008B55D4" w:rsidP="002107AB">
            <w:pPr>
              <w:rPr>
                <w:i/>
                <w:color w:val="808080"/>
                <w:sz w:val="20"/>
              </w:rPr>
            </w:pPr>
          </w:p>
        </w:tc>
        <w:tc>
          <w:tcPr>
            <w:tcW w:w="992" w:type="dxa"/>
            <w:shd w:val="clear" w:color="auto" w:fill="C0CEDE"/>
          </w:tcPr>
          <w:p w14:paraId="042E43D0" w14:textId="77777777" w:rsidR="008B55D4" w:rsidRPr="002107AB" w:rsidRDefault="008B55D4" w:rsidP="002107AB">
            <w:pPr>
              <w:rPr>
                <w:i/>
                <w:color w:val="808080"/>
                <w:sz w:val="20"/>
              </w:rPr>
            </w:pPr>
          </w:p>
        </w:tc>
        <w:tc>
          <w:tcPr>
            <w:tcW w:w="1447" w:type="dxa"/>
            <w:shd w:val="clear" w:color="auto" w:fill="C0CEDE"/>
          </w:tcPr>
          <w:p w14:paraId="7DEC282C" w14:textId="77777777" w:rsidR="008B55D4" w:rsidRPr="002107AB" w:rsidRDefault="008B55D4" w:rsidP="002107AB">
            <w:pPr>
              <w:rPr>
                <w:i/>
                <w:color w:val="808080"/>
                <w:sz w:val="20"/>
              </w:rPr>
            </w:pPr>
          </w:p>
        </w:tc>
        <w:tc>
          <w:tcPr>
            <w:tcW w:w="993" w:type="dxa"/>
            <w:shd w:val="clear" w:color="auto" w:fill="C0CEDE"/>
          </w:tcPr>
          <w:p w14:paraId="67CE273A" w14:textId="77777777" w:rsidR="008B55D4" w:rsidRPr="002107AB" w:rsidRDefault="008B55D4" w:rsidP="002107AB">
            <w:pPr>
              <w:rPr>
                <w:i/>
                <w:color w:val="808080"/>
                <w:sz w:val="20"/>
              </w:rPr>
            </w:pPr>
          </w:p>
        </w:tc>
        <w:tc>
          <w:tcPr>
            <w:tcW w:w="964" w:type="dxa"/>
            <w:shd w:val="clear" w:color="auto" w:fill="C0CEDE"/>
          </w:tcPr>
          <w:p w14:paraId="6AC3D706" w14:textId="77777777" w:rsidR="008B55D4" w:rsidRPr="002107AB" w:rsidRDefault="008B55D4" w:rsidP="002107AB">
            <w:pPr>
              <w:rPr>
                <w:i/>
                <w:color w:val="808080"/>
                <w:sz w:val="20"/>
              </w:rPr>
            </w:pPr>
          </w:p>
        </w:tc>
      </w:tr>
      <w:tr w:rsidR="008B55D4" w:rsidRPr="002107AB" w14:paraId="00F183A5" w14:textId="77777777" w:rsidTr="00185725">
        <w:tc>
          <w:tcPr>
            <w:tcW w:w="2807" w:type="dxa"/>
          </w:tcPr>
          <w:p w14:paraId="77A46C0A" w14:textId="6EA7167C" w:rsidR="008B55D4" w:rsidRPr="00F74085" w:rsidRDefault="00F74085" w:rsidP="002107AB">
            <w:pPr>
              <w:rPr>
                <w:rFonts w:ascii="Times New Roman" w:hAnsi="Times New Roman" w:cs="Times New Roman"/>
                <w:iCs/>
                <w:sz w:val="20"/>
              </w:rPr>
            </w:pPr>
            <w:r w:rsidRPr="00F74085">
              <w:rPr>
                <w:rFonts w:ascii="Times New Roman" w:hAnsi="Times New Roman" w:cs="Times New Roman"/>
                <w:iCs/>
                <w:sz w:val="20"/>
              </w:rPr>
              <w:t>Teismams teikiamų paslaugų ir aptarnavimo kokybė (Balas)</w:t>
            </w:r>
          </w:p>
        </w:tc>
        <w:tc>
          <w:tcPr>
            <w:tcW w:w="1417" w:type="dxa"/>
          </w:tcPr>
          <w:p w14:paraId="5966B6EB" w14:textId="3D6917E4" w:rsidR="002615F9"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D25E0A">
              <w:rPr>
                <w:rFonts w:ascii="Times New Roman" w:hAnsi="Times New Roman" w:cs="Times New Roman"/>
                <w:iCs/>
                <w:color w:val="000000" w:themeColor="text1"/>
                <w:sz w:val="20"/>
              </w:rPr>
              <w:t>3</w:t>
            </w:r>
          </w:p>
          <w:p w14:paraId="79D1BC0C" w14:textId="3E17BF25" w:rsidR="008B55D4" w:rsidRPr="002615F9" w:rsidRDefault="002615F9" w:rsidP="002615F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C76922">
              <w:rPr>
                <w:rFonts w:ascii="Times New Roman" w:hAnsi="Times New Roman" w:cs="Times New Roman"/>
                <w:iCs/>
                <w:color w:val="000000" w:themeColor="text1"/>
                <w:sz w:val="20"/>
              </w:rPr>
              <w:t>3</w:t>
            </w:r>
            <w:r w:rsidRPr="002615F9">
              <w:rPr>
                <w:rFonts w:ascii="Times New Roman" w:hAnsi="Times New Roman" w:cs="Times New Roman"/>
                <w:iCs/>
                <w:color w:val="000000" w:themeColor="text1"/>
                <w:sz w:val="20"/>
              </w:rPr>
              <w:t>)</w:t>
            </w:r>
          </w:p>
        </w:tc>
        <w:tc>
          <w:tcPr>
            <w:tcW w:w="851" w:type="dxa"/>
          </w:tcPr>
          <w:p w14:paraId="6E7A2728" w14:textId="0B4B272D" w:rsidR="002615F9" w:rsidRPr="00BF4384" w:rsidRDefault="002615F9" w:rsidP="002615F9">
            <w:pPr>
              <w:jc w:val="center"/>
              <w:rPr>
                <w:rFonts w:ascii="Times New Roman" w:hAnsi="Times New Roman" w:cs="Times New Roman"/>
                <w:iCs/>
                <w:sz w:val="20"/>
              </w:rPr>
            </w:pPr>
            <w:r w:rsidRPr="00BF4384">
              <w:rPr>
                <w:rFonts w:ascii="Times New Roman" w:hAnsi="Times New Roman" w:cs="Times New Roman"/>
                <w:iCs/>
                <w:sz w:val="20"/>
              </w:rPr>
              <w:t>4,</w:t>
            </w:r>
            <w:r w:rsidR="0041373C" w:rsidRPr="00BF4384">
              <w:rPr>
                <w:rFonts w:ascii="Times New Roman" w:hAnsi="Times New Roman" w:cs="Times New Roman"/>
                <w:iCs/>
                <w:sz w:val="20"/>
              </w:rPr>
              <w:t>3</w:t>
            </w:r>
          </w:p>
          <w:p w14:paraId="7E281629" w14:textId="77777777" w:rsidR="008B55D4" w:rsidRPr="00BF4384" w:rsidRDefault="008B55D4" w:rsidP="002107AB">
            <w:pPr>
              <w:rPr>
                <w:i/>
                <w:sz w:val="20"/>
              </w:rPr>
            </w:pPr>
          </w:p>
        </w:tc>
        <w:tc>
          <w:tcPr>
            <w:tcW w:w="992" w:type="dxa"/>
          </w:tcPr>
          <w:p w14:paraId="14F2BFF3" w14:textId="4F4BCBCB" w:rsidR="002615F9" w:rsidRPr="00BF4384" w:rsidRDefault="002615F9" w:rsidP="002615F9">
            <w:pPr>
              <w:jc w:val="center"/>
              <w:rPr>
                <w:rFonts w:ascii="Times New Roman" w:hAnsi="Times New Roman" w:cs="Times New Roman"/>
                <w:iCs/>
                <w:sz w:val="20"/>
              </w:rPr>
            </w:pPr>
            <w:r w:rsidRPr="00BF4384">
              <w:rPr>
                <w:rFonts w:ascii="Times New Roman" w:hAnsi="Times New Roman" w:cs="Times New Roman"/>
                <w:iCs/>
                <w:sz w:val="20"/>
              </w:rPr>
              <w:t>4,3</w:t>
            </w:r>
          </w:p>
          <w:p w14:paraId="62E72232" w14:textId="1573C254" w:rsidR="008B55D4" w:rsidRPr="00BF4384" w:rsidRDefault="008B55D4" w:rsidP="002107AB">
            <w:pPr>
              <w:rPr>
                <w:i/>
                <w:sz w:val="20"/>
              </w:rPr>
            </w:pPr>
          </w:p>
        </w:tc>
        <w:tc>
          <w:tcPr>
            <w:tcW w:w="992" w:type="dxa"/>
          </w:tcPr>
          <w:p w14:paraId="3FBA7FEE" w14:textId="61AFA0F1" w:rsidR="002615F9" w:rsidRPr="00BF4384" w:rsidRDefault="002615F9" w:rsidP="002615F9">
            <w:pPr>
              <w:jc w:val="center"/>
              <w:rPr>
                <w:rFonts w:ascii="Times New Roman" w:hAnsi="Times New Roman" w:cs="Times New Roman"/>
                <w:iCs/>
                <w:sz w:val="20"/>
              </w:rPr>
            </w:pPr>
            <w:r w:rsidRPr="00BF4384">
              <w:rPr>
                <w:rFonts w:ascii="Times New Roman" w:hAnsi="Times New Roman" w:cs="Times New Roman"/>
                <w:iCs/>
                <w:sz w:val="20"/>
              </w:rPr>
              <w:t>4,</w:t>
            </w:r>
            <w:r w:rsidR="0071628A" w:rsidRPr="00BF4384">
              <w:rPr>
                <w:rFonts w:ascii="Times New Roman" w:hAnsi="Times New Roman" w:cs="Times New Roman"/>
                <w:iCs/>
                <w:sz w:val="20"/>
              </w:rPr>
              <w:t>3</w:t>
            </w:r>
          </w:p>
          <w:p w14:paraId="5817C961" w14:textId="77777777" w:rsidR="008B55D4" w:rsidRPr="00BF4384" w:rsidRDefault="008B55D4" w:rsidP="002107AB">
            <w:pPr>
              <w:rPr>
                <w:i/>
                <w:sz w:val="20"/>
              </w:rPr>
            </w:pPr>
          </w:p>
        </w:tc>
        <w:tc>
          <w:tcPr>
            <w:tcW w:w="1447" w:type="dxa"/>
          </w:tcPr>
          <w:p w14:paraId="30A1BB18" w14:textId="3C9C6301"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4,</w:t>
            </w:r>
            <w:r w:rsidR="00C76922">
              <w:rPr>
                <w:rFonts w:ascii="Times New Roman" w:hAnsi="Times New Roman" w:cs="Times New Roman"/>
                <w:iCs/>
                <w:sz w:val="20"/>
              </w:rPr>
              <w:t>25</w:t>
            </w:r>
          </w:p>
          <w:p w14:paraId="239579B0" w14:textId="437AF0E9" w:rsidR="008B55D4" w:rsidRPr="001D7294" w:rsidRDefault="0071628A" w:rsidP="0071628A">
            <w:pPr>
              <w:jc w:val="center"/>
              <w:rPr>
                <w:iCs/>
                <w:sz w:val="20"/>
              </w:rPr>
            </w:pPr>
            <w:r w:rsidRPr="001D7294">
              <w:rPr>
                <w:rFonts w:ascii="Times New Roman" w:hAnsi="Times New Roman" w:cs="Times New Roman"/>
                <w:iCs/>
                <w:sz w:val="20"/>
              </w:rPr>
              <w:t>(202</w:t>
            </w:r>
            <w:r w:rsidR="00C76922">
              <w:rPr>
                <w:rFonts w:ascii="Times New Roman" w:hAnsi="Times New Roman" w:cs="Times New Roman"/>
                <w:iCs/>
                <w:sz w:val="20"/>
              </w:rPr>
              <w:t>2</w:t>
            </w:r>
            <w:r w:rsidRPr="001D7294">
              <w:rPr>
                <w:rFonts w:ascii="Times New Roman" w:hAnsi="Times New Roman" w:cs="Times New Roman"/>
                <w:iCs/>
                <w:sz w:val="20"/>
              </w:rPr>
              <w:t>)</w:t>
            </w:r>
          </w:p>
        </w:tc>
        <w:tc>
          <w:tcPr>
            <w:tcW w:w="993" w:type="dxa"/>
          </w:tcPr>
          <w:p w14:paraId="386A1A8C" w14:textId="5DB8D34A" w:rsidR="008B55D4" w:rsidRPr="00721CCE" w:rsidRDefault="00721CCE" w:rsidP="002107AB">
            <w:pPr>
              <w:rPr>
                <w:i/>
                <w:sz w:val="20"/>
              </w:rPr>
            </w:pPr>
            <w:r w:rsidRPr="00721CCE">
              <w:rPr>
                <w:iCs/>
                <w:sz w:val="20"/>
              </w:rPr>
              <w:t>-</w:t>
            </w:r>
          </w:p>
        </w:tc>
        <w:tc>
          <w:tcPr>
            <w:tcW w:w="964" w:type="dxa"/>
          </w:tcPr>
          <w:p w14:paraId="59893CE2" w14:textId="168E9C25" w:rsidR="008B55D4" w:rsidRPr="00721CCE" w:rsidRDefault="00721CCE" w:rsidP="002107AB">
            <w:pPr>
              <w:rPr>
                <w:i/>
                <w:sz w:val="20"/>
              </w:rPr>
            </w:pPr>
            <w:r w:rsidRPr="00721CCE">
              <w:rPr>
                <w:iCs/>
                <w:sz w:val="20"/>
              </w:rPr>
              <w:t>-</w:t>
            </w:r>
          </w:p>
        </w:tc>
      </w:tr>
      <w:tr w:rsidR="00721CCE" w:rsidRPr="002107AB" w14:paraId="412A0039" w14:textId="77777777" w:rsidTr="00185725">
        <w:tc>
          <w:tcPr>
            <w:tcW w:w="2807" w:type="dxa"/>
          </w:tcPr>
          <w:p w14:paraId="538D367A" w14:textId="1B7AF5D2" w:rsidR="00721CCE" w:rsidRPr="00F74085" w:rsidRDefault="00721CCE" w:rsidP="00721CCE">
            <w:pPr>
              <w:rPr>
                <w:rFonts w:ascii="Times New Roman" w:hAnsi="Times New Roman" w:cs="Times New Roman"/>
                <w:iCs/>
                <w:sz w:val="20"/>
              </w:rPr>
            </w:pPr>
            <w:r w:rsidRPr="00F74085">
              <w:rPr>
                <w:rFonts w:ascii="Times New Roman" w:hAnsi="Times New Roman" w:cs="Times New Roman"/>
                <w:iCs/>
                <w:sz w:val="20"/>
              </w:rPr>
              <w:t>Teismų savivaldos institucijoms ir komisijoms teikiamų paslaugų ir aptarnavimo kokybė (Balas)</w:t>
            </w:r>
          </w:p>
        </w:tc>
        <w:tc>
          <w:tcPr>
            <w:tcW w:w="1417" w:type="dxa"/>
          </w:tcPr>
          <w:p w14:paraId="50BD60A8" w14:textId="74FCB2E2"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FD6B98">
              <w:rPr>
                <w:rFonts w:ascii="Times New Roman" w:hAnsi="Times New Roman" w:cs="Times New Roman"/>
                <w:iCs/>
                <w:color w:val="000000" w:themeColor="text1"/>
                <w:sz w:val="20"/>
              </w:rPr>
              <w:t>6</w:t>
            </w:r>
          </w:p>
          <w:p w14:paraId="6B6FDAE8" w14:textId="0940B02F"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sidR="00C76922">
              <w:rPr>
                <w:rFonts w:ascii="Times New Roman" w:hAnsi="Times New Roman" w:cs="Times New Roman"/>
                <w:iCs/>
                <w:color w:val="000000" w:themeColor="text1"/>
                <w:sz w:val="20"/>
              </w:rPr>
              <w:t>3</w:t>
            </w:r>
            <w:r w:rsidRPr="002615F9">
              <w:rPr>
                <w:rFonts w:ascii="Times New Roman" w:hAnsi="Times New Roman" w:cs="Times New Roman"/>
                <w:iCs/>
                <w:color w:val="000000" w:themeColor="text1"/>
                <w:sz w:val="20"/>
              </w:rPr>
              <w:t>)</w:t>
            </w:r>
          </w:p>
        </w:tc>
        <w:tc>
          <w:tcPr>
            <w:tcW w:w="851" w:type="dxa"/>
          </w:tcPr>
          <w:p w14:paraId="5DA4767D" w14:textId="78DA79EF"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4,</w:t>
            </w:r>
            <w:r w:rsidR="008D2F49" w:rsidRPr="00EC2237">
              <w:rPr>
                <w:rFonts w:ascii="Times New Roman" w:hAnsi="Times New Roman" w:cs="Times New Roman"/>
                <w:iCs/>
                <w:sz w:val="20"/>
              </w:rPr>
              <w:t>6</w:t>
            </w:r>
          </w:p>
          <w:p w14:paraId="3D2DE866" w14:textId="77777777" w:rsidR="00721CCE" w:rsidRPr="00EC2237" w:rsidRDefault="00721CCE" w:rsidP="00721CCE">
            <w:pPr>
              <w:rPr>
                <w:i/>
                <w:sz w:val="20"/>
              </w:rPr>
            </w:pPr>
          </w:p>
        </w:tc>
        <w:tc>
          <w:tcPr>
            <w:tcW w:w="992" w:type="dxa"/>
          </w:tcPr>
          <w:p w14:paraId="09627D25" w14:textId="082ED629"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4,</w:t>
            </w:r>
            <w:r w:rsidR="0071628A" w:rsidRPr="00EC2237">
              <w:rPr>
                <w:rFonts w:ascii="Times New Roman" w:hAnsi="Times New Roman" w:cs="Times New Roman"/>
                <w:iCs/>
                <w:sz w:val="20"/>
              </w:rPr>
              <w:t>6</w:t>
            </w:r>
          </w:p>
          <w:p w14:paraId="25395D1C" w14:textId="77777777" w:rsidR="00721CCE" w:rsidRPr="00EC2237" w:rsidRDefault="00721CCE" w:rsidP="00721CCE">
            <w:pPr>
              <w:rPr>
                <w:i/>
                <w:sz w:val="20"/>
              </w:rPr>
            </w:pPr>
          </w:p>
        </w:tc>
        <w:tc>
          <w:tcPr>
            <w:tcW w:w="992" w:type="dxa"/>
          </w:tcPr>
          <w:p w14:paraId="22679EDA" w14:textId="6B6C9678" w:rsidR="00721CCE" w:rsidRPr="00EC2237" w:rsidRDefault="00721CCE" w:rsidP="00721CCE">
            <w:pPr>
              <w:jc w:val="center"/>
              <w:rPr>
                <w:rFonts w:ascii="Times New Roman" w:hAnsi="Times New Roman" w:cs="Times New Roman"/>
                <w:iCs/>
                <w:sz w:val="20"/>
              </w:rPr>
            </w:pPr>
            <w:r w:rsidRPr="00EC2237">
              <w:rPr>
                <w:rFonts w:ascii="Times New Roman" w:hAnsi="Times New Roman" w:cs="Times New Roman"/>
                <w:iCs/>
                <w:sz w:val="20"/>
              </w:rPr>
              <w:t>4,</w:t>
            </w:r>
            <w:r w:rsidR="00932A02" w:rsidRPr="00EC2237">
              <w:rPr>
                <w:rFonts w:ascii="Times New Roman" w:hAnsi="Times New Roman" w:cs="Times New Roman"/>
                <w:iCs/>
                <w:sz w:val="20"/>
              </w:rPr>
              <w:t>6</w:t>
            </w:r>
          </w:p>
          <w:p w14:paraId="24B5BCA9" w14:textId="77777777" w:rsidR="00721CCE" w:rsidRPr="00EC2237" w:rsidRDefault="00721CCE" w:rsidP="00721CCE">
            <w:pPr>
              <w:rPr>
                <w:i/>
                <w:sz w:val="20"/>
              </w:rPr>
            </w:pPr>
          </w:p>
        </w:tc>
        <w:tc>
          <w:tcPr>
            <w:tcW w:w="1447" w:type="dxa"/>
          </w:tcPr>
          <w:p w14:paraId="33F05E61" w14:textId="6528D388" w:rsidR="0071628A" w:rsidRPr="001D7294" w:rsidRDefault="0071628A" w:rsidP="0071628A">
            <w:pPr>
              <w:jc w:val="center"/>
              <w:rPr>
                <w:rFonts w:ascii="Times New Roman" w:hAnsi="Times New Roman" w:cs="Times New Roman"/>
                <w:iCs/>
                <w:sz w:val="20"/>
              </w:rPr>
            </w:pPr>
            <w:r w:rsidRPr="001D7294">
              <w:rPr>
                <w:rFonts w:ascii="Times New Roman" w:hAnsi="Times New Roman" w:cs="Times New Roman"/>
                <w:iCs/>
                <w:sz w:val="20"/>
              </w:rPr>
              <w:t>4,65</w:t>
            </w:r>
          </w:p>
          <w:p w14:paraId="6B136FCA" w14:textId="36FF8791" w:rsidR="00721CCE" w:rsidRPr="001D7294" w:rsidRDefault="0071628A" w:rsidP="0071628A">
            <w:pPr>
              <w:jc w:val="center"/>
              <w:rPr>
                <w:i/>
                <w:sz w:val="20"/>
              </w:rPr>
            </w:pPr>
            <w:r w:rsidRPr="001D7294">
              <w:rPr>
                <w:rFonts w:ascii="Times New Roman" w:hAnsi="Times New Roman" w:cs="Times New Roman"/>
                <w:iCs/>
                <w:sz w:val="20"/>
              </w:rPr>
              <w:t>(202</w:t>
            </w:r>
            <w:r w:rsidR="00C76922">
              <w:rPr>
                <w:rFonts w:ascii="Times New Roman" w:hAnsi="Times New Roman" w:cs="Times New Roman"/>
                <w:iCs/>
                <w:sz w:val="20"/>
              </w:rPr>
              <w:t>2</w:t>
            </w:r>
            <w:r w:rsidRPr="001D7294">
              <w:rPr>
                <w:rFonts w:ascii="Times New Roman" w:hAnsi="Times New Roman" w:cs="Times New Roman"/>
                <w:iCs/>
                <w:sz w:val="20"/>
              </w:rPr>
              <w:t>)</w:t>
            </w:r>
          </w:p>
        </w:tc>
        <w:tc>
          <w:tcPr>
            <w:tcW w:w="993" w:type="dxa"/>
          </w:tcPr>
          <w:p w14:paraId="63B494C3" w14:textId="18D69E2C" w:rsidR="00721CCE" w:rsidRPr="00721CCE" w:rsidRDefault="00721CCE" w:rsidP="00721CCE">
            <w:pPr>
              <w:rPr>
                <w:i/>
                <w:sz w:val="20"/>
              </w:rPr>
            </w:pPr>
            <w:r w:rsidRPr="00721CCE">
              <w:rPr>
                <w:iCs/>
                <w:sz w:val="20"/>
              </w:rPr>
              <w:t>-</w:t>
            </w:r>
          </w:p>
        </w:tc>
        <w:tc>
          <w:tcPr>
            <w:tcW w:w="964" w:type="dxa"/>
          </w:tcPr>
          <w:p w14:paraId="21BBEAC3" w14:textId="7C7EC324" w:rsidR="00721CCE" w:rsidRPr="00721CCE" w:rsidRDefault="00721CCE" w:rsidP="00721CCE">
            <w:pPr>
              <w:rPr>
                <w:i/>
                <w:sz w:val="20"/>
              </w:rPr>
            </w:pPr>
            <w:r w:rsidRPr="00721CCE">
              <w:rPr>
                <w:iCs/>
                <w:sz w:val="20"/>
              </w:rPr>
              <w:t>-</w:t>
            </w:r>
          </w:p>
        </w:tc>
      </w:tr>
      <w:tr w:rsidR="00721CCE" w:rsidRPr="002107AB" w14:paraId="733D1E8D" w14:textId="77777777" w:rsidTr="00185725">
        <w:tc>
          <w:tcPr>
            <w:tcW w:w="2807" w:type="dxa"/>
            <w:shd w:val="clear" w:color="auto" w:fill="C0CEDE"/>
          </w:tcPr>
          <w:p w14:paraId="506AC7A7" w14:textId="2585425C" w:rsidR="00721CCE" w:rsidRPr="00AD6B56" w:rsidRDefault="00721CCE" w:rsidP="00F30BA7">
            <w:pPr>
              <w:spacing w:after="20"/>
              <w:rPr>
                <w:rFonts w:ascii="Times New Roman" w:hAnsi="Times New Roman" w:cs="Times New Roman"/>
                <w:iCs/>
                <w:color w:val="808080"/>
                <w:sz w:val="20"/>
              </w:rPr>
            </w:pPr>
            <w:r w:rsidRPr="00AD6B56">
              <w:rPr>
                <w:rFonts w:ascii="Times New Roman" w:hAnsi="Times New Roman" w:cs="Times New Roman"/>
                <w:iCs/>
                <w:sz w:val="20"/>
              </w:rPr>
              <w:t>12. Plėtoti informacinių technologijų panaudojimą teismuose ir gerinti teismų darbo sąlygas bei aptarnavimo kokybę įgyvendinant projektus</w:t>
            </w:r>
          </w:p>
        </w:tc>
        <w:tc>
          <w:tcPr>
            <w:tcW w:w="1417" w:type="dxa"/>
            <w:shd w:val="clear" w:color="auto" w:fill="C0CEDE"/>
          </w:tcPr>
          <w:p w14:paraId="2B7A3D31" w14:textId="77777777" w:rsidR="00721CCE" w:rsidRPr="002107AB" w:rsidRDefault="00721CCE" w:rsidP="00721CCE">
            <w:pPr>
              <w:rPr>
                <w:i/>
                <w:color w:val="808080"/>
                <w:sz w:val="20"/>
              </w:rPr>
            </w:pPr>
          </w:p>
        </w:tc>
        <w:tc>
          <w:tcPr>
            <w:tcW w:w="851" w:type="dxa"/>
            <w:shd w:val="clear" w:color="auto" w:fill="C0CEDE"/>
          </w:tcPr>
          <w:p w14:paraId="0B8A58D8" w14:textId="77777777" w:rsidR="00721CCE" w:rsidRPr="002107AB" w:rsidRDefault="00721CCE" w:rsidP="00721CCE">
            <w:pPr>
              <w:rPr>
                <w:i/>
                <w:color w:val="808080"/>
                <w:sz w:val="20"/>
              </w:rPr>
            </w:pPr>
          </w:p>
        </w:tc>
        <w:tc>
          <w:tcPr>
            <w:tcW w:w="992" w:type="dxa"/>
            <w:shd w:val="clear" w:color="auto" w:fill="C0CEDE"/>
          </w:tcPr>
          <w:p w14:paraId="557F1A5A" w14:textId="77777777" w:rsidR="00721CCE" w:rsidRPr="002107AB" w:rsidRDefault="00721CCE" w:rsidP="00721CCE">
            <w:pPr>
              <w:rPr>
                <w:i/>
                <w:color w:val="808080"/>
                <w:sz w:val="20"/>
              </w:rPr>
            </w:pPr>
          </w:p>
        </w:tc>
        <w:tc>
          <w:tcPr>
            <w:tcW w:w="992" w:type="dxa"/>
            <w:shd w:val="clear" w:color="auto" w:fill="C0CEDE"/>
          </w:tcPr>
          <w:p w14:paraId="0822DE44" w14:textId="77777777" w:rsidR="00721CCE" w:rsidRPr="002107AB" w:rsidRDefault="00721CCE" w:rsidP="00721CCE">
            <w:pPr>
              <w:rPr>
                <w:i/>
                <w:color w:val="808080"/>
                <w:sz w:val="20"/>
              </w:rPr>
            </w:pPr>
          </w:p>
        </w:tc>
        <w:tc>
          <w:tcPr>
            <w:tcW w:w="1447" w:type="dxa"/>
            <w:shd w:val="clear" w:color="auto" w:fill="C0CEDE"/>
          </w:tcPr>
          <w:p w14:paraId="3CB59BF0" w14:textId="77777777" w:rsidR="00721CCE" w:rsidRPr="001D7294" w:rsidRDefault="00721CCE" w:rsidP="00721CCE">
            <w:pPr>
              <w:rPr>
                <w:i/>
                <w:sz w:val="20"/>
              </w:rPr>
            </w:pPr>
          </w:p>
        </w:tc>
        <w:tc>
          <w:tcPr>
            <w:tcW w:w="993" w:type="dxa"/>
            <w:shd w:val="clear" w:color="auto" w:fill="C0CEDE"/>
          </w:tcPr>
          <w:p w14:paraId="1E2C19BC" w14:textId="77777777" w:rsidR="00721CCE" w:rsidRPr="002107AB" w:rsidRDefault="00721CCE" w:rsidP="00721CCE">
            <w:pPr>
              <w:rPr>
                <w:i/>
                <w:color w:val="808080"/>
                <w:sz w:val="20"/>
              </w:rPr>
            </w:pPr>
          </w:p>
        </w:tc>
        <w:tc>
          <w:tcPr>
            <w:tcW w:w="964" w:type="dxa"/>
            <w:shd w:val="clear" w:color="auto" w:fill="C0CEDE"/>
          </w:tcPr>
          <w:p w14:paraId="1CE40915" w14:textId="77777777" w:rsidR="00721CCE" w:rsidRPr="002107AB" w:rsidRDefault="00721CCE" w:rsidP="00721CCE">
            <w:pPr>
              <w:rPr>
                <w:i/>
                <w:color w:val="808080"/>
                <w:sz w:val="20"/>
              </w:rPr>
            </w:pPr>
          </w:p>
        </w:tc>
      </w:tr>
      <w:tr w:rsidR="00721CCE" w:rsidRPr="002107AB" w14:paraId="335075D2" w14:textId="77777777" w:rsidTr="00185725">
        <w:tc>
          <w:tcPr>
            <w:tcW w:w="2807" w:type="dxa"/>
          </w:tcPr>
          <w:p w14:paraId="63C60450" w14:textId="75CF0F3B" w:rsidR="00721CCE" w:rsidRPr="00AD6B56" w:rsidRDefault="00721CCE" w:rsidP="00721CCE">
            <w:pPr>
              <w:rPr>
                <w:rFonts w:ascii="Times New Roman" w:hAnsi="Times New Roman" w:cs="Times New Roman"/>
                <w:iCs/>
                <w:color w:val="808080"/>
                <w:sz w:val="20"/>
              </w:rPr>
            </w:pPr>
            <w:r w:rsidRPr="00AD6B56">
              <w:rPr>
                <w:rFonts w:ascii="Times New Roman" w:hAnsi="Times New Roman" w:cs="Times New Roman"/>
                <w:iCs/>
                <w:sz w:val="20"/>
              </w:rPr>
              <w:t>Su Administracijos valdomų teismų informacinių sistemų administravimu susijusių teismų informacinių technologijų administratoriams teikiamų paslaugų kokybė (Balas)</w:t>
            </w:r>
          </w:p>
        </w:tc>
        <w:tc>
          <w:tcPr>
            <w:tcW w:w="1417" w:type="dxa"/>
          </w:tcPr>
          <w:p w14:paraId="523BF2E6" w14:textId="5372FEE3"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4E4851">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 xml:space="preserve"> </w:t>
            </w:r>
          </w:p>
          <w:p w14:paraId="3EA04F53" w14:textId="59C0304D" w:rsidR="00721CCE" w:rsidRPr="002615F9" w:rsidRDefault="00721CCE" w:rsidP="00721CCE">
            <w:pPr>
              <w:jc w:val="center"/>
              <w:rPr>
                <w:iCs/>
                <w:color w:val="808080"/>
                <w:sz w:val="20"/>
              </w:rPr>
            </w:pPr>
            <w:r w:rsidRPr="002615F9">
              <w:rPr>
                <w:rFonts w:ascii="Times New Roman" w:hAnsi="Times New Roman" w:cs="Times New Roman"/>
                <w:iCs/>
                <w:color w:val="000000" w:themeColor="text1"/>
                <w:sz w:val="20"/>
              </w:rPr>
              <w:t>(202</w:t>
            </w:r>
            <w:r w:rsidR="00C76922">
              <w:rPr>
                <w:rFonts w:ascii="Times New Roman" w:hAnsi="Times New Roman" w:cs="Times New Roman"/>
                <w:iCs/>
                <w:color w:val="000000" w:themeColor="text1"/>
                <w:sz w:val="20"/>
              </w:rPr>
              <w:t>3</w:t>
            </w:r>
            <w:r w:rsidRPr="002615F9">
              <w:rPr>
                <w:rFonts w:ascii="Times New Roman" w:hAnsi="Times New Roman" w:cs="Times New Roman"/>
                <w:iCs/>
                <w:color w:val="000000" w:themeColor="text1"/>
                <w:sz w:val="20"/>
              </w:rPr>
              <w:t>)</w:t>
            </w:r>
          </w:p>
        </w:tc>
        <w:tc>
          <w:tcPr>
            <w:tcW w:w="851" w:type="dxa"/>
          </w:tcPr>
          <w:p w14:paraId="071CF68D" w14:textId="09E4B889" w:rsidR="00721CCE" w:rsidRPr="002615F9" w:rsidRDefault="00721CCE" w:rsidP="00721CCE">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sidR="00EB002A">
              <w:rPr>
                <w:rFonts w:ascii="Times New Roman" w:hAnsi="Times New Roman" w:cs="Times New Roman"/>
                <w:iCs/>
                <w:color w:val="000000" w:themeColor="text1"/>
                <w:sz w:val="20"/>
              </w:rPr>
              <w:t>2</w:t>
            </w:r>
          </w:p>
          <w:p w14:paraId="270FE9F6" w14:textId="77777777" w:rsidR="00721CCE" w:rsidRPr="002107AB" w:rsidRDefault="00721CCE" w:rsidP="00721CCE">
            <w:pPr>
              <w:jc w:val="center"/>
              <w:rPr>
                <w:i/>
                <w:color w:val="808080"/>
                <w:sz w:val="20"/>
              </w:rPr>
            </w:pPr>
          </w:p>
        </w:tc>
        <w:tc>
          <w:tcPr>
            <w:tcW w:w="992" w:type="dxa"/>
          </w:tcPr>
          <w:p w14:paraId="288F4ECC" w14:textId="4D946D69"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4,</w:t>
            </w:r>
            <w:r w:rsidR="00012817">
              <w:rPr>
                <w:rFonts w:ascii="Times New Roman" w:hAnsi="Times New Roman" w:cs="Times New Roman"/>
                <w:iCs/>
                <w:color w:val="000000" w:themeColor="text1"/>
                <w:sz w:val="20"/>
              </w:rPr>
              <w:t>2</w:t>
            </w:r>
          </w:p>
        </w:tc>
        <w:tc>
          <w:tcPr>
            <w:tcW w:w="992" w:type="dxa"/>
          </w:tcPr>
          <w:p w14:paraId="1CCEA614" w14:textId="06502D38" w:rsidR="00721CCE" w:rsidRPr="00C22954" w:rsidRDefault="00721CCE" w:rsidP="00721CCE">
            <w:pPr>
              <w:jc w:val="center"/>
              <w:rPr>
                <w:rFonts w:ascii="Times New Roman" w:hAnsi="Times New Roman" w:cs="Times New Roman"/>
                <w:iCs/>
                <w:color w:val="000000" w:themeColor="text1"/>
                <w:sz w:val="20"/>
              </w:rPr>
            </w:pPr>
            <w:r w:rsidRPr="00C22954">
              <w:rPr>
                <w:rFonts w:ascii="Times New Roman" w:hAnsi="Times New Roman" w:cs="Times New Roman"/>
                <w:iCs/>
                <w:color w:val="000000" w:themeColor="text1"/>
                <w:sz w:val="20"/>
              </w:rPr>
              <w:t>4,</w:t>
            </w:r>
            <w:r w:rsidR="00012817">
              <w:rPr>
                <w:rFonts w:ascii="Times New Roman" w:hAnsi="Times New Roman" w:cs="Times New Roman"/>
                <w:iCs/>
                <w:color w:val="000000" w:themeColor="text1"/>
                <w:sz w:val="20"/>
              </w:rPr>
              <w:t>2</w:t>
            </w:r>
          </w:p>
        </w:tc>
        <w:tc>
          <w:tcPr>
            <w:tcW w:w="1447" w:type="dxa"/>
          </w:tcPr>
          <w:p w14:paraId="3E9C53AF" w14:textId="439D7FB6" w:rsidR="0071628A" w:rsidRPr="001D7294" w:rsidRDefault="0071628A" w:rsidP="0041373C">
            <w:pPr>
              <w:jc w:val="center"/>
              <w:rPr>
                <w:rFonts w:ascii="Times New Roman" w:hAnsi="Times New Roman" w:cs="Times New Roman"/>
                <w:iCs/>
                <w:sz w:val="20"/>
              </w:rPr>
            </w:pPr>
            <w:r w:rsidRPr="001D7294">
              <w:rPr>
                <w:rFonts w:ascii="Times New Roman" w:hAnsi="Times New Roman" w:cs="Times New Roman"/>
                <w:iCs/>
                <w:sz w:val="20"/>
              </w:rPr>
              <w:t>4,</w:t>
            </w:r>
            <w:r w:rsidR="00EB002A">
              <w:rPr>
                <w:rFonts w:ascii="Times New Roman" w:hAnsi="Times New Roman" w:cs="Times New Roman"/>
                <w:iCs/>
                <w:sz w:val="20"/>
              </w:rPr>
              <w:t>07</w:t>
            </w:r>
          </w:p>
          <w:p w14:paraId="3EC6090F" w14:textId="4E29001E" w:rsidR="00721CCE" w:rsidRPr="001D7294" w:rsidRDefault="0071628A" w:rsidP="0041373C">
            <w:pPr>
              <w:jc w:val="center"/>
              <w:rPr>
                <w:i/>
                <w:sz w:val="20"/>
              </w:rPr>
            </w:pPr>
            <w:r w:rsidRPr="001D7294">
              <w:rPr>
                <w:rFonts w:ascii="Times New Roman" w:hAnsi="Times New Roman" w:cs="Times New Roman"/>
                <w:iCs/>
                <w:sz w:val="20"/>
              </w:rPr>
              <w:t>(202</w:t>
            </w:r>
            <w:r w:rsidR="00EB002A">
              <w:rPr>
                <w:rFonts w:ascii="Times New Roman" w:hAnsi="Times New Roman" w:cs="Times New Roman"/>
                <w:iCs/>
                <w:sz w:val="20"/>
              </w:rPr>
              <w:t>2</w:t>
            </w:r>
            <w:r w:rsidRPr="001D7294">
              <w:rPr>
                <w:rFonts w:ascii="Times New Roman" w:hAnsi="Times New Roman" w:cs="Times New Roman"/>
                <w:iCs/>
                <w:sz w:val="20"/>
              </w:rPr>
              <w:t>)</w:t>
            </w:r>
          </w:p>
        </w:tc>
        <w:tc>
          <w:tcPr>
            <w:tcW w:w="993" w:type="dxa"/>
          </w:tcPr>
          <w:p w14:paraId="4E565C57" w14:textId="1E7F025B" w:rsidR="00721CCE" w:rsidRPr="00721CCE" w:rsidRDefault="00721CCE" w:rsidP="00721CCE">
            <w:pPr>
              <w:rPr>
                <w:i/>
                <w:sz w:val="20"/>
              </w:rPr>
            </w:pPr>
            <w:r w:rsidRPr="00721CCE">
              <w:rPr>
                <w:iCs/>
                <w:sz w:val="20"/>
              </w:rPr>
              <w:t>-</w:t>
            </w:r>
          </w:p>
        </w:tc>
        <w:tc>
          <w:tcPr>
            <w:tcW w:w="964" w:type="dxa"/>
          </w:tcPr>
          <w:p w14:paraId="622151EA" w14:textId="098A2212" w:rsidR="00721CCE" w:rsidRPr="00721CCE" w:rsidRDefault="00721CCE" w:rsidP="00721CCE">
            <w:pPr>
              <w:rPr>
                <w:i/>
                <w:sz w:val="20"/>
              </w:rPr>
            </w:pPr>
            <w:r w:rsidRPr="00721CCE">
              <w:rPr>
                <w:iCs/>
                <w:sz w:val="20"/>
              </w:rPr>
              <w:t>-</w:t>
            </w:r>
          </w:p>
        </w:tc>
      </w:tr>
    </w:tbl>
    <w:p w14:paraId="28F13EF8" w14:textId="77777777" w:rsidR="00967DCE" w:rsidRDefault="00967DCE" w:rsidP="002107AB">
      <w:pPr>
        <w:spacing w:before="240"/>
        <w:jc w:val="center"/>
        <w:rPr>
          <w:b/>
          <w:color w:val="000000"/>
          <w:szCs w:val="24"/>
        </w:rPr>
      </w:pPr>
    </w:p>
    <w:p w14:paraId="679C2E6C" w14:textId="77777777" w:rsidR="00967DCE" w:rsidRDefault="00967DCE">
      <w:pPr>
        <w:rPr>
          <w:b/>
          <w:color w:val="000000"/>
          <w:szCs w:val="24"/>
        </w:rPr>
      </w:pPr>
      <w:r>
        <w:rPr>
          <w:b/>
          <w:color w:val="000000"/>
          <w:szCs w:val="24"/>
        </w:rPr>
        <w:br w:type="page"/>
      </w:r>
    </w:p>
    <w:p w14:paraId="2476B55B" w14:textId="4A097361" w:rsidR="002107AB" w:rsidRPr="002107AB" w:rsidRDefault="002107AB" w:rsidP="002107AB">
      <w:pPr>
        <w:spacing w:before="240"/>
        <w:jc w:val="center"/>
        <w:rPr>
          <w:b/>
          <w:color w:val="000000"/>
          <w:szCs w:val="24"/>
        </w:rPr>
      </w:pPr>
      <w:r w:rsidRPr="002107AB">
        <w:rPr>
          <w:b/>
          <w:color w:val="000000"/>
          <w:szCs w:val="24"/>
        </w:rPr>
        <w:lastRenderedPageBreak/>
        <w:t>III SKYRIUS</w:t>
      </w:r>
    </w:p>
    <w:p w14:paraId="308C9986" w14:textId="7613D783" w:rsidR="00E3261A" w:rsidRDefault="002107AB" w:rsidP="00832954">
      <w:pPr>
        <w:spacing w:after="240"/>
        <w:jc w:val="center"/>
        <w:rPr>
          <w:b/>
          <w:color w:val="000000"/>
          <w:szCs w:val="24"/>
        </w:rPr>
      </w:pPr>
      <w:r w:rsidRPr="002107AB">
        <w:rPr>
          <w:b/>
          <w:color w:val="000000"/>
          <w:szCs w:val="24"/>
        </w:rPr>
        <w:t>VEIKLOS PRIORITETAI</w:t>
      </w:r>
    </w:p>
    <w:p w14:paraId="723FAF3A" w14:textId="51186F86" w:rsidR="00444EEF" w:rsidRPr="006A49B3" w:rsidRDefault="00444EEF" w:rsidP="00F553AF">
      <w:pPr>
        <w:rPr>
          <w:b/>
          <w:color w:val="000000"/>
          <w:szCs w:val="24"/>
        </w:rPr>
      </w:pPr>
      <w:r w:rsidRPr="006C54B6">
        <w:rPr>
          <w:b/>
          <w:color w:val="000000"/>
          <w:szCs w:val="24"/>
        </w:rPr>
        <w:t>2 lentelė.</w:t>
      </w:r>
      <w:r>
        <w:rPr>
          <w:b/>
          <w:color w:val="000000"/>
          <w:szCs w:val="24"/>
        </w:rPr>
        <w:t xml:space="preserve"> </w:t>
      </w:r>
      <w:r w:rsidRPr="006A49B3">
        <w:rPr>
          <w:b/>
          <w:color w:val="000000"/>
          <w:szCs w:val="24"/>
        </w:rPr>
        <w:t>Veiklos prioritetai ir juos įgyvendinančios programos, priemonės ar projektai</w:t>
      </w:r>
    </w:p>
    <w:tbl>
      <w:tblPr>
        <w:tblStyle w:val="Lentelstinklelis"/>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28"/>
        <w:gridCol w:w="2781"/>
        <w:gridCol w:w="2272"/>
        <w:gridCol w:w="4342"/>
      </w:tblGrid>
      <w:tr w:rsidR="00C22954" w:rsidRPr="00390473" w14:paraId="75005B8B" w14:textId="77777777" w:rsidTr="002C272E">
        <w:tc>
          <w:tcPr>
            <w:tcW w:w="528" w:type="dxa"/>
            <w:shd w:val="clear" w:color="auto" w:fill="A7C5DD"/>
            <w:vAlign w:val="center"/>
          </w:tcPr>
          <w:p w14:paraId="26DD2E8B"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Nr.</w:t>
            </w:r>
          </w:p>
        </w:tc>
        <w:tc>
          <w:tcPr>
            <w:tcW w:w="2781" w:type="dxa"/>
            <w:shd w:val="clear" w:color="auto" w:fill="A7C5DD"/>
            <w:vAlign w:val="center"/>
          </w:tcPr>
          <w:p w14:paraId="0E4F507C"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Veiklos prioritetas</w:t>
            </w:r>
          </w:p>
        </w:tc>
        <w:tc>
          <w:tcPr>
            <w:tcW w:w="2272" w:type="dxa"/>
            <w:shd w:val="clear" w:color="auto" w:fill="A7C5DD"/>
            <w:vAlign w:val="center"/>
          </w:tcPr>
          <w:p w14:paraId="13CF4B30" w14:textId="33561305"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Programos, priemonės ar projektai</w:t>
            </w:r>
            <w:r w:rsidR="006B2B8D">
              <w:rPr>
                <w:rFonts w:ascii="Times New Roman" w:hAnsi="Times New Roman"/>
                <w:b/>
                <w:bCs/>
              </w:rPr>
              <w:t>,</w:t>
            </w:r>
            <w:r w:rsidRPr="00832954">
              <w:rPr>
                <w:rFonts w:ascii="Times New Roman" w:hAnsi="Times New Roman"/>
                <w:b/>
                <w:bCs/>
              </w:rPr>
              <w:t xml:space="preserve"> įgyvendinantys prioritetą</w:t>
            </w:r>
          </w:p>
        </w:tc>
        <w:tc>
          <w:tcPr>
            <w:tcW w:w="4342" w:type="dxa"/>
            <w:shd w:val="clear" w:color="auto" w:fill="A7C5DD"/>
            <w:vAlign w:val="center"/>
          </w:tcPr>
          <w:p w14:paraId="12843560"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Aprašymas</w:t>
            </w:r>
          </w:p>
        </w:tc>
      </w:tr>
      <w:tr w:rsidR="00C22954" w:rsidRPr="00390473" w14:paraId="5457581C" w14:textId="77777777" w:rsidTr="002C272E">
        <w:tc>
          <w:tcPr>
            <w:tcW w:w="528" w:type="dxa"/>
          </w:tcPr>
          <w:p w14:paraId="29C4E220"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1.</w:t>
            </w:r>
          </w:p>
        </w:tc>
        <w:tc>
          <w:tcPr>
            <w:tcW w:w="2781" w:type="dxa"/>
          </w:tcPr>
          <w:p w14:paraId="0123BE92" w14:textId="06CDAA53" w:rsidR="00C22954" w:rsidRPr="00390473" w:rsidRDefault="00DF5620" w:rsidP="00C22954">
            <w:pPr>
              <w:spacing w:before="80" w:after="80"/>
              <w:rPr>
                <w:rFonts w:ascii="Times New Roman" w:hAnsi="Times New Roman"/>
              </w:rPr>
            </w:pPr>
            <w:r w:rsidRPr="00205F5D">
              <w:rPr>
                <w:rFonts w:ascii="Times New Roman" w:hAnsi="Times New Roman"/>
              </w:rPr>
              <w:t xml:space="preserve">Užtikrinti </w:t>
            </w:r>
            <w:r>
              <w:rPr>
                <w:rFonts w:ascii="Times New Roman" w:hAnsi="Times New Roman"/>
              </w:rPr>
              <w:t xml:space="preserve">„Lietuvos teismų vystymosi vizija 2023-2033“ </w:t>
            </w:r>
            <w:r w:rsidRPr="00205F5D">
              <w:rPr>
                <w:rFonts w:ascii="Times New Roman" w:hAnsi="Times New Roman"/>
              </w:rPr>
              <w:t>įgyvendinimą</w:t>
            </w:r>
          </w:p>
        </w:tc>
        <w:tc>
          <w:tcPr>
            <w:tcW w:w="2272" w:type="dxa"/>
          </w:tcPr>
          <w:p w14:paraId="285DA0CE" w14:textId="77777777" w:rsidR="00F720DD" w:rsidRDefault="00F720DD" w:rsidP="00F720DD">
            <w:pPr>
              <w:spacing w:before="80" w:after="80"/>
              <w:rPr>
                <w:rFonts w:ascii="Times New Roman" w:hAnsi="Times New Roman"/>
              </w:rPr>
            </w:pPr>
            <w:r w:rsidRPr="008842A7">
              <w:rPr>
                <w:rFonts w:ascii="Times New Roman" w:hAnsi="Times New Roman"/>
              </w:rPr>
              <w:t>13-001</w:t>
            </w:r>
            <w:r>
              <w:rPr>
                <w:rFonts w:ascii="Times New Roman" w:hAnsi="Times New Roman"/>
              </w:rPr>
              <w:t xml:space="preserve"> „</w:t>
            </w:r>
            <w:r w:rsidRPr="008842A7">
              <w:rPr>
                <w:rFonts w:ascii="Times New Roman" w:hAnsi="Times New Roman"/>
              </w:rPr>
              <w:t>Teismų savivaldos aptarnavimas ir veiklos užtikrinimas</w:t>
            </w:r>
            <w:r>
              <w:rPr>
                <w:rFonts w:ascii="Times New Roman" w:hAnsi="Times New Roman"/>
              </w:rPr>
              <w:t>“</w:t>
            </w:r>
          </w:p>
          <w:p w14:paraId="20BCC59F" w14:textId="77777777" w:rsidR="00C22954" w:rsidRPr="00390473" w:rsidRDefault="00C22954" w:rsidP="007357BD">
            <w:pPr>
              <w:spacing w:before="80" w:after="80"/>
              <w:jc w:val="both"/>
              <w:rPr>
                <w:rFonts w:ascii="Times New Roman" w:hAnsi="Times New Roman"/>
              </w:rPr>
            </w:pPr>
          </w:p>
        </w:tc>
        <w:tc>
          <w:tcPr>
            <w:tcW w:w="4342" w:type="dxa"/>
          </w:tcPr>
          <w:p w14:paraId="4D439063" w14:textId="77777777" w:rsidR="00DF5620" w:rsidRPr="00913CCA" w:rsidRDefault="00DF5620" w:rsidP="00DF5620">
            <w:pPr>
              <w:spacing w:after="60"/>
              <w:jc w:val="both"/>
              <w:rPr>
                <w:rFonts w:ascii="Times New Roman" w:hAnsi="Times New Roman"/>
              </w:rPr>
            </w:pPr>
            <w:r w:rsidRPr="00913CCA">
              <w:rPr>
                <w:rFonts w:ascii="Times New Roman" w:hAnsi="Times New Roman"/>
              </w:rPr>
              <w:t>Lietuvos teismų sistemos ilgalaikė vystymosi vizija „Lietuvos teismų vystymosi vizija 2023-2033“ patvirtinta Teisėjų tarybos 2022 m. gruodžio 19 d. nutarimu Nr. 13P-232-(7.1.2.).</w:t>
            </w:r>
          </w:p>
          <w:p w14:paraId="093BC092" w14:textId="66795CB2" w:rsidR="00C22954" w:rsidRPr="00390473" w:rsidRDefault="00DF5620" w:rsidP="00DF5620">
            <w:pPr>
              <w:spacing w:after="60"/>
              <w:jc w:val="both"/>
              <w:rPr>
                <w:rFonts w:ascii="Times New Roman" w:hAnsi="Times New Roman"/>
              </w:rPr>
            </w:pPr>
            <w:r w:rsidRPr="00913CCA">
              <w:rPr>
                <w:rFonts w:ascii="Times New Roman" w:hAnsi="Times New Roman"/>
              </w:rPr>
              <w:t xml:space="preserve">Vizijoje įvardintos keturios kryptys – Autoritetas, Paslaugos, Žmonės, Komunikacija  – kuriose įgyvendinti pokyčiai įvirtins patikimą, išmintingą, efektyvų ir autoritetingą teismą, ginantį žmogaus teises ir vykdantį teisingumą Lietuvoje. Siekiant užtikrinti krypčių įgyvendinimą, 2024 m. planuojama </w:t>
            </w:r>
            <w:r w:rsidR="009576F6" w:rsidRPr="00913CCA">
              <w:rPr>
                <w:rFonts w:ascii="Times New Roman" w:hAnsi="Times New Roman"/>
              </w:rPr>
              <w:t xml:space="preserve">tęsti </w:t>
            </w:r>
            <w:r w:rsidR="009576F6" w:rsidRPr="00913CCA">
              <w:rPr>
                <w:rFonts w:ascii="Times New Roman" w:hAnsi="Times New Roman"/>
                <w:lang w:val="en-US"/>
              </w:rPr>
              <w:t xml:space="preserve">2023 m. </w:t>
            </w:r>
            <w:r w:rsidR="009576F6" w:rsidRPr="00913CCA">
              <w:rPr>
                <w:rFonts w:ascii="Times New Roman" w:hAnsi="Times New Roman"/>
              </w:rPr>
              <w:t xml:space="preserve">pradėtus ir pradėti naujus </w:t>
            </w:r>
            <w:r w:rsidRPr="00913CCA">
              <w:rPr>
                <w:rFonts w:ascii="Times New Roman" w:hAnsi="Times New Roman"/>
              </w:rPr>
              <w:t xml:space="preserve">Vizijoje numatytus </w:t>
            </w:r>
            <w:r w:rsidR="009576F6" w:rsidRPr="00913CCA">
              <w:rPr>
                <w:rFonts w:ascii="Times New Roman" w:hAnsi="Times New Roman"/>
              </w:rPr>
              <w:t xml:space="preserve">5 metų trukmės </w:t>
            </w:r>
            <w:r w:rsidRPr="00913CCA">
              <w:rPr>
                <w:rFonts w:ascii="Times New Roman" w:hAnsi="Times New Roman"/>
              </w:rPr>
              <w:t>veiksmus</w:t>
            </w:r>
            <w:r w:rsidR="009576F6" w:rsidRPr="00913CCA">
              <w:rPr>
                <w:rFonts w:ascii="Times New Roman" w:hAnsi="Times New Roman"/>
              </w:rPr>
              <w:t>.</w:t>
            </w:r>
          </w:p>
        </w:tc>
      </w:tr>
      <w:tr w:rsidR="00C22954" w:rsidRPr="00390473" w14:paraId="1D2AAEB8" w14:textId="77777777" w:rsidTr="002C272E">
        <w:tc>
          <w:tcPr>
            <w:tcW w:w="528" w:type="dxa"/>
          </w:tcPr>
          <w:p w14:paraId="35DC176B"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2.</w:t>
            </w:r>
          </w:p>
        </w:tc>
        <w:tc>
          <w:tcPr>
            <w:tcW w:w="2781" w:type="dxa"/>
          </w:tcPr>
          <w:p w14:paraId="577B3744" w14:textId="6BC6FC57" w:rsidR="00A340BF" w:rsidRPr="00390473" w:rsidRDefault="007F1384" w:rsidP="00B80D61">
            <w:pPr>
              <w:spacing w:before="80" w:after="80"/>
              <w:rPr>
                <w:rFonts w:ascii="Times New Roman" w:hAnsi="Times New Roman"/>
              </w:rPr>
            </w:pPr>
            <w:r w:rsidRPr="007F1384">
              <w:rPr>
                <w:rFonts w:ascii="Times New Roman" w:hAnsi="Times New Roman"/>
              </w:rPr>
              <w:t>Užtikrinti teismų darbą su modernizuota Lietuvos teismų informacine sistema</w:t>
            </w:r>
          </w:p>
        </w:tc>
        <w:tc>
          <w:tcPr>
            <w:tcW w:w="2272" w:type="dxa"/>
          </w:tcPr>
          <w:p w14:paraId="246BA827" w14:textId="77777777" w:rsidR="00205F5D" w:rsidRPr="00205F5D" w:rsidRDefault="00205F5D" w:rsidP="00205F5D">
            <w:pPr>
              <w:spacing w:before="80" w:after="80"/>
              <w:rPr>
                <w:rFonts w:ascii="Times New Roman" w:hAnsi="Times New Roman"/>
              </w:rPr>
            </w:pPr>
            <w:r w:rsidRPr="00205F5D">
              <w:rPr>
                <w:rFonts w:ascii="Times New Roman" w:hAnsi="Times New Roman"/>
              </w:rPr>
              <w:t xml:space="preserve">13-001 „Teismų savivaldos aptarnavimas ir veiklos užtikrinimas“ </w:t>
            </w:r>
          </w:p>
          <w:p w14:paraId="2D040BEA" w14:textId="61601860" w:rsidR="00C22954" w:rsidRPr="00F720DD" w:rsidRDefault="00205F5D" w:rsidP="00205F5D">
            <w:pPr>
              <w:spacing w:before="80" w:after="80"/>
              <w:rPr>
                <w:rFonts w:ascii="Times New Roman" w:hAnsi="Times New Roman"/>
              </w:rPr>
            </w:pPr>
            <w:r w:rsidRPr="00205F5D">
              <w:rPr>
                <w:rFonts w:ascii="Times New Roman" w:hAnsi="Times New Roman"/>
              </w:rPr>
              <w:t>13-004 „Teismų informacinių sistemų aptarnavimas ir plėtra“</w:t>
            </w:r>
          </w:p>
        </w:tc>
        <w:tc>
          <w:tcPr>
            <w:tcW w:w="4342" w:type="dxa"/>
          </w:tcPr>
          <w:p w14:paraId="0F49CC2E" w14:textId="42122BCA" w:rsidR="00A340BF" w:rsidRPr="00F00403" w:rsidRDefault="007F1384" w:rsidP="00F00403">
            <w:pPr>
              <w:pStyle w:val="Sraopastraipa"/>
              <w:spacing w:after="160" w:line="256" w:lineRule="auto"/>
              <w:ind w:left="0"/>
              <w:jc w:val="both"/>
              <w:rPr>
                <w:rFonts w:ascii="Times New Roman" w:hAnsi="Times New Roman" w:cs="Times New Roman"/>
                <w:lang w:eastAsia="lt-LT"/>
              </w:rPr>
            </w:pPr>
            <w:r w:rsidRPr="007F1384">
              <w:rPr>
                <w:rFonts w:ascii="Times New Roman" w:hAnsi="Times New Roman" w:cs="Times New Roman"/>
                <w:lang w:eastAsia="lt-LT"/>
              </w:rPr>
              <w:t>Modernizuota Lietuvos teismų informacinė sistema pradės veikti nuo 202</w:t>
            </w:r>
            <w:r>
              <w:rPr>
                <w:rFonts w:ascii="Times New Roman" w:hAnsi="Times New Roman" w:cs="Times New Roman"/>
                <w:lang w:val="en-US" w:eastAsia="lt-LT"/>
              </w:rPr>
              <w:t>4</w:t>
            </w:r>
            <w:r w:rsidRPr="007F1384">
              <w:rPr>
                <w:rFonts w:ascii="Times New Roman" w:hAnsi="Times New Roman" w:cs="Times New Roman"/>
                <w:lang w:eastAsia="lt-LT"/>
              </w:rPr>
              <w:t xml:space="preserve"> m., todėl itin svarbu užtikrinti, kad šis pokytis būtų sklandus teismų veikloje.</w:t>
            </w:r>
          </w:p>
        </w:tc>
      </w:tr>
      <w:tr w:rsidR="00C22954" w:rsidRPr="00390473" w14:paraId="3DAEF146" w14:textId="77777777" w:rsidTr="002C272E">
        <w:tc>
          <w:tcPr>
            <w:tcW w:w="528" w:type="dxa"/>
          </w:tcPr>
          <w:p w14:paraId="097D908E"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3.</w:t>
            </w:r>
          </w:p>
        </w:tc>
        <w:tc>
          <w:tcPr>
            <w:tcW w:w="2781" w:type="dxa"/>
          </w:tcPr>
          <w:p w14:paraId="311F448B" w14:textId="4B797841" w:rsidR="00C22954" w:rsidRPr="00390473" w:rsidRDefault="00DB20DC" w:rsidP="00C22954">
            <w:pPr>
              <w:spacing w:before="80" w:after="80"/>
              <w:rPr>
                <w:rFonts w:ascii="Times New Roman" w:hAnsi="Times New Roman"/>
              </w:rPr>
            </w:pPr>
            <w:r>
              <w:rPr>
                <w:rFonts w:ascii="Times New Roman" w:hAnsi="Times New Roman"/>
              </w:rPr>
              <w:t>Į</w:t>
            </w:r>
            <w:r w:rsidRPr="00DB20DC">
              <w:rPr>
                <w:rFonts w:ascii="Times New Roman" w:hAnsi="Times New Roman"/>
              </w:rPr>
              <w:t>gyvendinti projekt</w:t>
            </w:r>
            <w:r>
              <w:rPr>
                <w:rFonts w:ascii="Times New Roman" w:hAnsi="Times New Roman"/>
              </w:rPr>
              <w:t>ą</w:t>
            </w:r>
            <w:r w:rsidRPr="00DB20DC">
              <w:rPr>
                <w:rFonts w:ascii="Times New Roman" w:hAnsi="Times New Roman"/>
              </w:rPr>
              <w:t xml:space="preserve"> „Kokybės, paslaugų ir infrastruktūros tobulinimas Lietuvos teismuose“</w:t>
            </w:r>
            <w:r>
              <w:rPr>
                <w:rFonts w:ascii="Times New Roman" w:hAnsi="Times New Roman"/>
              </w:rPr>
              <w:t xml:space="preserve"> </w:t>
            </w:r>
            <w:r w:rsidRPr="00DB20DC">
              <w:rPr>
                <w:rFonts w:ascii="Times New Roman" w:hAnsi="Times New Roman"/>
              </w:rPr>
              <w:t xml:space="preserve"> </w:t>
            </w:r>
          </w:p>
        </w:tc>
        <w:tc>
          <w:tcPr>
            <w:tcW w:w="2272" w:type="dxa"/>
          </w:tcPr>
          <w:p w14:paraId="70306171" w14:textId="77777777" w:rsidR="00DB20DC" w:rsidRDefault="00DB20DC" w:rsidP="00DB20DC">
            <w:pPr>
              <w:spacing w:before="80" w:after="80"/>
              <w:rPr>
                <w:rFonts w:ascii="Times New Roman" w:hAnsi="Times New Roman"/>
              </w:rPr>
            </w:pPr>
            <w:r w:rsidRPr="004B1677">
              <w:rPr>
                <w:rFonts w:ascii="Times New Roman" w:hAnsi="Times New Roman"/>
              </w:rPr>
              <w:t>13</w:t>
            </w:r>
            <w:r>
              <w:rPr>
                <w:rFonts w:ascii="Times New Roman" w:hAnsi="Times New Roman"/>
              </w:rPr>
              <w:t>-</w:t>
            </w:r>
            <w:r w:rsidRPr="004B1677">
              <w:rPr>
                <w:rFonts w:ascii="Times New Roman" w:hAnsi="Times New Roman"/>
              </w:rPr>
              <w:t>006 „Tarptautinių projektų įgyvendinimas“</w:t>
            </w:r>
          </w:p>
          <w:p w14:paraId="179561BD" w14:textId="471E4B02" w:rsidR="00C22954" w:rsidRPr="00390473" w:rsidRDefault="00C22954" w:rsidP="00F720DD">
            <w:pPr>
              <w:spacing w:before="80" w:after="80"/>
              <w:rPr>
                <w:rFonts w:ascii="Times New Roman" w:hAnsi="Times New Roman"/>
              </w:rPr>
            </w:pPr>
          </w:p>
        </w:tc>
        <w:tc>
          <w:tcPr>
            <w:tcW w:w="4342" w:type="dxa"/>
          </w:tcPr>
          <w:p w14:paraId="58D34FF3" w14:textId="3A581D12" w:rsidR="00DB20DC" w:rsidRPr="00913CCA" w:rsidRDefault="007F1384" w:rsidP="00913CCA">
            <w:pPr>
              <w:spacing w:before="80" w:after="80"/>
              <w:jc w:val="both"/>
              <w:rPr>
                <w:rFonts w:ascii="Times New Roman" w:hAnsi="Times New Roman" w:cs="Times New Roman"/>
              </w:rPr>
            </w:pPr>
            <w:r w:rsidRPr="002F499D">
              <w:rPr>
                <w:rFonts w:ascii="Times New Roman" w:hAnsi="Times New Roman" w:cs="Times New Roman"/>
              </w:rPr>
              <w:t xml:space="preserve">2024 m. </w:t>
            </w:r>
            <w:r w:rsidR="00DB20DC" w:rsidRPr="002F499D">
              <w:rPr>
                <w:rFonts w:ascii="Times New Roman" w:hAnsi="Times New Roman" w:cs="Times New Roman"/>
              </w:rPr>
              <w:t xml:space="preserve">Administracija </w:t>
            </w:r>
            <w:r w:rsidRPr="002F499D">
              <w:rPr>
                <w:rFonts w:ascii="Times New Roman" w:hAnsi="Times New Roman" w:cs="Times New Roman"/>
              </w:rPr>
              <w:t xml:space="preserve">baigs </w:t>
            </w:r>
            <w:r w:rsidR="00DB20DC" w:rsidRPr="002F499D">
              <w:rPr>
                <w:rFonts w:ascii="Times New Roman" w:hAnsi="Times New Roman" w:cs="Times New Roman"/>
              </w:rPr>
              <w:t>įgyvendin</w:t>
            </w:r>
            <w:r w:rsidRPr="002F499D">
              <w:rPr>
                <w:rFonts w:ascii="Times New Roman" w:hAnsi="Times New Roman" w:cs="Times New Roman"/>
              </w:rPr>
              <w:t xml:space="preserve">ti </w:t>
            </w:r>
            <w:r w:rsidR="00DB20DC" w:rsidRPr="002F499D">
              <w:rPr>
                <w:rFonts w:ascii="Times New Roman" w:hAnsi="Times New Roman" w:cs="Times New Roman"/>
              </w:rPr>
              <w:t xml:space="preserve"> tiesioginio finansavimo valstybės investicijų projektą „Kokybės, paslaugų ir infrastruktūros tobulinimas Lietuvos teismuose“ (toliau – projektas) pagal 2014–2021 m. Europos ekonominės erdvės ir Norvegijos finansinių mechanizmų finansuojamą programą „Teisingumas ir vidaus reikalai“.</w:t>
            </w:r>
            <w:r w:rsidRPr="002F499D">
              <w:rPr>
                <w:rFonts w:ascii="Times New Roman" w:hAnsi="Times New Roman" w:cs="Times New Roman"/>
              </w:rPr>
              <w:t xml:space="preserve"> </w:t>
            </w:r>
            <w:r w:rsidR="00DB20DC" w:rsidRPr="002F499D">
              <w:rPr>
                <w:rFonts w:ascii="Times New Roman" w:hAnsi="Times New Roman" w:cs="Times New Roman"/>
              </w:rPr>
              <w:t xml:space="preserve">Administracijos vykdomas projektas yra ypatingos svarbos Lietuvai ir Lietuvos teismų sistemai, nes projekte jau pasiekti ir numatomi pasiekti rezultatai ženkliai pagerins teisingumo sistemos efektyvumą ir veiksmingumą, prisidės prie teisėjų korpuso formavimo skaidrumo ir nepriklausomumo užtikrinimo, pagerės teismo proceso vedimo kokybė ir efektyvumas, bus padidinta Lietuvos teismų administravimo ir aptarnavimo kokybė, sustiprintos teisėjų korpuso kompetencijos, sustiprintas saugumo lygis Lietuvos teismuose ir iš esmės patobulinta Lietuvos teismų infrastruktūra, sukuriant pavyzdinius teismo viešųjų erdvių modelius.  </w:t>
            </w:r>
            <w:r w:rsidRPr="002F499D">
              <w:rPr>
                <w:rFonts w:ascii="Times New Roman" w:hAnsi="Times New Roman" w:cs="Times New Roman"/>
              </w:rPr>
              <w:t xml:space="preserve">Todėl 2024 m.  svarbu užtikrinti numatytų veiklų įgyvendinimą ir projekto užbaigimą. </w:t>
            </w:r>
          </w:p>
        </w:tc>
      </w:tr>
    </w:tbl>
    <w:p w14:paraId="1F5F5E6D" w14:textId="205BAC6F" w:rsidR="00FB3363" w:rsidRDefault="002107AB" w:rsidP="00FB3363">
      <w:pPr>
        <w:spacing w:before="240"/>
        <w:jc w:val="center"/>
        <w:rPr>
          <w:b/>
          <w:color w:val="000000"/>
          <w:szCs w:val="24"/>
        </w:rPr>
      </w:pPr>
      <w:r w:rsidRPr="002107AB">
        <w:rPr>
          <w:b/>
          <w:color w:val="000000"/>
          <w:szCs w:val="24"/>
        </w:rPr>
        <w:lastRenderedPageBreak/>
        <w:t>IV SKYRIUS</w:t>
      </w:r>
    </w:p>
    <w:p w14:paraId="2001AD31" w14:textId="76DF98C2" w:rsidR="002107AB" w:rsidRPr="002107AB" w:rsidRDefault="002107AB" w:rsidP="002107AB">
      <w:pPr>
        <w:spacing w:after="240"/>
        <w:jc w:val="center"/>
        <w:rPr>
          <w:b/>
          <w:color w:val="000000"/>
          <w:szCs w:val="24"/>
        </w:rPr>
      </w:pPr>
      <w:r w:rsidRPr="002107AB">
        <w:rPr>
          <w:b/>
          <w:color w:val="000000"/>
          <w:szCs w:val="24"/>
        </w:rPr>
        <w:t>PROGRAMOS</w:t>
      </w:r>
    </w:p>
    <w:p w14:paraId="3D0B468B" w14:textId="749E276C" w:rsidR="00913CCA" w:rsidRDefault="00E3261A" w:rsidP="00913CCA">
      <w:pPr>
        <w:spacing w:after="240"/>
        <w:ind w:firstLine="720"/>
        <w:jc w:val="both"/>
      </w:pPr>
      <w:r>
        <w:t>Administracija 202</w:t>
      </w:r>
      <w:r w:rsidR="00505752">
        <w:rPr>
          <w:lang w:val="en-US"/>
        </w:rPr>
        <w:t>4</w:t>
      </w:r>
      <w:r>
        <w:t>–202</w:t>
      </w:r>
      <w:r w:rsidR="00505752">
        <w:t>6</w:t>
      </w:r>
      <w:r>
        <w:t xml:space="preserve"> m. numato vykdyti 5 ilgalaikes tęstinės veiklos priemonėms skirtas funkcijų vykdymo programas, finansuojamas valstybės biudžeto lėšomis</w:t>
      </w:r>
      <w:r w:rsidR="00DF791D">
        <w:t xml:space="preserve"> ir pajamų įmokomis</w:t>
      </w:r>
      <w:r>
        <w:t>, ir 1 terminuotą tęstinės veiklos priemonių funkcijų vykdymo programą, skirtą 2014–2021 metų Europos ekonominės erdvės ir Norvegijos finansinių mechanizmų finansuojamos programos „Teisingumas ir vidaus reikalai“ projektams vykdyti. Taip pat nuo 202</w:t>
      </w:r>
      <w:r w:rsidR="00505752">
        <w:t>5</w:t>
      </w:r>
      <w:r>
        <w:t xml:space="preserve"> m. planuoja pradėti vykdyti naują pažangos priemonėms skirtą funkcijų vykdymo programą.</w:t>
      </w:r>
    </w:p>
    <w:p w14:paraId="2DCCD1BD" w14:textId="00F46A6F" w:rsidR="002107AB" w:rsidRPr="002107AB" w:rsidRDefault="00444EEF" w:rsidP="00C70F2E">
      <w:pPr>
        <w:jc w:val="both"/>
        <w:rPr>
          <w:i/>
          <w:color w:val="808080"/>
          <w:szCs w:val="24"/>
        </w:rPr>
      </w:pPr>
      <w:r w:rsidRPr="006C54B6">
        <w:rPr>
          <w:b/>
          <w:szCs w:val="24"/>
        </w:rPr>
        <w:t>3</w:t>
      </w:r>
      <w:r w:rsidR="002107AB" w:rsidRPr="006C54B6">
        <w:rPr>
          <w:b/>
          <w:szCs w:val="24"/>
        </w:rPr>
        <w:t xml:space="preserve"> lentelė.</w:t>
      </w:r>
      <w:r w:rsidR="002107AB" w:rsidRPr="002107AB">
        <w:rPr>
          <w:b/>
          <w:i/>
          <w:szCs w:val="24"/>
        </w:rPr>
        <w:t xml:space="preserve"> </w:t>
      </w:r>
      <w:r w:rsidR="00182E19" w:rsidRPr="006A49B3">
        <w:rPr>
          <w:b/>
          <w:bCs/>
          <w:szCs w:val="24"/>
        </w:rPr>
        <w:t>202</w:t>
      </w:r>
      <w:r w:rsidR="00505752" w:rsidRPr="006A49B3">
        <w:rPr>
          <w:b/>
          <w:bCs/>
          <w:szCs w:val="24"/>
        </w:rPr>
        <w:t>4</w:t>
      </w:r>
      <w:r w:rsidR="002107AB" w:rsidRPr="006A49B3">
        <w:rPr>
          <w:b/>
          <w:bCs/>
          <w:szCs w:val="24"/>
        </w:rPr>
        <w:t>–</w:t>
      </w:r>
      <w:r w:rsidR="00182E19" w:rsidRPr="006A49B3">
        <w:rPr>
          <w:b/>
          <w:bCs/>
          <w:szCs w:val="24"/>
        </w:rPr>
        <w:t>202</w:t>
      </w:r>
      <w:r w:rsidR="00505752" w:rsidRPr="006A49B3">
        <w:rPr>
          <w:b/>
          <w:bCs/>
          <w:szCs w:val="24"/>
        </w:rPr>
        <w:t>6</w:t>
      </w:r>
      <w:r w:rsidR="00182E19" w:rsidRPr="006A49B3">
        <w:rPr>
          <w:b/>
          <w:bCs/>
          <w:szCs w:val="24"/>
        </w:rPr>
        <w:t xml:space="preserve"> </w:t>
      </w:r>
      <w:r w:rsidR="002107AB" w:rsidRPr="006A49B3">
        <w:rPr>
          <w:b/>
          <w:bCs/>
          <w:szCs w:val="24"/>
        </w:rPr>
        <w:t>metų asignavimų ir kitų lėšų pasiskirstymas pagal valstybės veiklos sritis ir programas (tūkst. eurų)</w:t>
      </w:r>
      <w:r w:rsidR="002107AB" w:rsidRPr="002107AB">
        <w:rPr>
          <w:szCs w:val="24"/>
        </w:rPr>
        <w:t xml:space="preserve"> </w:t>
      </w:r>
    </w:p>
    <w:tbl>
      <w:tblPr>
        <w:tblW w:w="10064" w:type="dxa"/>
        <w:tblInd w:w="-5"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ayout w:type="fixed"/>
        <w:tblLook w:val="04A0" w:firstRow="1" w:lastRow="0" w:firstColumn="1" w:lastColumn="0" w:noHBand="0" w:noVBand="1"/>
      </w:tblPr>
      <w:tblGrid>
        <w:gridCol w:w="567"/>
        <w:gridCol w:w="3119"/>
        <w:gridCol w:w="940"/>
        <w:gridCol w:w="1167"/>
        <w:gridCol w:w="870"/>
        <w:gridCol w:w="1275"/>
        <w:gridCol w:w="851"/>
        <w:gridCol w:w="1275"/>
      </w:tblGrid>
      <w:tr w:rsidR="00EC3061" w:rsidRPr="002107AB" w14:paraId="78C670BC" w14:textId="109F9721" w:rsidTr="007145C4">
        <w:trPr>
          <w:trHeight w:val="276"/>
          <w:tblHeader/>
        </w:trPr>
        <w:tc>
          <w:tcPr>
            <w:tcW w:w="567" w:type="dxa"/>
            <w:vMerge w:val="restart"/>
            <w:shd w:val="clear" w:color="auto" w:fill="A7C5DD"/>
            <w:vAlign w:val="center"/>
            <w:hideMark/>
          </w:tcPr>
          <w:p w14:paraId="25970F50" w14:textId="77777777" w:rsidR="00EC3061" w:rsidRPr="002107AB" w:rsidRDefault="00EC3061" w:rsidP="002107AB">
            <w:pPr>
              <w:jc w:val="center"/>
              <w:rPr>
                <w:b/>
                <w:color w:val="000000"/>
                <w:sz w:val="18"/>
                <w:szCs w:val="16"/>
              </w:rPr>
            </w:pPr>
            <w:r w:rsidRPr="002107AB">
              <w:rPr>
                <w:b/>
                <w:color w:val="000000"/>
                <w:sz w:val="18"/>
                <w:szCs w:val="16"/>
              </w:rPr>
              <w:t>Eil. Nr.</w:t>
            </w:r>
          </w:p>
        </w:tc>
        <w:tc>
          <w:tcPr>
            <w:tcW w:w="3119" w:type="dxa"/>
            <w:vMerge w:val="restart"/>
            <w:shd w:val="clear" w:color="auto" w:fill="A7C5DD"/>
            <w:vAlign w:val="center"/>
            <w:hideMark/>
          </w:tcPr>
          <w:p w14:paraId="2F3326C3" w14:textId="77777777" w:rsidR="00EC3061" w:rsidRPr="002107AB" w:rsidRDefault="00EC3061" w:rsidP="002107AB">
            <w:pPr>
              <w:jc w:val="center"/>
              <w:rPr>
                <w:b/>
                <w:color w:val="000000"/>
                <w:sz w:val="18"/>
                <w:szCs w:val="16"/>
              </w:rPr>
            </w:pPr>
            <w:r w:rsidRPr="002107AB">
              <w:rPr>
                <w:b/>
                <w:color w:val="000000"/>
                <w:sz w:val="18"/>
                <w:szCs w:val="16"/>
              </w:rPr>
              <w:t>Valstybės veiklos srities pavadinimas, programos kodas ir pavadinimas</w:t>
            </w:r>
          </w:p>
        </w:tc>
        <w:tc>
          <w:tcPr>
            <w:tcW w:w="2107" w:type="dxa"/>
            <w:gridSpan w:val="2"/>
            <w:shd w:val="clear" w:color="auto" w:fill="A7C5DD"/>
          </w:tcPr>
          <w:p w14:paraId="2E27B968" w14:textId="48A971FD" w:rsidR="00EC3061" w:rsidRPr="002107AB" w:rsidRDefault="00EC3061" w:rsidP="002107AB">
            <w:pPr>
              <w:jc w:val="center"/>
              <w:rPr>
                <w:b/>
                <w:color w:val="000000"/>
                <w:sz w:val="18"/>
                <w:szCs w:val="16"/>
              </w:rPr>
            </w:pPr>
            <w:r>
              <w:rPr>
                <w:b/>
                <w:color w:val="000000"/>
                <w:sz w:val="18"/>
                <w:szCs w:val="16"/>
              </w:rPr>
              <w:t xml:space="preserve">2024 </w:t>
            </w:r>
            <w:r w:rsidRPr="00505752">
              <w:rPr>
                <w:b/>
                <w:color w:val="000000"/>
                <w:sz w:val="18"/>
                <w:szCs w:val="16"/>
              </w:rPr>
              <w:t>metų asignavimai</w:t>
            </w:r>
          </w:p>
        </w:tc>
        <w:tc>
          <w:tcPr>
            <w:tcW w:w="2145" w:type="dxa"/>
            <w:gridSpan w:val="2"/>
            <w:shd w:val="clear" w:color="auto" w:fill="A7C5DD"/>
          </w:tcPr>
          <w:p w14:paraId="1B51F5A0" w14:textId="47C927FA" w:rsidR="00EC3061" w:rsidRPr="002107AB" w:rsidRDefault="00EC3061" w:rsidP="002107AB">
            <w:pPr>
              <w:jc w:val="center"/>
              <w:rPr>
                <w:b/>
                <w:color w:val="000000"/>
                <w:sz w:val="18"/>
                <w:szCs w:val="16"/>
              </w:rPr>
            </w:pPr>
            <w:r>
              <w:rPr>
                <w:b/>
                <w:color w:val="000000"/>
                <w:sz w:val="18"/>
                <w:szCs w:val="16"/>
              </w:rPr>
              <w:t xml:space="preserve">2025 </w:t>
            </w:r>
            <w:r w:rsidRPr="00505752">
              <w:rPr>
                <w:b/>
                <w:color w:val="000000"/>
                <w:sz w:val="18"/>
                <w:szCs w:val="16"/>
              </w:rPr>
              <w:t>metų asignavimai</w:t>
            </w:r>
          </w:p>
        </w:tc>
        <w:tc>
          <w:tcPr>
            <w:tcW w:w="2126" w:type="dxa"/>
            <w:gridSpan w:val="2"/>
            <w:shd w:val="clear" w:color="auto" w:fill="A7C5DD"/>
          </w:tcPr>
          <w:p w14:paraId="1B0A01A9" w14:textId="24F72CE4" w:rsidR="00EC3061" w:rsidRPr="002107AB" w:rsidRDefault="00EC3061" w:rsidP="00EC3061">
            <w:pPr>
              <w:tabs>
                <w:tab w:val="left" w:pos="440"/>
              </w:tabs>
              <w:jc w:val="center"/>
              <w:rPr>
                <w:b/>
                <w:color w:val="000000"/>
                <w:sz w:val="18"/>
                <w:szCs w:val="16"/>
              </w:rPr>
            </w:pPr>
            <w:r>
              <w:rPr>
                <w:b/>
                <w:color w:val="000000"/>
                <w:sz w:val="18"/>
                <w:szCs w:val="16"/>
              </w:rPr>
              <w:t xml:space="preserve">2026 </w:t>
            </w:r>
            <w:r w:rsidRPr="00505752">
              <w:rPr>
                <w:b/>
                <w:color w:val="000000"/>
                <w:sz w:val="18"/>
                <w:szCs w:val="16"/>
              </w:rPr>
              <w:t>metų asignavimai</w:t>
            </w:r>
          </w:p>
        </w:tc>
      </w:tr>
      <w:tr w:rsidR="00EC3061" w:rsidRPr="002107AB" w14:paraId="3CCF898E" w14:textId="69EE65D1" w:rsidTr="007145C4">
        <w:trPr>
          <w:trHeight w:val="276"/>
          <w:tblHeader/>
        </w:trPr>
        <w:tc>
          <w:tcPr>
            <w:tcW w:w="567" w:type="dxa"/>
            <w:vMerge/>
            <w:shd w:val="clear" w:color="auto" w:fill="A7C5DD"/>
            <w:vAlign w:val="center"/>
            <w:hideMark/>
          </w:tcPr>
          <w:p w14:paraId="4FEA7B9D" w14:textId="77777777" w:rsidR="00505752" w:rsidRPr="002107AB" w:rsidRDefault="00505752" w:rsidP="002107AB">
            <w:pPr>
              <w:rPr>
                <w:b/>
                <w:color w:val="000000"/>
                <w:sz w:val="18"/>
                <w:szCs w:val="16"/>
              </w:rPr>
            </w:pPr>
          </w:p>
        </w:tc>
        <w:tc>
          <w:tcPr>
            <w:tcW w:w="3119" w:type="dxa"/>
            <w:vMerge/>
            <w:shd w:val="clear" w:color="auto" w:fill="A7C5DD"/>
            <w:vAlign w:val="center"/>
            <w:hideMark/>
          </w:tcPr>
          <w:p w14:paraId="71950B73" w14:textId="77777777" w:rsidR="00505752" w:rsidRPr="002107AB" w:rsidRDefault="00505752" w:rsidP="002107AB">
            <w:pPr>
              <w:rPr>
                <w:b/>
                <w:color w:val="000000"/>
                <w:sz w:val="18"/>
                <w:szCs w:val="16"/>
              </w:rPr>
            </w:pPr>
          </w:p>
        </w:tc>
        <w:tc>
          <w:tcPr>
            <w:tcW w:w="940" w:type="dxa"/>
            <w:shd w:val="clear" w:color="auto" w:fill="A7C5DD"/>
            <w:vAlign w:val="center"/>
          </w:tcPr>
          <w:p w14:paraId="79C4F051" w14:textId="69164390" w:rsidR="00505752" w:rsidRPr="002107AB" w:rsidRDefault="00505752" w:rsidP="002107AB">
            <w:pPr>
              <w:rPr>
                <w:b/>
                <w:color w:val="000000"/>
                <w:sz w:val="18"/>
                <w:szCs w:val="16"/>
              </w:rPr>
            </w:pPr>
            <w:r w:rsidRPr="00505752">
              <w:rPr>
                <w:b/>
                <w:color w:val="000000"/>
                <w:sz w:val="18"/>
                <w:szCs w:val="16"/>
              </w:rPr>
              <w:t>iš viso</w:t>
            </w:r>
          </w:p>
        </w:tc>
        <w:tc>
          <w:tcPr>
            <w:tcW w:w="1167" w:type="dxa"/>
            <w:shd w:val="clear" w:color="auto" w:fill="A7C5DD"/>
          </w:tcPr>
          <w:p w14:paraId="51850ACE" w14:textId="77777777" w:rsidR="00505752" w:rsidRPr="00505752" w:rsidRDefault="00505752" w:rsidP="00EC3061">
            <w:pPr>
              <w:jc w:val="center"/>
              <w:rPr>
                <w:b/>
                <w:color w:val="000000"/>
                <w:sz w:val="18"/>
                <w:szCs w:val="16"/>
              </w:rPr>
            </w:pPr>
            <w:r w:rsidRPr="00505752">
              <w:rPr>
                <w:b/>
                <w:color w:val="000000"/>
                <w:sz w:val="18"/>
                <w:szCs w:val="16"/>
              </w:rPr>
              <w:t>iš jų</w:t>
            </w:r>
          </w:p>
          <w:p w14:paraId="41AA5C9C" w14:textId="77FC6862" w:rsidR="00505752" w:rsidRPr="002107AB" w:rsidRDefault="00505752" w:rsidP="00EC3061">
            <w:pPr>
              <w:jc w:val="center"/>
              <w:rPr>
                <w:b/>
                <w:color w:val="000000"/>
                <w:sz w:val="18"/>
                <w:szCs w:val="16"/>
              </w:rPr>
            </w:pPr>
            <w:r w:rsidRPr="00505752">
              <w:rPr>
                <w:b/>
                <w:color w:val="000000"/>
                <w:sz w:val="18"/>
                <w:szCs w:val="16"/>
              </w:rPr>
              <w:t>darbo užmokesčiui</w:t>
            </w:r>
          </w:p>
        </w:tc>
        <w:tc>
          <w:tcPr>
            <w:tcW w:w="870" w:type="dxa"/>
            <w:shd w:val="clear" w:color="auto" w:fill="A7C5DD"/>
            <w:vAlign w:val="center"/>
          </w:tcPr>
          <w:p w14:paraId="4A0B186E" w14:textId="350F0FA1" w:rsidR="00505752" w:rsidRPr="002107AB" w:rsidRDefault="00505752" w:rsidP="002107AB">
            <w:pPr>
              <w:rPr>
                <w:b/>
                <w:color w:val="000000"/>
                <w:sz w:val="18"/>
                <w:szCs w:val="16"/>
              </w:rPr>
            </w:pPr>
            <w:r w:rsidRPr="00505752">
              <w:rPr>
                <w:b/>
                <w:color w:val="000000"/>
                <w:sz w:val="18"/>
                <w:szCs w:val="16"/>
              </w:rPr>
              <w:t>iš viso</w:t>
            </w:r>
          </w:p>
        </w:tc>
        <w:tc>
          <w:tcPr>
            <w:tcW w:w="1275" w:type="dxa"/>
            <w:shd w:val="clear" w:color="auto" w:fill="A7C5DD"/>
          </w:tcPr>
          <w:p w14:paraId="3D0038B7" w14:textId="77777777" w:rsidR="00505752" w:rsidRPr="00505752" w:rsidRDefault="00505752" w:rsidP="00EC3061">
            <w:pPr>
              <w:jc w:val="center"/>
              <w:rPr>
                <w:b/>
                <w:color w:val="000000"/>
                <w:sz w:val="18"/>
                <w:szCs w:val="16"/>
              </w:rPr>
            </w:pPr>
            <w:r w:rsidRPr="00505752">
              <w:rPr>
                <w:b/>
                <w:color w:val="000000"/>
                <w:sz w:val="18"/>
                <w:szCs w:val="16"/>
              </w:rPr>
              <w:t>iš jų</w:t>
            </w:r>
          </w:p>
          <w:p w14:paraId="2AAC8C9E" w14:textId="4C8CA2F7" w:rsidR="00505752" w:rsidRPr="002107AB" w:rsidRDefault="00505752" w:rsidP="00EC3061">
            <w:pPr>
              <w:jc w:val="center"/>
              <w:rPr>
                <w:b/>
                <w:color w:val="000000"/>
                <w:sz w:val="18"/>
                <w:szCs w:val="16"/>
              </w:rPr>
            </w:pPr>
            <w:r w:rsidRPr="00505752">
              <w:rPr>
                <w:b/>
                <w:color w:val="000000"/>
                <w:sz w:val="18"/>
                <w:szCs w:val="16"/>
              </w:rPr>
              <w:t>darbo užmokesčiui</w:t>
            </w:r>
          </w:p>
        </w:tc>
        <w:tc>
          <w:tcPr>
            <w:tcW w:w="851" w:type="dxa"/>
            <w:shd w:val="clear" w:color="auto" w:fill="A7C5DD"/>
            <w:vAlign w:val="center"/>
          </w:tcPr>
          <w:p w14:paraId="645FDE00" w14:textId="62F57D39" w:rsidR="00505752" w:rsidRPr="002107AB" w:rsidRDefault="00505752" w:rsidP="002107AB">
            <w:pPr>
              <w:rPr>
                <w:b/>
                <w:color w:val="000000"/>
                <w:sz w:val="18"/>
                <w:szCs w:val="16"/>
              </w:rPr>
            </w:pPr>
            <w:r w:rsidRPr="00505752">
              <w:rPr>
                <w:b/>
                <w:color w:val="000000"/>
                <w:sz w:val="18"/>
                <w:szCs w:val="16"/>
              </w:rPr>
              <w:t>iš viso</w:t>
            </w:r>
          </w:p>
        </w:tc>
        <w:tc>
          <w:tcPr>
            <w:tcW w:w="1275" w:type="dxa"/>
            <w:shd w:val="clear" w:color="auto" w:fill="A7C5DD"/>
          </w:tcPr>
          <w:p w14:paraId="5D09AECB" w14:textId="77777777" w:rsidR="00505752" w:rsidRPr="00505752" w:rsidRDefault="00505752" w:rsidP="00EC3061">
            <w:pPr>
              <w:jc w:val="center"/>
              <w:rPr>
                <w:b/>
                <w:color w:val="000000"/>
                <w:sz w:val="18"/>
                <w:szCs w:val="16"/>
              </w:rPr>
            </w:pPr>
            <w:r w:rsidRPr="00505752">
              <w:rPr>
                <w:b/>
                <w:color w:val="000000"/>
                <w:sz w:val="18"/>
                <w:szCs w:val="16"/>
              </w:rPr>
              <w:t>iš jų</w:t>
            </w:r>
          </w:p>
          <w:p w14:paraId="13445B20" w14:textId="5783882C" w:rsidR="00505752" w:rsidRPr="002107AB" w:rsidRDefault="00505752" w:rsidP="00EC3061">
            <w:pPr>
              <w:jc w:val="center"/>
              <w:rPr>
                <w:b/>
                <w:color w:val="000000"/>
                <w:sz w:val="18"/>
                <w:szCs w:val="16"/>
              </w:rPr>
            </w:pPr>
            <w:r w:rsidRPr="00505752">
              <w:rPr>
                <w:b/>
                <w:color w:val="000000"/>
                <w:sz w:val="18"/>
                <w:szCs w:val="16"/>
              </w:rPr>
              <w:t>darbo užmokesčiui</w:t>
            </w:r>
          </w:p>
        </w:tc>
      </w:tr>
      <w:tr w:rsidR="00EC3061" w:rsidRPr="002107AB" w14:paraId="16F70B2A" w14:textId="40688C4E" w:rsidTr="007145C4">
        <w:trPr>
          <w:trHeight w:val="90"/>
          <w:tblHeader/>
        </w:trPr>
        <w:tc>
          <w:tcPr>
            <w:tcW w:w="567" w:type="dxa"/>
            <w:shd w:val="clear" w:color="auto" w:fill="A7C5DD"/>
            <w:vAlign w:val="center"/>
          </w:tcPr>
          <w:p w14:paraId="00DCCF5A" w14:textId="77777777" w:rsidR="00505752" w:rsidRPr="002107AB" w:rsidRDefault="00505752" w:rsidP="002107AB">
            <w:pPr>
              <w:jc w:val="center"/>
              <w:rPr>
                <w:color w:val="000000"/>
                <w:sz w:val="18"/>
                <w:szCs w:val="16"/>
              </w:rPr>
            </w:pPr>
            <w:r w:rsidRPr="002107AB">
              <w:rPr>
                <w:color w:val="000000"/>
                <w:sz w:val="18"/>
                <w:szCs w:val="16"/>
              </w:rPr>
              <w:t>1</w:t>
            </w:r>
          </w:p>
        </w:tc>
        <w:tc>
          <w:tcPr>
            <w:tcW w:w="3119" w:type="dxa"/>
            <w:shd w:val="clear" w:color="auto" w:fill="A7C5DD"/>
            <w:vAlign w:val="center"/>
          </w:tcPr>
          <w:p w14:paraId="320B5D1A" w14:textId="77777777" w:rsidR="00505752" w:rsidRPr="002107AB" w:rsidRDefault="00505752" w:rsidP="002107AB">
            <w:pPr>
              <w:jc w:val="center"/>
              <w:rPr>
                <w:color w:val="000000"/>
                <w:sz w:val="18"/>
                <w:szCs w:val="16"/>
              </w:rPr>
            </w:pPr>
            <w:r w:rsidRPr="002107AB">
              <w:rPr>
                <w:color w:val="000000"/>
                <w:sz w:val="18"/>
                <w:szCs w:val="16"/>
              </w:rPr>
              <w:t>2</w:t>
            </w:r>
          </w:p>
        </w:tc>
        <w:tc>
          <w:tcPr>
            <w:tcW w:w="940" w:type="dxa"/>
            <w:shd w:val="clear" w:color="auto" w:fill="A7C5DD"/>
          </w:tcPr>
          <w:p w14:paraId="05DB503A" w14:textId="1539DE84" w:rsidR="00505752" w:rsidRPr="002107AB" w:rsidRDefault="00505752" w:rsidP="002107AB">
            <w:pPr>
              <w:jc w:val="center"/>
              <w:rPr>
                <w:color w:val="000000"/>
                <w:sz w:val="18"/>
                <w:szCs w:val="16"/>
              </w:rPr>
            </w:pPr>
            <w:r>
              <w:rPr>
                <w:color w:val="000000"/>
                <w:sz w:val="18"/>
                <w:szCs w:val="16"/>
              </w:rPr>
              <w:t>3</w:t>
            </w:r>
          </w:p>
        </w:tc>
        <w:tc>
          <w:tcPr>
            <w:tcW w:w="1167" w:type="dxa"/>
            <w:shd w:val="clear" w:color="auto" w:fill="A7C5DD"/>
          </w:tcPr>
          <w:p w14:paraId="51C4738D" w14:textId="681A276C" w:rsidR="00505752" w:rsidRPr="002107AB" w:rsidRDefault="00505752" w:rsidP="002107AB">
            <w:pPr>
              <w:jc w:val="center"/>
              <w:rPr>
                <w:color w:val="000000"/>
                <w:sz w:val="18"/>
                <w:szCs w:val="16"/>
              </w:rPr>
            </w:pPr>
            <w:r>
              <w:rPr>
                <w:color w:val="000000"/>
                <w:sz w:val="18"/>
                <w:szCs w:val="16"/>
              </w:rPr>
              <w:t>4</w:t>
            </w:r>
          </w:p>
        </w:tc>
        <w:tc>
          <w:tcPr>
            <w:tcW w:w="870" w:type="dxa"/>
            <w:shd w:val="clear" w:color="auto" w:fill="A7C5DD"/>
          </w:tcPr>
          <w:p w14:paraId="08839E4E" w14:textId="4E674049" w:rsidR="00505752" w:rsidRPr="002107AB" w:rsidRDefault="00505752" w:rsidP="002107AB">
            <w:pPr>
              <w:jc w:val="center"/>
              <w:rPr>
                <w:color w:val="000000"/>
                <w:sz w:val="18"/>
                <w:szCs w:val="16"/>
              </w:rPr>
            </w:pPr>
            <w:r>
              <w:rPr>
                <w:color w:val="000000"/>
                <w:sz w:val="18"/>
                <w:szCs w:val="16"/>
              </w:rPr>
              <w:t>5</w:t>
            </w:r>
          </w:p>
        </w:tc>
        <w:tc>
          <w:tcPr>
            <w:tcW w:w="1275" w:type="dxa"/>
            <w:shd w:val="clear" w:color="auto" w:fill="A7C5DD"/>
          </w:tcPr>
          <w:p w14:paraId="39834C21" w14:textId="6A1A197E" w:rsidR="00505752" w:rsidRPr="002107AB" w:rsidRDefault="00505752" w:rsidP="002107AB">
            <w:pPr>
              <w:jc w:val="center"/>
              <w:rPr>
                <w:color w:val="000000"/>
                <w:sz w:val="18"/>
                <w:szCs w:val="16"/>
              </w:rPr>
            </w:pPr>
            <w:r>
              <w:rPr>
                <w:color w:val="000000"/>
                <w:sz w:val="18"/>
                <w:szCs w:val="16"/>
              </w:rPr>
              <w:t>6</w:t>
            </w:r>
          </w:p>
        </w:tc>
        <w:tc>
          <w:tcPr>
            <w:tcW w:w="851" w:type="dxa"/>
            <w:shd w:val="clear" w:color="auto" w:fill="A7C5DD"/>
          </w:tcPr>
          <w:p w14:paraId="104D205E" w14:textId="0650E2F9" w:rsidR="00505752" w:rsidRPr="002107AB" w:rsidRDefault="00505752" w:rsidP="002107AB">
            <w:pPr>
              <w:jc w:val="center"/>
              <w:rPr>
                <w:color w:val="000000"/>
                <w:sz w:val="18"/>
                <w:szCs w:val="16"/>
              </w:rPr>
            </w:pPr>
            <w:r>
              <w:rPr>
                <w:color w:val="000000"/>
                <w:sz w:val="18"/>
                <w:szCs w:val="16"/>
              </w:rPr>
              <w:t>7</w:t>
            </w:r>
          </w:p>
        </w:tc>
        <w:tc>
          <w:tcPr>
            <w:tcW w:w="1275" w:type="dxa"/>
            <w:shd w:val="clear" w:color="auto" w:fill="A7C5DD"/>
          </w:tcPr>
          <w:p w14:paraId="49A163E9" w14:textId="68202905" w:rsidR="00505752" w:rsidRPr="002107AB" w:rsidRDefault="00505752" w:rsidP="00AB2609">
            <w:pPr>
              <w:ind w:right="-531"/>
              <w:jc w:val="center"/>
              <w:rPr>
                <w:color w:val="000000"/>
                <w:sz w:val="18"/>
                <w:szCs w:val="16"/>
              </w:rPr>
            </w:pPr>
            <w:r>
              <w:rPr>
                <w:color w:val="000000"/>
                <w:sz w:val="18"/>
                <w:szCs w:val="16"/>
              </w:rPr>
              <w:t>8</w:t>
            </w:r>
          </w:p>
        </w:tc>
      </w:tr>
      <w:tr w:rsidR="00EC3061" w:rsidRPr="002107AB" w14:paraId="382A11AC" w14:textId="4F82CD3E" w:rsidTr="005B5D6E">
        <w:trPr>
          <w:trHeight w:val="324"/>
        </w:trPr>
        <w:tc>
          <w:tcPr>
            <w:tcW w:w="567" w:type="dxa"/>
            <w:vAlign w:val="center"/>
          </w:tcPr>
          <w:p w14:paraId="1E740827" w14:textId="77777777" w:rsidR="00505752" w:rsidRPr="00182E19" w:rsidRDefault="00505752" w:rsidP="002107AB">
            <w:pPr>
              <w:jc w:val="center"/>
              <w:rPr>
                <w:b/>
                <w:bCs/>
                <w:color w:val="000000"/>
                <w:sz w:val="18"/>
                <w:szCs w:val="16"/>
              </w:rPr>
            </w:pPr>
            <w:r w:rsidRPr="00182E19">
              <w:rPr>
                <w:b/>
                <w:bCs/>
                <w:color w:val="000000"/>
                <w:sz w:val="18"/>
                <w:szCs w:val="16"/>
              </w:rPr>
              <w:t>1.</w:t>
            </w:r>
          </w:p>
        </w:tc>
        <w:tc>
          <w:tcPr>
            <w:tcW w:w="3119" w:type="dxa"/>
            <w:vAlign w:val="center"/>
          </w:tcPr>
          <w:p w14:paraId="646974FE" w14:textId="40EE0F52" w:rsidR="00505752" w:rsidRPr="00182E19" w:rsidRDefault="00505752" w:rsidP="002107AB">
            <w:pPr>
              <w:rPr>
                <w:b/>
                <w:bCs/>
                <w:color w:val="000000"/>
                <w:sz w:val="18"/>
                <w:szCs w:val="16"/>
              </w:rPr>
            </w:pPr>
            <w:r w:rsidRPr="00182E19">
              <w:rPr>
                <w:b/>
                <w:bCs/>
                <w:color w:val="000000"/>
                <w:sz w:val="18"/>
                <w:szCs w:val="16"/>
              </w:rPr>
              <w:t xml:space="preserve">13 </w:t>
            </w:r>
            <w:r w:rsidRPr="00182E19">
              <w:rPr>
                <w:b/>
                <w:bCs/>
                <w:color w:val="000000"/>
                <w:sz w:val="20"/>
              </w:rPr>
              <w:t>Teisingumo valstybės veiklos sritis</w:t>
            </w:r>
          </w:p>
        </w:tc>
        <w:tc>
          <w:tcPr>
            <w:tcW w:w="940" w:type="dxa"/>
            <w:vAlign w:val="center"/>
          </w:tcPr>
          <w:p w14:paraId="68089711" w14:textId="77777777" w:rsidR="00505752" w:rsidRPr="00182E19" w:rsidRDefault="00505752" w:rsidP="005B5D6E">
            <w:pPr>
              <w:jc w:val="center"/>
              <w:rPr>
                <w:b/>
                <w:bCs/>
                <w:color w:val="000000"/>
                <w:sz w:val="18"/>
                <w:szCs w:val="16"/>
              </w:rPr>
            </w:pPr>
          </w:p>
        </w:tc>
        <w:tc>
          <w:tcPr>
            <w:tcW w:w="1167" w:type="dxa"/>
            <w:vAlign w:val="center"/>
          </w:tcPr>
          <w:p w14:paraId="0E4409A8" w14:textId="77777777" w:rsidR="00505752" w:rsidRPr="00182E19" w:rsidRDefault="00505752" w:rsidP="005B5D6E">
            <w:pPr>
              <w:jc w:val="center"/>
              <w:rPr>
                <w:b/>
                <w:bCs/>
                <w:color w:val="000000"/>
                <w:sz w:val="18"/>
                <w:szCs w:val="16"/>
              </w:rPr>
            </w:pPr>
          </w:p>
        </w:tc>
        <w:tc>
          <w:tcPr>
            <w:tcW w:w="870" w:type="dxa"/>
            <w:vAlign w:val="center"/>
          </w:tcPr>
          <w:p w14:paraId="51DBDE06" w14:textId="77777777" w:rsidR="00505752" w:rsidRPr="00182E19" w:rsidRDefault="00505752" w:rsidP="005B5D6E">
            <w:pPr>
              <w:jc w:val="center"/>
              <w:rPr>
                <w:b/>
                <w:bCs/>
                <w:color w:val="000000"/>
                <w:sz w:val="18"/>
                <w:szCs w:val="16"/>
              </w:rPr>
            </w:pPr>
          </w:p>
        </w:tc>
        <w:tc>
          <w:tcPr>
            <w:tcW w:w="1275" w:type="dxa"/>
            <w:vAlign w:val="center"/>
          </w:tcPr>
          <w:p w14:paraId="5FE102B8" w14:textId="77777777" w:rsidR="00505752" w:rsidRPr="00182E19" w:rsidRDefault="00505752" w:rsidP="005B5D6E">
            <w:pPr>
              <w:jc w:val="center"/>
              <w:rPr>
                <w:b/>
                <w:bCs/>
                <w:color w:val="000000"/>
                <w:sz w:val="18"/>
                <w:szCs w:val="16"/>
              </w:rPr>
            </w:pPr>
          </w:p>
        </w:tc>
        <w:tc>
          <w:tcPr>
            <w:tcW w:w="851" w:type="dxa"/>
            <w:vAlign w:val="center"/>
          </w:tcPr>
          <w:p w14:paraId="0906C645" w14:textId="77777777" w:rsidR="00505752" w:rsidRPr="00182E19" w:rsidRDefault="00505752" w:rsidP="005B5D6E">
            <w:pPr>
              <w:jc w:val="center"/>
              <w:rPr>
                <w:b/>
                <w:bCs/>
                <w:color w:val="000000"/>
                <w:sz w:val="18"/>
                <w:szCs w:val="16"/>
              </w:rPr>
            </w:pPr>
          </w:p>
        </w:tc>
        <w:tc>
          <w:tcPr>
            <w:tcW w:w="1275" w:type="dxa"/>
            <w:vAlign w:val="center"/>
          </w:tcPr>
          <w:p w14:paraId="2C985552" w14:textId="79DF5D2F" w:rsidR="00505752" w:rsidRPr="00182E19" w:rsidRDefault="00505752" w:rsidP="005B5D6E">
            <w:pPr>
              <w:jc w:val="center"/>
              <w:rPr>
                <w:b/>
                <w:bCs/>
                <w:color w:val="000000"/>
                <w:sz w:val="18"/>
                <w:szCs w:val="16"/>
              </w:rPr>
            </w:pPr>
          </w:p>
        </w:tc>
      </w:tr>
      <w:tr w:rsidR="00EC3061" w:rsidRPr="002107AB" w14:paraId="0B14A663" w14:textId="6B0E0513" w:rsidTr="005B5D6E">
        <w:trPr>
          <w:trHeight w:val="576"/>
        </w:trPr>
        <w:tc>
          <w:tcPr>
            <w:tcW w:w="567" w:type="dxa"/>
            <w:vAlign w:val="center"/>
            <w:hideMark/>
          </w:tcPr>
          <w:p w14:paraId="40F4C143" w14:textId="77777777" w:rsidR="00505752" w:rsidRPr="002107AB" w:rsidRDefault="00505752" w:rsidP="00167720">
            <w:pPr>
              <w:jc w:val="center"/>
              <w:rPr>
                <w:color w:val="000000"/>
                <w:sz w:val="18"/>
                <w:szCs w:val="16"/>
              </w:rPr>
            </w:pPr>
            <w:r w:rsidRPr="002107AB">
              <w:rPr>
                <w:color w:val="000000"/>
                <w:sz w:val="18"/>
                <w:szCs w:val="16"/>
              </w:rPr>
              <w:t>1.1.</w:t>
            </w:r>
          </w:p>
        </w:tc>
        <w:tc>
          <w:tcPr>
            <w:tcW w:w="3119" w:type="dxa"/>
            <w:vAlign w:val="center"/>
            <w:hideMark/>
          </w:tcPr>
          <w:p w14:paraId="08A6EFA6" w14:textId="4339A68E" w:rsidR="00505752" w:rsidRPr="002B47D2" w:rsidRDefault="00505752" w:rsidP="00167720">
            <w:pPr>
              <w:spacing w:after="60"/>
              <w:rPr>
                <w:color w:val="000000"/>
                <w:sz w:val="18"/>
                <w:szCs w:val="16"/>
              </w:rPr>
            </w:pPr>
            <w:r>
              <w:rPr>
                <w:color w:val="000000"/>
                <w:sz w:val="18"/>
                <w:szCs w:val="16"/>
              </w:rPr>
              <w:t>13</w:t>
            </w:r>
            <w:r w:rsidRPr="002107AB">
              <w:rPr>
                <w:color w:val="000000"/>
                <w:sz w:val="18"/>
                <w:szCs w:val="16"/>
              </w:rPr>
              <w:t>-001 funkcijų vykdymo programa</w:t>
            </w:r>
            <w:r>
              <w:rPr>
                <w:color w:val="000000"/>
                <w:sz w:val="18"/>
                <w:szCs w:val="16"/>
              </w:rPr>
              <w:t xml:space="preserve"> „</w:t>
            </w:r>
            <w:r w:rsidRPr="000A4B8A">
              <w:rPr>
                <w:color w:val="000000"/>
                <w:sz w:val="18"/>
                <w:szCs w:val="16"/>
              </w:rPr>
              <w:t>Teismų savivaldos aptarnavimas ir veiklos užtikrinimas</w:t>
            </w:r>
            <w:r>
              <w:rPr>
                <w:color w:val="000000"/>
                <w:sz w:val="18"/>
                <w:szCs w:val="16"/>
              </w:rPr>
              <w:t xml:space="preserve">“ </w:t>
            </w:r>
          </w:p>
        </w:tc>
        <w:tc>
          <w:tcPr>
            <w:tcW w:w="940" w:type="dxa"/>
            <w:vAlign w:val="center"/>
          </w:tcPr>
          <w:p w14:paraId="13E5A563" w14:textId="76245B64" w:rsidR="00505752" w:rsidRDefault="005B5D6E" w:rsidP="005B5D6E">
            <w:pPr>
              <w:spacing w:after="60"/>
              <w:jc w:val="center"/>
              <w:rPr>
                <w:color w:val="000000"/>
                <w:sz w:val="18"/>
                <w:szCs w:val="16"/>
              </w:rPr>
            </w:pPr>
            <w:r>
              <w:rPr>
                <w:color w:val="000000"/>
                <w:sz w:val="18"/>
                <w:szCs w:val="16"/>
              </w:rPr>
              <w:t>2</w:t>
            </w:r>
            <w:r w:rsidR="005D3686">
              <w:rPr>
                <w:color w:val="000000"/>
                <w:sz w:val="18"/>
                <w:szCs w:val="16"/>
              </w:rPr>
              <w:t>974</w:t>
            </w:r>
          </w:p>
        </w:tc>
        <w:tc>
          <w:tcPr>
            <w:tcW w:w="1167" w:type="dxa"/>
            <w:vAlign w:val="center"/>
          </w:tcPr>
          <w:p w14:paraId="3BA8C41B" w14:textId="5FDEB2E9" w:rsidR="00505752" w:rsidRDefault="005B5D6E" w:rsidP="005B5D6E">
            <w:pPr>
              <w:spacing w:after="60"/>
              <w:jc w:val="center"/>
              <w:rPr>
                <w:color w:val="000000"/>
                <w:sz w:val="18"/>
                <w:szCs w:val="16"/>
              </w:rPr>
            </w:pPr>
            <w:r>
              <w:rPr>
                <w:color w:val="000000"/>
                <w:sz w:val="18"/>
                <w:szCs w:val="16"/>
              </w:rPr>
              <w:t>2359</w:t>
            </w:r>
          </w:p>
        </w:tc>
        <w:tc>
          <w:tcPr>
            <w:tcW w:w="870" w:type="dxa"/>
            <w:vAlign w:val="center"/>
          </w:tcPr>
          <w:p w14:paraId="338F6570" w14:textId="419423CF" w:rsidR="00505752" w:rsidRDefault="005D3686" w:rsidP="005B5D6E">
            <w:pPr>
              <w:spacing w:after="60"/>
              <w:jc w:val="center"/>
              <w:rPr>
                <w:color w:val="000000"/>
                <w:sz w:val="18"/>
                <w:szCs w:val="16"/>
              </w:rPr>
            </w:pPr>
            <w:r>
              <w:rPr>
                <w:color w:val="000000"/>
                <w:sz w:val="18"/>
                <w:szCs w:val="16"/>
              </w:rPr>
              <w:t>2919</w:t>
            </w:r>
          </w:p>
        </w:tc>
        <w:tc>
          <w:tcPr>
            <w:tcW w:w="1275" w:type="dxa"/>
            <w:vAlign w:val="center"/>
          </w:tcPr>
          <w:p w14:paraId="61E820DC" w14:textId="449D313E" w:rsidR="00505752" w:rsidRDefault="005B5D6E" w:rsidP="005B5D6E">
            <w:pPr>
              <w:spacing w:after="60"/>
              <w:jc w:val="center"/>
              <w:rPr>
                <w:color w:val="000000"/>
                <w:sz w:val="18"/>
                <w:szCs w:val="16"/>
              </w:rPr>
            </w:pPr>
            <w:r>
              <w:rPr>
                <w:color w:val="000000"/>
                <w:sz w:val="18"/>
                <w:szCs w:val="16"/>
              </w:rPr>
              <w:t>2304</w:t>
            </w:r>
          </w:p>
        </w:tc>
        <w:tc>
          <w:tcPr>
            <w:tcW w:w="851" w:type="dxa"/>
            <w:vAlign w:val="center"/>
          </w:tcPr>
          <w:p w14:paraId="2D734A11" w14:textId="11D2A1BF" w:rsidR="00505752" w:rsidRDefault="005D3686" w:rsidP="005B5D6E">
            <w:pPr>
              <w:spacing w:after="60"/>
              <w:jc w:val="center"/>
              <w:rPr>
                <w:color w:val="000000"/>
                <w:sz w:val="18"/>
                <w:szCs w:val="16"/>
              </w:rPr>
            </w:pPr>
            <w:r>
              <w:rPr>
                <w:color w:val="000000"/>
                <w:sz w:val="18"/>
                <w:szCs w:val="16"/>
              </w:rPr>
              <w:t>2919</w:t>
            </w:r>
          </w:p>
        </w:tc>
        <w:tc>
          <w:tcPr>
            <w:tcW w:w="1275" w:type="dxa"/>
            <w:vAlign w:val="center"/>
          </w:tcPr>
          <w:p w14:paraId="6C0687A0" w14:textId="2210057E" w:rsidR="00505752" w:rsidRDefault="005B5D6E" w:rsidP="005B5D6E">
            <w:pPr>
              <w:spacing w:after="60"/>
              <w:jc w:val="center"/>
              <w:rPr>
                <w:color w:val="000000"/>
                <w:sz w:val="18"/>
                <w:szCs w:val="16"/>
              </w:rPr>
            </w:pPr>
            <w:r>
              <w:rPr>
                <w:color w:val="000000"/>
                <w:sz w:val="18"/>
                <w:szCs w:val="16"/>
              </w:rPr>
              <w:t>2304</w:t>
            </w:r>
          </w:p>
        </w:tc>
      </w:tr>
      <w:tr w:rsidR="00EC3061" w:rsidRPr="002107AB" w14:paraId="553053CC" w14:textId="518DFBF6" w:rsidTr="005B5D6E">
        <w:trPr>
          <w:trHeight w:val="570"/>
        </w:trPr>
        <w:tc>
          <w:tcPr>
            <w:tcW w:w="567" w:type="dxa"/>
            <w:vAlign w:val="center"/>
            <w:hideMark/>
          </w:tcPr>
          <w:p w14:paraId="323FD15F" w14:textId="77777777" w:rsidR="00505752" w:rsidRPr="002107AB" w:rsidRDefault="00505752" w:rsidP="004D268F">
            <w:pPr>
              <w:jc w:val="center"/>
              <w:rPr>
                <w:color w:val="000000"/>
                <w:sz w:val="18"/>
                <w:szCs w:val="16"/>
              </w:rPr>
            </w:pPr>
            <w:r w:rsidRPr="002107AB">
              <w:rPr>
                <w:color w:val="000000"/>
                <w:sz w:val="18"/>
                <w:szCs w:val="16"/>
              </w:rPr>
              <w:t>1.2.</w:t>
            </w:r>
          </w:p>
        </w:tc>
        <w:tc>
          <w:tcPr>
            <w:tcW w:w="3119" w:type="dxa"/>
            <w:vAlign w:val="center"/>
            <w:hideMark/>
          </w:tcPr>
          <w:p w14:paraId="55500632" w14:textId="23DA6384"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-002 funkcijų vykdymo programa</w:t>
            </w:r>
            <w:r>
              <w:rPr>
                <w:color w:val="000000"/>
                <w:sz w:val="18"/>
                <w:szCs w:val="16"/>
              </w:rPr>
              <w:t xml:space="preserve"> „</w:t>
            </w:r>
            <w:r w:rsidRPr="000A4B8A">
              <w:rPr>
                <w:color w:val="000000"/>
                <w:sz w:val="18"/>
                <w:szCs w:val="16"/>
              </w:rPr>
              <w:t>Teismų centralizuotas aprūpinimas</w:t>
            </w:r>
            <w:r>
              <w:rPr>
                <w:color w:val="000000"/>
                <w:sz w:val="18"/>
                <w:szCs w:val="16"/>
              </w:rPr>
              <w:t>“</w:t>
            </w:r>
          </w:p>
        </w:tc>
        <w:tc>
          <w:tcPr>
            <w:tcW w:w="940" w:type="dxa"/>
            <w:vAlign w:val="center"/>
          </w:tcPr>
          <w:p w14:paraId="4F07E981" w14:textId="1589101E" w:rsidR="00505752" w:rsidRDefault="005B5D6E" w:rsidP="005B5D6E">
            <w:pPr>
              <w:spacing w:after="60"/>
              <w:jc w:val="center"/>
              <w:rPr>
                <w:color w:val="000000"/>
                <w:sz w:val="18"/>
                <w:szCs w:val="16"/>
              </w:rPr>
            </w:pPr>
            <w:r>
              <w:rPr>
                <w:color w:val="000000"/>
                <w:sz w:val="18"/>
                <w:szCs w:val="16"/>
              </w:rPr>
              <w:t>3</w:t>
            </w:r>
            <w:r w:rsidR="005D3686">
              <w:rPr>
                <w:color w:val="000000"/>
                <w:sz w:val="18"/>
                <w:szCs w:val="16"/>
              </w:rPr>
              <w:t>948</w:t>
            </w:r>
          </w:p>
        </w:tc>
        <w:tc>
          <w:tcPr>
            <w:tcW w:w="1167" w:type="dxa"/>
            <w:vAlign w:val="center"/>
          </w:tcPr>
          <w:p w14:paraId="1F517D69" w14:textId="77777777" w:rsidR="00505752" w:rsidRDefault="00505752" w:rsidP="005B5D6E">
            <w:pPr>
              <w:spacing w:after="60"/>
              <w:jc w:val="center"/>
              <w:rPr>
                <w:color w:val="000000"/>
                <w:sz w:val="18"/>
                <w:szCs w:val="16"/>
              </w:rPr>
            </w:pPr>
          </w:p>
        </w:tc>
        <w:tc>
          <w:tcPr>
            <w:tcW w:w="870" w:type="dxa"/>
            <w:vAlign w:val="center"/>
          </w:tcPr>
          <w:p w14:paraId="0EB0B860" w14:textId="1579394E" w:rsidR="00505752" w:rsidRDefault="005D3686" w:rsidP="005B5D6E">
            <w:pPr>
              <w:spacing w:after="60"/>
              <w:jc w:val="center"/>
              <w:rPr>
                <w:color w:val="000000"/>
                <w:sz w:val="18"/>
                <w:szCs w:val="16"/>
              </w:rPr>
            </w:pPr>
            <w:r>
              <w:rPr>
                <w:color w:val="000000"/>
                <w:sz w:val="18"/>
                <w:szCs w:val="16"/>
              </w:rPr>
              <w:t>3890</w:t>
            </w:r>
          </w:p>
        </w:tc>
        <w:tc>
          <w:tcPr>
            <w:tcW w:w="1275" w:type="dxa"/>
            <w:vAlign w:val="center"/>
          </w:tcPr>
          <w:p w14:paraId="67964D6C" w14:textId="77777777" w:rsidR="00505752" w:rsidRDefault="00505752" w:rsidP="005B5D6E">
            <w:pPr>
              <w:spacing w:after="60"/>
              <w:jc w:val="center"/>
              <w:rPr>
                <w:color w:val="000000"/>
                <w:sz w:val="18"/>
                <w:szCs w:val="16"/>
              </w:rPr>
            </w:pPr>
          </w:p>
        </w:tc>
        <w:tc>
          <w:tcPr>
            <w:tcW w:w="851" w:type="dxa"/>
            <w:vAlign w:val="center"/>
          </w:tcPr>
          <w:p w14:paraId="3B32DBA9" w14:textId="0EF9D257" w:rsidR="00505752" w:rsidRDefault="005D3686" w:rsidP="005B5D6E">
            <w:pPr>
              <w:spacing w:after="60"/>
              <w:jc w:val="center"/>
              <w:rPr>
                <w:color w:val="000000"/>
                <w:sz w:val="18"/>
                <w:szCs w:val="16"/>
              </w:rPr>
            </w:pPr>
            <w:r>
              <w:rPr>
                <w:color w:val="000000"/>
                <w:sz w:val="18"/>
                <w:szCs w:val="16"/>
              </w:rPr>
              <w:t>3890</w:t>
            </w:r>
          </w:p>
        </w:tc>
        <w:tc>
          <w:tcPr>
            <w:tcW w:w="1275" w:type="dxa"/>
            <w:vAlign w:val="center"/>
          </w:tcPr>
          <w:p w14:paraId="7D95CB3B" w14:textId="3AED4312" w:rsidR="00505752" w:rsidRDefault="00505752" w:rsidP="005B5D6E">
            <w:pPr>
              <w:spacing w:after="60"/>
              <w:jc w:val="center"/>
              <w:rPr>
                <w:color w:val="000000"/>
                <w:sz w:val="18"/>
                <w:szCs w:val="16"/>
              </w:rPr>
            </w:pPr>
          </w:p>
        </w:tc>
      </w:tr>
      <w:tr w:rsidR="00EC3061" w:rsidRPr="002107AB" w14:paraId="30FC3EDC" w14:textId="76A2A0AC" w:rsidTr="005B5D6E">
        <w:trPr>
          <w:trHeight w:val="550"/>
        </w:trPr>
        <w:tc>
          <w:tcPr>
            <w:tcW w:w="567" w:type="dxa"/>
            <w:vAlign w:val="center"/>
          </w:tcPr>
          <w:p w14:paraId="3A0BA049" w14:textId="77777777" w:rsidR="00505752" w:rsidRPr="002107AB" w:rsidRDefault="00505752" w:rsidP="00167720">
            <w:pPr>
              <w:jc w:val="center"/>
              <w:rPr>
                <w:color w:val="000000"/>
                <w:sz w:val="18"/>
                <w:szCs w:val="16"/>
              </w:rPr>
            </w:pPr>
            <w:r w:rsidRPr="002107AB">
              <w:rPr>
                <w:color w:val="000000"/>
                <w:sz w:val="18"/>
                <w:szCs w:val="16"/>
              </w:rPr>
              <w:t>1.3.</w:t>
            </w:r>
          </w:p>
        </w:tc>
        <w:tc>
          <w:tcPr>
            <w:tcW w:w="3119" w:type="dxa"/>
            <w:vAlign w:val="center"/>
          </w:tcPr>
          <w:p w14:paraId="6B10EEED" w14:textId="47F0BDCA" w:rsidR="00505752" w:rsidRPr="002107AB" w:rsidRDefault="00505752" w:rsidP="00167720">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3</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ir teismų personalo kvalifikacijos kėlimas</w:t>
            </w:r>
            <w:r>
              <w:rPr>
                <w:color w:val="000000"/>
                <w:sz w:val="18"/>
                <w:szCs w:val="16"/>
              </w:rPr>
              <w:t>“</w:t>
            </w:r>
          </w:p>
        </w:tc>
        <w:tc>
          <w:tcPr>
            <w:tcW w:w="940" w:type="dxa"/>
            <w:vAlign w:val="center"/>
          </w:tcPr>
          <w:p w14:paraId="57FAEBA1" w14:textId="50539DA8" w:rsidR="00505752" w:rsidRDefault="005B5D6E" w:rsidP="005B5D6E">
            <w:pPr>
              <w:spacing w:after="60"/>
              <w:jc w:val="center"/>
              <w:rPr>
                <w:color w:val="000000"/>
                <w:sz w:val="18"/>
                <w:szCs w:val="16"/>
              </w:rPr>
            </w:pPr>
            <w:r>
              <w:rPr>
                <w:color w:val="000000"/>
                <w:sz w:val="18"/>
                <w:szCs w:val="16"/>
              </w:rPr>
              <w:t>510</w:t>
            </w:r>
          </w:p>
        </w:tc>
        <w:tc>
          <w:tcPr>
            <w:tcW w:w="1167" w:type="dxa"/>
            <w:vAlign w:val="center"/>
          </w:tcPr>
          <w:p w14:paraId="30709AD9" w14:textId="6A59D88E" w:rsidR="00505752" w:rsidRDefault="005B5D6E" w:rsidP="005B5D6E">
            <w:pPr>
              <w:spacing w:after="60"/>
              <w:jc w:val="center"/>
              <w:rPr>
                <w:color w:val="000000"/>
                <w:sz w:val="18"/>
                <w:szCs w:val="16"/>
              </w:rPr>
            </w:pPr>
            <w:r>
              <w:rPr>
                <w:color w:val="000000"/>
                <w:sz w:val="18"/>
                <w:szCs w:val="16"/>
              </w:rPr>
              <w:t>165</w:t>
            </w:r>
          </w:p>
        </w:tc>
        <w:tc>
          <w:tcPr>
            <w:tcW w:w="870" w:type="dxa"/>
            <w:vAlign w:val="center"/>
          </w:tcPr>
          <w:p w14:paraId="40F90DF0" w14:textId="693021AD" w:rsidR="00505752" w:rsidRDefault="005B5D6E" w:rsidP="005B5D6E">
            <w:pPr>
              <w:spacing w:after="60"/>
              <w:jc w:val="center"/>
              <w:rPr>
                <w:color w:val="000000"/>
                <w:sz w:val="18"/>
                <w:szCs w:val="16"/>
              </w:rPr>
            </w:pPr>
            <w:r>
              <w:rPr>
                <w:color w:val="000000"/>
                <w:sz w:val="18"/>
                <w:szCs w:val="16"/>
              </w:rPr>
              <w:t>510</w:t>
            </w:r>
          </w:p>
        </w:tc>
        <w:tc>
          <w:tcPr>
            <w:tcW w:w="1275" w:type="dxa"/>
            <w:vAlign w:val="center"/>
          </w:tcPr>
          <w:p w14:paraId="064E3C3A" w14:textId="14A13F31" w:rsidR="00505752" w:rsidRDefault="005B5D6E" w:rsidP="005B5D6E">
            <w:pPr>
              <w:spacing w:after="60"/>
              <w:jc w:val="center"/>
              <w:rPr>
                <w:color w:val="000000"/>
                <w:sz w:val="18"/>
                <w:szCs w:val="16"/>
              </w:rPr>
            </w:pPr>
            <w:r>
              <w:rPr>
                <w:color w:val="000000"/>
                <w:sz w:val="18"/>
                <w:szCs w:val="16"/>
              </w:rPr>
              <w:t>165</w:t>
            </w:r>
          </w:p>
        </w:tc>
        <w:tc>
          <w:tcPr>
            <w:tcW w:w="851" w:type="dxa"/>
            <w:vAlign w:val="center"/>
          </w:tcPr>
          <w:p w14:paraId="0EB2164D" w14:textId="02CB9B8A" w:rsidR="00505752" w:rsidRDefault="005B5D6E" w:rsidP="005B5D6E">
            <w:pPr>
              <w:spacing w:after="60"/>
              <w:jc w:val="center"/>
              <w:rPr>
                <w:color w:val="000000"/>
                <w:sz w:val="18"/>
                <w:szCs w:val="16"/>
              </w:rPr>
            </w:pPr>
            <w:r>
              <w:rPr>
                <w:color w:val="000000"/>
                <w:sz w:val="18"/>
                <w:szCs w:val="16"/>
              </w:rPr>
              <w:t>510</w:t>
            </w:r>
          </w:p>
        </w:tc>
        <w:tc>
          <w:tcPr>
            <w:tcW w:w="1275" w:type="dxa"/>
            <w:vAlign w:val="center"/>
          </w:tcPr>
          <w:p w14:paraId="502E7726" w14:textId="3B1492D7" w:rsidR="00505752" w:rsidRDefault="005B5D6E" w:rsidP="005B5D6E">
            <w:pPr>
              <w:spacing w:after="60"/>
              <w:jc w:val="center"/>
              <w:rPr>
                <w:color w:val="000000"/>
                <w:sz w:val="18"/>
                <w:szCs w:val="16"/>
              </w:rPr>
            </w:pPr>
            <w:r>
              <w:rPr>
                <w:color w:val="000000"/>
                <w:sz w:val="18"/>
                <w:szCs w:val="16"/>
              </w:rPr>
              <w:t>165</w:t>
            </w:r>
          </w:p>
        </w:tc>
      </w:tr>
      <w:tr w:rsidR="00EC3061" w:rsidRPr="002107AB" w14:paraId="34FB298D" w14:textId="219DC9B8" w:rsidTr="005B5D6E">
        <w:trPr>
          <w:trHeight w:val="686"/>
        </w:trPr>
        <w:tc>
          <w:tcPr>
            <w:tcW w:w="567" w:type="dxa"/>
            <w:vAlign w:val="center"/>
          </w:tcPr>
          <w:p w14:paraId="29AEBB00" w14:textId="12AF427C"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4</w:t>
            </w:r>
            <w:r w:rsidRPr="002107AB">
              <w:rPr>
                <w:color w:val="000000"/>
                <w:sz w:val="18"/>
                <w:szCs w:val="16"/>
              </w:rPr>
              <w:t>.</w:t>
            </w:r>
          </w:p>
        </w:tc>
        <w:tc>
          <w:tcPr>
            <w:tcW w:w="3119" w:type="dxa"/>
            <w:vAlign w:val="center"/>
          </w:tcPr>
          <w:p w14:paraId="2F48AED7" w14:textId="7A89FE97"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4</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Teismų informacinių sistemų aptarnavimas ir plėtra</w:t>
            </w:r>
            <w:r>
              <w:rPr>
                <w:color w:val="000000"/>
                <w:sz w:val="18"/>
                <w:szCs w:val="16"/>
              </w:rPr>
              <w:t>“</w:t>
            </w:r>
          </w:p>
        </w:tc>
        <w:tc>
          <w:tcPr>
            <w:tcW w:w="940" w:type="dxa"/>
            <w:vAlign w:val="center"/>
          </w:tcPr>
          <w:p w14:paraId="3D505450" w14:textId="392873A9" w:rsidR="00505752" w:rsidRDefault="005B5D6E" w:rsidP="005B5D6E">
            <w:pPr>
              <w:spacing w:after="60"/>
              <w:jc w:val="center"/>
              <w:rPr>
                <w:color w:val="000000"/>
                <w:sz w:val="18"/>
                <w:szCs w:val="16"/>
              </w:rPr>
            </w:pPr>
            <w:r>
              <w:rPr>
                <w:color w:val="000000"/>
                <w:sz w:val="18"/>
                <w:szCs w:val="16"/>
              </w:rPr>
              <w:t>2319</w:t>
            </w:r>
          </w:p>
        </w:tc>
        <w:tc>
          <w:tcPr>
            <w:tcW w:w="1167" w:type="dxa"/>
            <w:vAlign w:val="center"/>
          </w:tcPr>
          <w:p w14:paraId="45C4F2C3" w14:textId="77777777" w:rsidR="00505752" w:rsidRDefault="00505752" w:rsidP="005B5D6E">
            <w:pPr>
              <w:spacing w:after="60"/>
              <w:jc w:val="center"/>
              <w:rPr>
                <w:color w:val="000000"/>
                <w:sz w:val="18"/>
                <w:szCs w:val="16"/>
              </w:rPr>
            </w:pPr>
          </w:p>
        </w:tc>
        <w:tc>
          <w:tcPr>
            <w:tcW w:w="870" w:type="dxa"/>
            <w:vAlign w:val="center"/>
          </w:tcPr>
          <w:p w14:paraId="4F98045A" w14:textId="0C5BA0B8" w:rsidR="00505752" w:rsidRDefault="005B5D6E" w:rsidP="005B5D6E">
            <w:pPr>
              <w:spacing w:after="60"/>
              <w:jc w:val="center"/>
              <w:rPr>
                <w:color w:val="000000"/>
                <w:sz w:val="18"/>
                <w:szCs w:val="16"/>
              </w:rPr>
            </w:pPr>
            <w:r>
              <w:rPr>
                <w:color w:val="000000"/>
                <w:sz w:val="18"/>
                <w:szCs w:val="16"/>
              </w:rPr>
              <w:t>1012</w:t>
            </w:r>
          </w:p>
        </w:tc>
        <w:tc>
          <w:tcPr>
            <w:tcW w:w="1275" w:type="dxa"/>
            <w:vAlign w:val="center"/>
          </w:tcPr>
          <w:p w14:paraId="1B2FDD3D" w14:textId="77777777" w:rsidR="00505752" w:rsidRDefault="00505752" w:rsidP="005B5D6E">
            <w:pPr>
              <w:spacing w:after="60"/>
              <w:jc w:val="center"/>
              <w:rPr>
                <w:color w:val="000000"/>
                <w:sz w:val="18"/>
                <w:szCs w:val="16"/>
              </w:rPr>
            </w:pPr>
          </w:p>
        </w:tc>
        <w:tc>
          <w:tcPr>
            <w:tcW w:w="851" w:type="dxa"/>
            <w:vAlign w:val="center"/>
          </w:tcPr>
          <w:p w14:paraId="784550E1" w14:textId="26FCA38E" w:rsidR="00505752" w:rsidRDefault="005B5D6E" w:rsidP="005B5D6E">
            <w:pPr>
              <w:spacing w:after="60"/>
              <w:jc w:val="center"/>
              <w:rPr>
                <w:color w:val="000000"/>
                <w:sz w:val="18"/>
                <w:szCs w:val="16"/>
              </w:rPr>
            </w:pPr>
            <w:r>
              <w:rPr>
                <w:color w:val="000000"/>
                <w:sz w:val="18"/>
                <w:szCs w:val="16"/>
              </w:rPr>
              <w:t>1012</w:t>
            </w:r>
          </w:p>
        </w:tc>
        <w:tc>
          <w:tcPr>
            <w:tcW w:w="1275" w:type="dxa"/>
            <w:vAlign w:val="center"/>
          </w:tcPr>
          <w:p w14:paraId="4DBF4AF1" w14:textId="610E2F9C" w:rsidR="00505752" w:rsidRDefault="00505752" w:rsidP="005B5D6E">
            <w:pPr>
              <w:spacing w:after="60"/>
              <w:jc w:val="center"/>
              <w:rPr>
                <w:color w:val="000000"/>
                <w:sz w:val="18"/>
                <w:szCs w:val="16"/>
              </w:rPr>
            </w:pPr>
          </w:p>
        </w:tc>
      </w:tr>
      <w:tr w:rsidR="00EC3061" w:rsidRPr="002107AB" w14:paraId="1192CAC0" w14:textId="3EAADD23" w:rsidTr="005B5D6E">
        <w:trPr>
          <w:trHeight w:val="554"/>
        </w:trPr>
        <w:tc>
          <w:tcPr>
            <w:tcW w:w="567" w:type="dxa"/>
            <w:vAlign w:val="center"/>
          </w:tcPr>
          <w:p w14:paraId="7CB77B1A" w14:textId="0D853794"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5</w:t>
            </w:r>
            <w:r w:rsidRPr="002107AB">
              <w:rPr>
                <w:color w:val="000000"/>
                <w:sz w:val="18"/>
                <w:szCs w:val="16"/>
              </w:rPr>
              <w:t>.</w:t>
            </w:r>
          </w:p>
        </w:tc>
        <w:tc>
          <w:tcPr>
            <w:tcW w:w="3119" w:type="dxa"/>
            <w:vAlign w:val="center"/>
          </w:tcPr>
          <w:p w14:paraId="25FA9D6B" w14:textId="730F1429"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5</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valstybinės pensijos</w:t>
            </w:r>
            <w:r>
              <w:rPr>
                <w:color w:val="000000"/>
                <w:sz w:val="18"/>
                <w:szCs w:val="16"/>
              </w:rPr>
              <w:t>“</w:t>
            </w:r>
          </w:p>
        </w:tc>
        <w:tc>
          <w:tcPr>
            <w:tcW w:w="940" w:type="dxa"/>
            <w:vAlign w:val="center"/>
          </w:tcPr>
          <w:p w14:paraId="3BF25C89" w14:textId="5AC04BD4" w:rsidR="00505752" w:rsidRDefault="005B5D6E" w:rsidP="005B5D6E">
            <w:pPr>
              <w:spacing w:after="60"/>
              <w:jc w:val="center"/>
              <w:rPr>
                <w:color w:val="000000"/>
                <w:sz w:val="18"/>
                <w:szCs w:val="16"/>
              </w:rPr>
            </w:pPr>
            <w:r>
              <w:rPr>
                <w:color w:val="000000"/>
                <w:sz w:val="18"/>
                <w:szCs w:val="16"/>
              </w:rPr>
              <w:t>5198</w:t>
            </w:r>
          </w:p>
        </w:tc>
        <w:tc>
          <w:tcPr>
            <w:tcW w:w="1167" w:type="dxa"/>
            <w:vAlign w:val="center"/>
          </w:tcPr>
          <w:p w14:paraId="733C7E54" w14:textId="77777777" w:rsidR="00505752" w:rsidRDefault="00505752" w:rsidP="005B5D6E">
            <w:pPr>
              <w:spacing w:after="60"/>
              <w:jc w:val="center"/>
              <w:rPr>
                <w:color w:val="000000"/>
                <w:sz w:val="18"/>
                <w:szCs w:val="16"/>
              </w:rPr>
            </w:pPr>
          </w:p>
        </w:tc>
        <w:tc>
          <w:tcPr>
            <w:tcW w:w="870" w:type="dxa"/>
            <w:vAlign w:val="center"/>
          </w:tcPr>
          <w:p w14:paraId="14385F40" w14:textId="56118956" w:rsidR="00505752" w:rsidRDefault="005B5D6E" w:rsidP="005B5D6E">
            <w:pPr>
              <w:spacing w:after="60"/>
              <w:jc w:val="center"/>
              <w:rPr>
                <w:color w:val="000000"/>
                <w:sz w:val="18"/>
                <w:szCs w:val="16"/>
              </w:rPr>
            </w:pPr>
            <w:r>
              <w:rPr>
                <w:color w:val="000000"/>
                <w:sz w:val="18"/>
                <w:szCs w:val="16"/>
              </w:rPr>
              <w:t>5927</w:t>
            </w:r>
          </w:p>
        </w:tc>
        <w:tc>
          <w:tcPr>
            <w:tcW w:w="1275" w:type="dxa"/>
            <w:vAlign w:val="center"/>
          </w:tcPr>
          <w:p w14:paraId="41B07668" w14:textId="77777777" w:rsidR="00505752" w:rsidRDefault="00505752" w:rsidP="005B5D6E">
            <w:pPr>
              <w:spacing w:after="60"/>
              <w:jc w:val="center"/>
              <w:rPr>
                <w:color w:val="000000"/>
                <w:sz w:val="18"/>
                <w:szCs w:val="16"/>
              </w:rPr>
            </w:pPr>
          </w:p>
        </w:tc>
        <w:tc>
          <w:tcPr>
            <w:tcW w:w="851" w:type="dxa"/>
            <w:vAlign w:val="center"/>
          </w:tcPr>
          <w:p w14:paraId="3495BCE3" w14:textId="52FB45DD" w:rsidR="00505752" w:rsidRDefault="005B5D6E" w:rsidP="005B5D6E">
            <w:pPr>
              <w:spacing w:after="60"/>
              <w:jc w:val="center"/>
              <w:rPr>
                <w:color w:val="000000"/>
                <w:sz w:val="18"/>
                <w:szCs w:val="16"/>
              </w:rPr>
            </w:pPr>
            <w:r>
              <w:rPr>
                <w:color w:val="000000"/>
                <w:sz w:val="18"/>
                <w:szCs w:val="16"/>
              </w:rPr>
              <w:t>6328</w:t>
            </w:r>
          </w:p>
        </w:tc>
        <w:tc>
          <w:tcPr>
            <w:tcW w:w="1275" w:type="dxa"/>
            <w:vAlign w:val="center"/>
          </w:tcPr>
          <w:p w14:paraId="5BD4BEEC" w14:textId="163CC672" w:rsidR="00505752" w:rsidRDefault="00505752" w:rsidP="005B5D6E">
            <w:pPr>
              <w:spacing w:after="60"/>
              <w:jc w:val="center"/>
              <w:rPr>
                <w:color w:val="000000"/>
                <w:sz w:val="18"/>
                <w:szCs w:val="16"/>
              </w:rPr>
            </w:pPr>
          </w:p>
        </w:tc>
      </w:tr>
      <w:tr w:rsidR="00EC3061" w:rsidRPr="002107AB" w14:paraId="7F557250" w14:textId="0BAD44B2" w:rsidTr="005B5D6E">
        <w:trPr>
          <w:trHeight w:val="548"/>
        </w:trPr>
        <w:tc>
          <w:tcPr>
            <w:tcW w:w="567" w:type="dxa"/>
            <w:vAlign w:val="center"/>
          </w:tcPr>
          <w:p w14:paraId="61AA3811" w14:textId="4E3BEEE9"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6</w:t>
            </w:r>
            <w:r w:rsidRPr="002107AB">
              <w:rPr>
                <w:color w:val="000000"/>
                <w:sz w:val="18"/>
                <w:szCs w:val="16"/>
              </w:rPr>
              <w:t>.</w:t>
            </w:r>
          </w:p>
        </w:tc>
        <w:tc>
          <w:tcPr>
            <w:tcW w:w="3119" w:type="dxa"/>
            <w:vAlign w:val="center"/>
          </w:tcPr>
          <w:p w14:paraId="5A35CBBA" w14:textId="3D82E1FA"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6</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Tarptautinių projektų įgyvendinimas</w:t>
            </w:r>
            <w:r>
              <w:rPr>
                <w:color w:val="000000"/>
                <w:sz w:val="18"/>
                <w:szCs w:val="16"/>
              </w:rPr>
              <w:t>“</w:t>
            </w:r>
          </w:p>
        </w:tc>
        <w:tc>
          <w:tcPr>
            <w:tcW w:w="940" w:type="dxa"/>
            <w:vAlign w:val="center"/>
          </w:tcPr>
          <w:p w14:paraId="113115CB" w14:textId="58A862CF" w:rsidR="00505752" w:rsidRDefault="005B5D6E" w:rsidP="005B5D6E">
            <w:pPr>
              <w:spacing w:after="60"/>
              <w:jc w:val="center"/>
              <w:rPr>
                <w:color w:val="000000"/>
                <w:sz w:val="18"/>
                <w:szCs w:val="16"/>
              </w:rPr>
            </w:pPr>
            <w:r>
              <w:rPr>
                <w:color w:val="000000"/>
                <w:sz w:val="18"/>
                <w:szCs w:val="16"/>
              </w:rPr>
              <w:t>5914</w:t>
            </w:r>
          </w:p>
        </w:tc>
        <w:tc>
          <w:tcPr>
            <w:tcW w:w="1167" w:type="dxa"/>
            <w:vAlign w:val="center"/>
          </w:tcPr>
          <w:p w14:paraId="662885FC" w14:textId="1BFD494E" w:rsidR="00505752" w:rsidRDefault="005B5D6E" w:rsidP="005B5D6E">
            <w:pPr>
              <w:spacing w:after="60"/>
              <w:jc w:val="center"/>
              <w:rPr>
                <w:color w:val="000000"/>
                <w:sz w:val="18"/>
                <w:szCs w:val="16"/>
              </w:rPr>
            </w:pPr>
            <w:r>
              <w:rPr>
                <w:color w:val="000000"/>
                <w:sz w:val="18"/>
                <w:szCs w:val="16"/>
              </w:rPr>
              <w:t>58</w:t>
            </w:r>
          </w:p>
        </w:tc>
        <w:tc>
          <w:tcPr>
            <w:tcW w:w="870" w:type="dxa"/>
            <w:vAlign w:val="center"/>
          </w:tcPr>
          <w:p w14:paraId="23EA847B" w14:textId="77777777" w:rsidR="00505752" w:rsidRDefault="00505752" w:rsidP="005B5D6E">
            <w:pPr>
              <w:spacing w:after="60"/>
              <w:jc w:val="center"/>
              <w:rPr>
                <w:color w:val="000000"/>
                <w:sz w:val="18"/>
                <w:szCs w:val="16"/>
              </w:rPr>
            </w:pPr>
          </w:p>
        </w:tc>
        <w:tc>
          <w:tcPr>
            <w:tcW w:w="1275" w:type="dxa"/>
            <w:vAlign w:val="center"/>
          </w:tcPr>
          <w:p w14:paraId="12A8F269" w14:textId="77777777" w:rsidR="00505752" w:rsidRDefault="00505752" w:rsidP="005B5D6E">
            <w:pPr>
              <w:spacing w:after="60"/>
              <w:jc w:val="center"/>
              <w:rPr>
                <w:color w:val="000000"/>
                <w:sz w:val="18"/>
                <w:szCs w:val="16"/>
              </w:rPr>
            </w:pPr>
          </w:p>
        </w:tc>
        <w:tc>
          <w:tcPr>
            <w:tcW w:w="851" w:type="dxa"/>
            <w:vAlign w:val="center"/>
          </w:tcPr>
          <w:p w14:paraId="05849125" w14:textId="77777777" w:rsidR="00505752" w:rsidRDefault="00505752" w:rsidP="005B5D6E">
            <w:pPr>
              <w:spacing w:after="60"/>
              <w:jc w:val="center"/>
              <w:rPr>
                <w:color w:val="000000"/>
                <w:sz w:val="18"/>
                <w:szCs w:val="16"/>
              </w:rPr>
            </w:pPr>
          </w:p>
        </w:tc>
        <w:tc>
          <w:tcPr>
            <w:tcW w:w="1275" w:type="dxa"/>
            <w:vAlign w:val="center"/>
          </w:tcPr>
          <w:p w14:paraId="231DB7E8" w14:textId="6F7C1027" w:rsidR="00505752" w:rsidRDefault="00505752" w:rsidP="005B5D6E">
            <w:pPr>
              <w:spacing w:after="60"/>
              <w:jc w:val="center"/>
              <w:rPr>
                <w:color w:val="000000"/>
                <w:sz w:val="18"/>
                <w:szCs w:val="16"/>
              </w:rPr>
            </w:pPr>
          </w:p>
        </w:tc>
      </w:tr>
      <w:tr w:rsidR="00EC3061" w:rsidRPr="007F4155" w14:paraId="4973DD12" w14:textId="46250ABC" w:rsidTr="005B5D6E">
        <w:trPr>
          <w:trHeight w:val="686"/>
        </w:trPr>
        <w:tc>
          <w:tcPr>
            <w:tcW w:w="567" w:type="dxa"/>
            <w:vAlign w:val="center"/>
          </w:tcPr>
          <w:p w14:paraId="21605A2C" w14:textId="6341EB8E" w:rsidR="00505752" w:rsidRPr="002107AB" w:rsidRDefault="00505752" w:rsidP="00B34C0D">
            <w:pPr>
              <w:jc w:val="center"/>
              <w:rPr>
                <w:color w:val="000000"/>
                <w:sz w:val="18"/>
                <w:szCs w:val="16"/>
              </w:rPr>
            </w:pPr>
            <w:r w:rsidRPr="002107AB">
              <w:rPr>
                <w:color w:val="000000"/>
                <w:sz w:val="18"/>
                <w:szCs w:val="16"/>
              </w:rPr>
              <w:t>1.</w:t>
            </w:r>
            <w:r>
              <w:rPr>
                <w:color w:val="000000"/>
                <w:sz w:val="18"/>
                <w:szCs w:val="16"/>
              </w:rPr>
              <w:t>7</w:t>
            </w:r>
            <w:r w:rsidRPr="002107AB">
              <w:rPr>
                <w:color w:val="000000"/>
                <w:sz w:val="18"/>
                <w:szCs w:val="16"/>
              </w:rPr>
              <w:t>.</w:t>
            </w:r>
          </w:p>
        </w:tc>
        <w:tc>
          <w:tcPr>
            <w:tcW w:w="3119" w:type="dxa"/>
            <w:vAlign w:val="center"/>
          </w:tcPr>
          <w:p w14:paraId="0870063B" w14:textId="5056309C" w:rsidR="00505752" w:rsidRPr="007F4155" w:rsidRDefault="00505752" w:rsidP="00B34C0D">
            <w:pPr>
              <w:rPr>
                <w:sz w:val="18"/>
                <w:szCs w:val="16"/>
              </w:rPr>
            </w:pPr>
            <w:r w:rsidRPr="007F4155">
              <w:rPr>
                <w:sz w:val="18"/>
                <w:szCs w:val="16"/>
              </w:rPr>
              <w:t>13-007 funkcijų vykdymo programa „Teismų sistemos veiksmingumo užtikrinimas“*</w:t>
            </w:r>
          </w:p>
        </w:tc>
        <w:tc>
          <w:tcPr>
            <w:tcW w:w="940" w:type="dxa"/>
            <w:vAlign w:val="center"/>
          </w:tcPr>
          <w:p w14:paraId="1619A4C4" w14:textId="77777777" w:rsidR="00505752" w:rsidRPr="007F4155" w:rsidRDefault="00505752" w:rsidP="005B5D6E">
            <w:pPr>
              <w:jc w:val="center"/>
              <w:rPr>
                <w:sz w:val="18"/>
                <w:szCs w:val="16"/>
              </w:rPr>
            </w:pPr>
          </w:p>
        </w:tc>
        <w:tc>
          <w:tcPr>
            <w:tcW w:w="1167" w:type="dxa"/>
            <w:vAlign w:val="center"/>
          </w:tcPr>
          <w:p w14:paraId="5CE4C595" w14:textId="77777777" w:rsidR="00505752" w:rsidRPr="007F4155" w:rsidRDefault="00505752" w:rsidP="005B5D6E">
            <w:pPr>
              <w:jc w:val="center"/>
              <w:rPr>
                <w:sz w:val="18"/>
                <w:szCs w:val="16"/>
              </w:rPr>
            </w:pPr>
          </w:p>
        </w:tc>
        <w:tc>
          <w:tcPr>
            <w:tcW w:w="870" w:type="dxa"/>
            <w:vAlign w:val="center"/>
          </w:tcPr>
          <w:p w14:paraId="6A960B70" w14:textId="77777777" w:rsidR="00505752" w:rsidRPr="007F4155" w:rsidRDefault="00505752" w:rsidP="005B5D6E">
            <w:pPr>
              <w:jc w:val="center"/>
              <w:rPr>
                <w:sz w:val="18"/>
                <w:szCs w:val="16"/>
              </w:rPr>
            </w:pPr>
          </w:p>
        </w:tc>
        <w:tc>
          <w:tcPr>
            <w:tcW w:w="1275" w:type="dxa"/>
            <w:vAlign w:val="center"/>
          </w:tcPr>
          <w:p w14:paraId="1C401A91" w14:textId="77777777" w:rsidR="00505752" w:rsidRPr="007F4155" w:rsidRDefault="00505752" w:rsidP="005B5D6E">
            <w:pPr>
              <w:jc w:val="center"/>
              <w:rPr>
                <w:sz w:val="18"/>
                <w:szCs w:val="16"/>
              </w:rPr>
            </w:pPr>
          </w:p>
        </w:tc>
        <w:tc>
          <w:tcPr>
            <w:tcW w:w="851" w:type="dxa"/>
            <w:vAlign w:val="center"/>
          </w:tcPr>
          <w:p w14:paraId="0BEA883B" w14:textId="77777777" w:rsidR="00505752" w:rsidRPr="007F4155" w:rsidRDefault="00505752" w:rsidP="005B5D6E">
            <w:pPr>
              <w:jc w:val="center"/>
              <w:rPr>
                <w:sz w:val="18"/>
                <w:szCs w:val="16"/>
              </w:rPr>
            </w:pPr>
          </w:p>
        </w:tc>
        <w:tc>
          <w:tcPr>
            <w:tcW w:w="1275" w:type="dxa"/>
            <w:vAlign w:val="center"/>
          </w:tcPr>
          <w:p w14:paraId="70D2BE34" w14:textId="49C0FE59" w:rsidR="00505752" w:rsidRPr="007F4155" w:rsidRDefault="00505752" w:rsidP="005B5D6E">
            <w:pPr>
              <w:jc w:val="center"/>
              <w:rPr>
                <w:sz w:val="18"/>
                <w:szCs w:val="16"/>
              </w:rPr>
            </w:pPr>
          </w:p>
        </w:tc>
      </w:tr>
      <w:tr w:rsidR="00EC3061" w:rsidRPr="002107AB" w14:paraId="5D149BA6" w14:textId="5FD7CA46" w:rsidTr="005B5D6E">
        <w:trPr>
          <w:trHeight w:val="284"/>
        </w:trPr>
        <w:tc>
          <w:tcPr>
            <w:tcW w:w="3686" w:type="dxa"/>
            <w:gridSpan w:val="2"/>
            <w:vAlign w:val="center"/>
          </w:tcPr>
          <w:p w14:paraId="58044DCB" w14:textId="77777777" w:rsidR="00505752" w:rsidRPr="00EC3061" w:rsidRDefault="00505752" w:rsidP="00B34C0D">
            <w:pPr>
              <w:rPr>
                <w:b/>
                <w:color w:val="000000"/>
                <w:sz w:val="18"/>
                <w:szCs w:val="16"/>
              </w:rPr>
            </w:pPr>
            <w:r w:rsidRPr="00EC3061">
              <w:rPr>
                <w:b/>
                <w:color w:val="000000"/>
                <w:sz w:val="18"/>
                <w:szCs w:val="16"/>
              </w:rPr>
              <w:t>IŠ VISO</w:t>
            </w:r>
          </w:p>
        </w:tc>
        <w:tc>
          <w:tcPr>
            <w:tcW w:w="940" w:type="dxa"/>
            <w:vAlign w:val="center"/>
          </w:tcPr>
          <w:p w14:paraId="7477C328" w14:textId="7DE3C228" w:rsidR="00505752" w:rsidRPr="002107AB" w:rsidRDefault="005D3686" w:rsidP="005B5D6E">
            <w:pPr>
              <w:jc w:val="center"/>
              <w:rPr>
                <w:b/>
                <w:color w:val="000000"/>
                <w:sz w:val="18"/>
                <w:szCs w:val="16"/>
              </w:rPr>
            </w:pPr>
            <w:r>
              <w:rPr>
                <w:b/>
                <w:color w:val="000000"/>
                <w:sz w:val="18"/>
                <w:szCs w:val="16"/>
              </w:rPr>
              <w:t>20863</w:t>
            </w:r>
          </w:p>
        </w:tc>
        <w:tc>
          <w:tcPr>
            <w:tcW w:w="1167" w:type="dxa"/>
            <w:vAlign w:val="center"/>
          </w:tcPr>
          <w:p w14:paraId="7FC2813F" w14:textId="6769EBE0" w:rsidR="00505752" w:rsidRPr="002107AB" w:rsidRDefault="005B5D6E" w:rsidP="005B5D6E">
            <w:pPr>
              <w:jc w:val="center"/>
              <w:rPr>
                <w:b/>
                <w:color w:val="000000"/>
                <w:sz w:val="18"/>
                <w:szCs w:val="16"/>
              </w:rPr>
            </w:pPr>
            <w:r>
              <w:rPr>
                <w:b/>
                <w:color w:val="000000"/>
                <w:sz w:val="18"/>
                <w:szCs w:val="16"/>
              </w:rPr>
              <w:t>2582</w:t>
            </w:r>
          </w:p>
        </w:tc>
        <w:tc>
          <w:tcPr>
            <w:tcW w:w="870" w:type="dxa"/>
            <w:vAlign w:val="center"/>
          </w:tcPr>
          <w:p w14:paraId="0AA152E2" w14:textId="4D6802A5" w:rsidR="00505752" w:rsidRPr="002107AB" w:rsidRDefault="005D3686" w:rsidP="005B5D6E">
            <w:pPr>
              <w:jc w:val="center"/>
              <w:rPr>
                <w:b/>
                <w:color w:val="000000"/>
                <w:sz w:val="18"/>
                <w:szCs w:val="16"/>
              </w:rPr>
            </w:pPr>
            <w:r>
              <w:rPr>
                <w:b/>
                <w:color w:val="000000"/>
                <w:sz w:val="18"/>
                <w:szCs w:val="16"/>
              </w:rPr>
              <w:t>14258</w:t>
            </w:r>
          </w:p>
        </w:tc>
        <w:tc>
          <w:tcPr>
            <w:tcW w:w="1275" w:type="dxa"/>
            <w:vAlign w:val="center"/>
          </w:tcPr>
          <w:p w14:paraId="7AFEC35F" w14:textId="794CE940" w:rsidR="00505752" w:rsidRPr="002107AB" w:rsidRDefault="005B5D6E" w:rsidP="005B5D6E">
            <w:pPr>
              <w:jc w:val="center"/>
              <w:rPr>
                <w:b/>
                <w:color w:val="000000"/>
                <w:sz w:val="18"/>
                <w:szCs w:val="16"/>
              </w:rPr>
            </w:pPr>
            <w:r>
              <w:rPr>
                <w:b/>
                <w:color w:val="000000"/>
                <w:sz w:val="18"/>
                <w:szCs w:val="16"/>
              </w:rPr>
              <w:t>2469</w:t>
            </w:r>
          </w:p>
        </w:tc>
        <w:tc>
          <w:tcPr>
            <w:tcW w:w="851" w:type="dxa"/>
            <w:vAlign w:val="center"/>
          </w:tcPr>
          <w:p w14:paraId="21478113" w14:textId="300B0EAD" w:rsidR="00505752" w:rsidRPr="002107AB" w:rsidRDefault="005D3686" w:rsidP="005B5D6E">
            <w:pPr>
              <w:jc w:val="center"/>
              <w:rPr>
                <w:b/>
                <w:color w:val="000000"/>
                <w:sz w:val="18"/>
                <w:szCs w:val="16"/>
              </w:rPr>
            </w:pPr>
            <w:r>
              <w:rPr>
                <w:b/>
                <w:color w:val="000000"/>
                <w:sz w:val="18"/>
                <w:szCs w:val="16"/>
              </w:rPr>
              <w:t>14659</w:t>
            </w:r>
          </w:p>
        </w:tc>
        <w:tc>
          <w:tcPr>
            <w:tcW w:w="1275" w:type="dxa"/>
            <w:vAlign w:val="center"/>
          </w:tcPr>
          <w:p w14:paraId="3186CCAB" w14:textId="5641A690" w:rsidR="00505752" w:rsidRPr="002107AB" w:rsidRDefault="005B5D6E" w:rsidP="005B5D6E">
            <w:pPr>
              <w:jc w:val="center"/>
              <w:rPr>
                <w:b/>
                <w:color w:val="000000"/>
                <w:sz w:val="18"/>
                <w:szCs w:val="16"/>
              </w:rPr>
            </w:pPr>
            <w:r>
              <w:rPr>
                <w:b/>
                <w:color w:val="000000"/>
                <w:sz w:val="18"/>
                <w:szCs w:val="16"/>
              </w:rPr>
              <w:t>2469</w:t>
            </w:r>
          </w:p>
        </w:tc>
      </w:tr>
      <w:tr w:rsidR="00EC3061" w:rsidRPr="002107AB" w14:paraId="73AD95B1" w14:textId="1B668EC5" w:rsidTr="005B5D6E">
        <w:trPr>
          <w:trHeight w:val="324"/>
        </w:trPr>
        <w:tc>
          <w:tcPr>
            <w:tcW w:w="3686" w:type="dxa"/>
            <w:gridSpan w:val="2"/>
            <w:vAlign w:val="center"/>
          </w:tcPr>
          <w:p w14:paraId="7AA4058B" w14:textId="77777777" w:rsidR="00505752" w:rsidRPr="006A49B3" w:rsidRDefault="00505752" w:rsidP="00B34C0D">
            <w:pPr>
              <w:rPr>
                <w:bCs/>
                <w:color w:val="000000"/>
                <w:sz w:val="18"/>
                <w:szCs w:val="16"/>
              </w:rPr>
            </w:pPr>
            <w:r w:rsidRPr="006A49B3">
              <w:rPr>
                <w:bCs/>
                <w:color w:val="000000"/>
                <w:sz w:val="18"/>
                <w:szCs w:val="16"/>
              </w:rPr>
              <w:t>Iš jų pažangos ir regioninių pažangos priemonių</w:t>
            </w:r>
          </w:p>
        </w:tc>
        <w:tc>
          <w:tcPr>
            <w:tcW w:w="940" w:type="dxa"/>
            <w:vAlign w:val="center"/>
          </w:tcPr>
          <w:p w14:paraId="487FDC74" w14:textId="77777777" w:rsidR="00505752" w:rsidRPr="006A49B3" w:rsidRDefault="00505752" w:rsidP="005B5D6E">
            <w:pPr>
              <w:jc w:val="center"/>
              <w:rPr>
                <w:bCs/>
                <w:color w:val="000000"/>
                <w:sz w:val="18"/>
                <w:szCs w:val="16"/>
              </w:rPr>
            </w:pPr>
          </w:p>
        </w:tc>
        <w:tc>
          <w:tcPr>
            <w:tcW w:w="1167" w:type="dxa"/>
            <w:vAlign w:val="center"/>
          </w:tcPr>
          <w:p w14:paraId="6C67F754" w14:textId="77777777" w:rsidR="00505752" w:rsidRPr="006A49B3" w:rsidRDefault="00505752" w:rsidP="005B5D6E">
            <w:pPr>
              <w:jc w:val="center"/>
              <w:rPr>
                <w:bCs/>
                <w:color w:val="000000"/>
                <w:sz w:val="18"/>
                <w:szCs w:val="16"/>
              </w:rPr>
            </w:pPr>
          </w:p>
        </w:tc>
        <w:tc>
          <w:tcPr>
            <w:tcW w:w="870" w:type="dxa"/>
            <w:vAlign w:val="center"/>
          </w:tcPr>
          <w:p w14:paraId="0750B137" w14:textId="77777777" w:rsidR="00505752" w:rsidRPr="006A49B3" w:rsidRDefault="00505752" w:rsidP="005B5D6E">
            <w:pPr>
              <w:jc w:val="center"/>
              <w:rPr>
                <w:bCs/>
                <w:color w:val="000000"/>
                <w:sz w:val="18"/>
                <w:szCs w:val="16"/>
              </w:rPr>
            </w:pPr>
          </w:p>
        </w:tc>
        <w:tc>
          <w:tcPr>
            <w:tcW w:w="1275" w:type="dxa"/>
            <w:vAlign w:val="center"/>
          </w:tcPr>
          <w:p w14:paraId="21BFBE94" w14:textId="77777777" w:rsidR="00505752" w:rsidRPr="006A49B3" w:rsidRDefault="00505752" w:rsidP="005B5D6E">
            <w:pPr>
              <w:jc w:val="center"/>
              <w:rPr>
                <w:bCs/>
                <w:color w:val="000000"/>
                <w:sz w:val="18"/>
                <w:szCs w:val="16"/>
              </w:rPr>
            </w:pPr>
          </w:p>
        </w:tc>
        <w:tc>
          <w:tcPr>
            <w:tcW w:w="851" w:type="dxa"/>
            <w:vAlign w:val="center"/>
          </w:tcPr>
          <w:p w14:paraId="69353C8C" w14:textId="77777777" w:rsidR="00505752" w:rsidRPr="006A49B3" w:rsidRDefault="00505752" w:rsidP="005B5D6E">
            <w:pPr>
              <w:jc w:val="center"/>
              <w:rPr>
                <w:bCs/>
                <w:color w:val="000000"/>
                <w:sz w:val="18"/>
                <w:szCs w:val="16"/>
              </w:rPr>
            </w:pPr>
          </w:p>
        </w:tc>
        <w:tc>
          <w:tcPr>
            <w:tcW w:w="1275" w:type="dxa"/>
            <w:vAlign w:val="center"/>
          </w:tcPr>
          <w:p w14:paraId="6C393384" w14:textId="4F2F6B53" w:rsidR="00505752" w:rsidRPr="006A49B3" w:rsidRDefault="00505752" w:rsidP="005B5D6E">
            <w:pPr>
              <w:jc w:val="center"/>
              <w:rPr>
                <w:bCs/>
                <w:color w:val="000000"/>
                <w:sz w:val="18"/>
                <w:szCs w:val="16"/>
              </w:rPr>
            </w:pPr>
          </w:p>
        </w:tc>
      </w:tr>
      <w:tr w:rsidR="005D3686" w:rsidRPr="002107AB" w14:paraId="0D1CFCD3" w14:textId="697A45F0" w:rsidTr="005B5D6E">
        <w:trPr>
          <w:trHeight w:val="324"/>
        </w:trPr>
        <w:tc>
          <w:tcPr>
            <w:tcW w:w="3686" w:type="dxa"/>
            <w:gridSpan w:val="2"/>
            <w:vAlign w:val="center"/>
          </w:tcPr>
          <w:p w14:paraId="65548D47" w14:textId="77777777" w:rsidR="005D3686" w:rsidRPr="006A49B3" w:rsidRDefault="005D3686" w:rsidP="005D3686">
            <w:pPr>
              <w:rPr>
                <w:bCs/>
                <w:color w:val="000000"/>
                <w:sz w:val="18"/>
                <w:szCs w:val="16"/>
              </w:rPr>
            </w:pPr>
            <w:r w:rsidRPr="006A49B3">
              <w:rPr>
                <w:bCs/>
                <w:color w:val="000000"/>
                <w:sz w:val="18"/>
                <w:szCs w:val="16"/>
              </w:rPr>
              <w:t>Iš jų tęstinės veiklos priemonių</w:t>
            </w:r>
          </w:p>
        </w:tc>
        <w:tc>
          <w:tcPr>
            <w:tcW w:w="940" w:type="dxa"/>
            <w:vAlign w:val="center"/>
          </w:tcPr>
          <w:p w14:paraId="12D9F31D" w14:textId="42F8EC3B" w:rsidR="005D3686" w:rsidRPr="006A49B3" w:rsidRDefault="005D3686" w:rsidP="005D3686">
            <w:pPr>
              <w:jc w:val="center"/>
              <w:rPr>
                <w:bCs/>
                <w:color w:val="000000"/>
                <w:sz w:val="18"/>
                <w:szCs w:val="16"/>
              </w:rPr>
            </w:pPr>
            <w:r w:rsidRPr="006A49B3">
              <w:rPr>
                <w:bCs/>
                <w:color w:val="000000"/>
                <w:sz w:val="18"/>
                <w:szCs w:val="16"/>
              </w:rPr>
              <w:t>20863</w:t>
            </w:r>
          </w:p>
        </w:tc>
        <w:tc>
          <w:tcPr>
            <w:tcW w:w="1167" w:type="dxa"/>
            <w:vAlign w:val="center"/>
          </w:tcPr>
          <w:p w14:paraId="6486561D" w14:textId="19DD88C0" w:rsidR="005D3686" w:rsidRPr="006A49B3" w:rsidRDefault="005D3686" w:rsidP="005D3686">
            <w:pPr>
              <w:jc w:val="center"/>
              <w:rPr>
                <w:bCs/>
                <w:color w:val="000000"/>
                <w:sz w:val="18"/>
                <w:szCs w:val="16"/>
              </w:rPr>
            </w:pPr>
            <w:r w:rsidRPr="006A49B3">
              <w:rPr>
                <w:bCs/>
                <w:color w:val="000000"/>
                <w:sz w:val="18"/>
                <w:szCs w:val="16"/>
              </w:rPr>
              <w:t>2582</w:t>
            </w:r>
          </w:p>
        </w:tc>
        <w:tc>
          <w:tcPr>
            <w:tcW w:w="870" w:type="dxa"/>
            <w:vAlign w:val="center"/>
          </w:tcPr>
          <w:p w14:paraId="6BDE7350" w14:textId="78797CF3" w:rsidR="005D3686" w:rsidRPr="006A49B3" w:rsidRDefault="005D3686" w:rsidP="005D3686">
            <w:pPr>
              <w:jc w:val="center"/>
              <w:rPr>
                <w:bCs/>
                <w:color w:val="000000"/>
                <w:sz w:val="18"/>
                <w:szCs w:val="16"/>
              </w:rPr>
            </w:pPr>
            <w:r w:rsidRPr="006A49B3">
              <w:rPr>
                <w:bCs/>
                <w:color w:val="000000"/>
                <w:sz w:val="18"/>
                <w:szCs w:val="16"/>
              </w:rPr>
              <w:t>14258</w:t>
            </w:r>
          </w:p>
        </w:tc>
        <w:tc>
          <w:tcPr>
            <w:tcW w:w="1275" w:type="dxa"/>
            <w:vAlign w:val="center"/>
          </w:tcPr>
          <w:p w14:paraId="76449852" w14:textId="1E44386E" w:rsidR="005D3686" w:rsidRPr="006A49B3" w:rsidRDefault="005D3686" w:rsidP="005D3686">
            <w:pPr>
              <w:jc w:val="center"/>
              <w:rPr>
                <w:bCs/>
                <w:color w:val="000000"/>
                <w:sz w:val="18"/>
                <w:szCs w:val="16"/>
              </w:rPr>
            </w:pPr>
            <w:r w:rsidRPr="006A49B3">
              <w:rPr>
                <w:bCs/>
                <w:color w:val="000000"/>
                <w:sz w:val="18"/>
                <w:szCs w:val="16"/>
              </w:rPr>
              <w:t>2469</w:t>
            </w:r>
          </w:p>
        </w:tc>
        <w:tc>
          <w:tcPr>
            <w:tcW w:w="851" w:type="dxa"/>
            <w:vAlign w:val="center"/>
          </w:tcPr>
          <w:p w14:paraId="292137C5" w14:textId="34573151" w:rsidR="005D3686" w:rsidRPr="006A49B3" w:rsidRDefault="005D3686" w:rsidP="005D3686">
            <w:pPr>
              <w:jc w:val="center"/>
              <w:rPr>
                <w:bCs/>
                <w:color w:val="000000"/>
                <w:sz w:val="18"/>
                <w:szCs w:val="16"/>
              </w:rPr>
            </w:pPr>
            <w:r w:rsidRPr="006A49B3">
              <w:rPr>
                <w:bCs/>
                <w:color w:val="000000"/>
                <w:sz w:val="18"/>
                <w:szCs w:val="16"/>
              </w:rPr>
              <w:t>14659</w:t>
            </w:r>
          </w:p>
        </w:tc>
        <w:tc>
          <w:tcPr>
            <w:tcW w:w="1275" w:type="dxa"/>
            <w:vAlign w:val="center"/>
          </w:tcPr>
          <w:p w14:paraId="4E505ABA" w14:textId="2B8CF038" w:rsidR="005D3686" w:rsidRPr="006A49B3" w:rsidRDefault="005D3686" w:rsidP="005D3686">
            <w:pPr>
              <w:jc w:val="center"/>
              <w:rPr>
                <w:bCs/>
                <w:color w:val="000000"/>
                <w:sz w:val="18"/>
                <w:szCs w:val="16"/>
              </w:rPr>
            </w:pPr>
            <w:r w:rsidRPr="006A49B3">
              <w:rPr>
                <w:bCs/>
                <w:color w:val="000000"/>
                <w:sz w:val="18"/>
                <w:szCs w:val="16"/>
              </w:rPr>
              <w:t>2469</w:t>
            </w:r>
          </w:p>
        </w:tc>
      </w:tr>
      <w:tr w:rsidR="00EC3061" w:rsidRPr="002107AB" w14:paraId="62B87A3F" w14:textId="7BB57E70" w:rsidTr="005B5D6E">
        <w:trPr>
          <w:trHeight w:val="324"/>
        </w:trPr>
        <w:tc>
          <w:tcPr>
            <w:tcW w:w="3686" w:type="dxa"/>
            <w:gridSpan w:val="2"/>
            <w:vAlign w:val="center"/>
          </w:tcPr>
          <w:p w14:paraId="2C1BF43C" w14:textId="77777777" w:rsidR="00505752" w:rsidRPr="006A49B3" w:rsidRDefault="00505752" w:rsidP="00A54DC1">
            <w:pPr>
              <w:rPr>
                <w:bCs/>
                <w:color w:val="000000"/>
                <w:sz w:val="18"/>
                <w:szCs w:val="16"/>
              </w:rPr>
            </w:pPr>
            <w:r w:rsidRPr="006A49B3">
              <w:rPr>
                <w:bCs/>
                <w:color w:val="000000"/>
                <w:sz w:val="18"/>
                <w:szCs w:val="16"/>
              </w:rPr>
              <w:t>Iš jų pervedimų priemonių</w:t>
            </w:r>
          </w:p>
        </w:tc>
        <w:tc>
          <w:tcPr>
            <w:tcW w:w="940" w:type="dxa"/>
            <w:vAlign w:val="center"/>
          </w:tcPr>
          <w:p w14:paraId="7CC08BF7" w14:textId="77777777" w:rsidR="00505752" w:rsidRPr="006A49B3" w:rsidRDefault="00505752" w:rsidP="005B5D6E">
            <w:pPr>
              <w:jc w:val="center"/>
              <w:rPr>
                <w:bCs/>
                <w:color w:val="000000"/>
                <w:sz w:val="18"/>
                <w:szCs w:val="16"/>
              </w:rPr>
            </w:pPr>
          </w:p>
        </w:tc>
        <w:tc>
          <w:tcPr>
            <w:tcW w:w="1167" w:type="dxa"/>
            <w:vAlign w:val="center"/>
          </w:tcPr>
          <w:p w14:paraId="44FCCAAF" w14:textId="77777777" w:rsidR="00505752" w:rsidRPr="006A49B3" w:rsidRDefault="00505752" w:rsidP="005B5D6E">
            <w:pPr>
              <w:jc w:val="center"/>
              <w:rPr>
                <w:bCs/>
                <w:color w:val="000000"/>
                <w:sz w:val="18"/>
                <w:szCs w:val="16"/>
              </w:rPr>
            </w:pPr>
          </w:p>
        </w:tc>
        <w:tc>
          <w:tcPr>
            <w:tcW w:w="870" w:type="dxa"/>
            <w:vAlign w:val="center"/>
          </w:tcPr>
          <w:p w14:paraId="61A17DF3" w14:textId="77777777" w:rsidR="00505752" w:rsidRPr="006A49B3" w:rsidRDefault="00505752" w:rsidP="005B5D6E">
            <w:pPr>
              <w:jc w:val="center"/>
              <w:rPr>
                <w:bCs/>
                <w:color w:val="000000"/>
                <w:sz w:val="18"/>
                <w:szCs w:val="16"/>
              </w:rPr>
            </w:pPr>
          </w:p>
        </w:tc>
        <w:tc>
          <w:tcPr>
            <w:tcW w:w="1275" w:type="dxa"/>
            <w:vAlign w:val="center"/>
          </w:tcPr>
          <w:p w14:paraId="1A323722" w14:textId="77777777" w:rsidR="00505752" w:rsidRPr="006A49B3" w:rsidRDefault="00505752" w:rsidP="005B5D6E">
            <w:pPr>
              <w:jc w:val="center"/>
              <w:rPr>
                <w:bCs/>
                <w:color w:val="000000"/>
                <w:sz w:val="18"/>
                <w:szCs w:val="16"/>
              </w:rPr>
            </w:pPr>
          </w:p>
        </w:tc>
        <w:tc>
          <w:tcPr>
            <w:tcW w:w="851" w:type="dxa"/>
            <w:vAlign w:val="center"/>
          </w:tcPr>
          <w:p w14:paraId="18F48B60" w14:textId="77777777" w:rsidR="00505752" w:rsidRPr="006A49B3" w:rsidRDefault="00505752" w:rsidP="005B5D6E">
            <w:pPr>
              <w:jc w:val="center"/>
              <w:rPr>
                <w:bCs/>
                <w:color w:val="000000"/>
                <w:sz w:val="18"/>
                <w:szCs w:val="16"/>
              </w:rPr>
            </w:pPr>
          </w:p>
        </w:tc>
        <w:tc>
          <w:tcPr>
            <w:tcW w:w="1275" w:type="dxa"/>
            <w:vAlign w:val="center"/>
          </w:tcPr>
          <w:p w14:paraId="01C6778C" w14:textId="7A653D7B" w:rsidR="00505752" w:rsidRPr="006A49B3" w:rsidRDefault="00505752" w:rsidP="005B5D6E">
            <w:pPr>
              <w:jc w:val="center"/>
              <w:rPr>
                <w:bCs/>
                <w:color w:val="000000"/>
                <w:sz w:val="18"/>
                <w:szCs w:val="16"/>
              </w:rPr>
            </w:pPr>
          </w:p>
        </w:tc>
      </w:tr>
      <w:tr w:rsidR="005D3686" w:rsidRPr="002107AB" w14:paraId="7942FC1B" w14:textId="35E4F03B" w:rsidTr="005B5D6E">
        <w:trPr>
          <w:trHeight w:val="324"/>
        </w:trPr>
        <w:tc>
          <w:tcPr>
            <w:tcW w:w="3686" w:type="dxa"/>
            <w:gridSpan w:val="2"/>
            <w:vAlign w:val="center"/>
          </w:tcPr>
          <w:p w14:paraId="5A36AC9C" w14:textId="30C6D815" w:rsidR="005D3686" w:rsidRPr="006A49B3" w:rsidRDefault="005D3686" w:rsidP="005D3686">
            <w:pPr>
              <w:rPr>
                <w:bCs/>
                <w:color w:val="000000"/>
                <w:sz w:val="18"/>
                <w:szCs w:val="16"/>
              </w:rPr>
            </w:pPr>
            <w:r w:rsidRPr="006A49B3">
              <w:rPr>
                <w:bCs/>
                <w:color w:val="000000"/>
                <w:sz w:val="18"/>
                <w:szCs w:val="16"/>
              </w:rPr>
              <w:t>Iš jų Lietuvos Respublikos valstybės biudžetas (įskaitant Europos Sąjungos ir kitos tarptautinės finansinės paramos lėšas)</w:t>
            </w:r>
          </w:p>
        </w:tc>
        <w:tc>
          <w:tcPr>
            <w:tcW w:w="940" w:type="dxa"/>
            <w:vAlign w:val="center"/>
          </w:tcPr>
          <w:p w14:paraId="2AE0CE05" w14:textId="3104759E" w:rsidR="005D3686" w:rsidRPr="006A49B3" w:rsidRDefault="005D3686" w:rsidP="005D3686">
            <w:pPr>
              <w:jc w:val="center"/>
              <w:rPr>
                <w:bCs/>
                <w:color w:val="000000"/>
                <w:sz w:val="18"/>
                <w:szCs w:val="16"/>
              </w:rPr>
            </w:pPr>
            <w:r w:rsidRPr="006A49B3">
              <w:rPr>
                <w:bCs/>
                <w:color w:val="000000"/>
                <w:sz w:val="18"/>
                <w:szCs w:val="16"/>
              </w:rPr>
              <w:t>20863</w:t>
            </w:r>
          </w:p>
        </w:tc>
        <w:tc>
          <w:tcPr>
            <w:tcW w:w="1167" w:type="dxa"/>
            <w:vAlign w:val="center"/>
          </w:tcPr>
          <w:p w14:paraId="43E31607" w14:textId="747CA6E2" w:rsidR="005D3686" w:rsidRPr="006A49B3" w:rsidRDefault="005D3686" w:rsidP="005D3686">
            <w:pPr>
              <w:jc w:val="center"/>
              <w:rPr>
                <w:bCs/>
                <w:color w:val="000000"/>
                <w:sz w:val="18"/>
                <w:szCs w:val="16"/>
              </w:rPr>
            </w:pPr>
            <w:r w:rsidRPr="006A49B3">
              <w:rPr>
                <w:bCs/>
                <w:color w:val="000000"/>
                <w:sz w:val="18"/>
                <w:szCs w:val="16"/>
              </w:rPr>
              <w:t>2582</w:t>
            </w:r>
          </w:p>
        </w:tc>
        <w:tc>
          <w:tcPr>
            <w:tcW w:w="870" w:type="dxa"/>
            <w:vAlign w:val="center"/>
          </w:tcPr>
          <w:p w14:paraId="72706F0E" w14:textId="43AB1EAC" w:rsidR="005D3686" w:rsidRPr="006A49B3" w:rsidRDefault="005D3686" w:rsidP="005D3686">
            <w:pPr>
              <w:jc w:val="center"/>
              <w:rPr>
                <w:bCs/>
                <w:color w:val="000000"/>
                <w:sz w:val="18"/>
                <w:szCs w:val="16"/>
              </w:rPr>
            </w:pPr>
            <w:r w:rsidRPr="006A49B3">
              <w:rPr>
                <w:bCs/>
                <w:color w:val="000000"/>
                <w:sz w:val="18"/>
                <w:szCs w:val="16"/>
              </w:rPr>
              <w:t>14258</w:t>
            </w:r>
          </w:p>
        </w:tc>
        <w:tc>
          <w:tcPr>
            <w:tcW w:w="1275" w:type="dxa"/>
            <w:vAlign w:val="center"/>
          </w:tcPr>
          <w:p w14:paraId="423D9FA5" w14:textId="0DC65FCB" w:rsidR="005D3686" w:rsidRPr="006A49B3" w:rsidRDefault="005D3686" w:rsidP="005D3686">
            <w:pPr>
              <w:jc w:val="center"/>
              <w:rPr>
                <w:bCs/>
                <w:color w:val="000000"/>
                <w:sz w:val="18"/>
                <w:szCs w:val="16"/>
              </w:rPr>
            </w:pPr>
            <w:r w:rsidRPr="006A49B3">
              <w:rPr>
                <w:bCs/>
                <w:color w:val="000000"/>
                <w:sz w:val="18"/>
                <w:szCs w:val="16"/>
              </w:rPr>
              <w:t>2469</w:t>
            </w:r>
          </w:p>
        </w:tc>
        <w:tc>
          <w:tcPr>
            <w:tcW w:w="851" w:type="dxa"/>
            <w:vAlign w:val="center"/>
          </w:tcPr>
          <w:p w14:paraId="5370515D" w14:textId="04548C5E" w:rsidR="005D3686" w:rsidRPr="006A49B3" w:rsidRDefault="005D3686" w:rsidP="005D3686">
            <w:pPr>
              <w:jc w:val="center"/>
              <w:rPr>
                <w:bCs/>
                <w:color w:val="000000"/>
                <w:sz w:val="18"/>
                <w:szCs w:val="16"/>
              </w:rPr>
            </w:pPr>
            <w:r w:rsidRPr="006A49B3">
              <w:rPr>
                <w:bCs/>
                <w:color w:val="000000"/>
                <w:sz w:val="18"/>
                <w:szCs w:val="16"/>
              </w:rPr>
              <w:t>14659</w:t>
            </w:r>
          </w:p>
        </w:tc>
        <w:tc>
          <w:tcPr>
            <w:tcW w:w="1275" w:type="dxa"/>
            <w:vAlign w:val="center"/>
          </w:tcPr>
          <w:p w14:paraId="0D4C6458" w14:textId="34E3AC3E" w:rsidR="005D3686" w:rsidRPr="006A49B3" w:rsidRDefault="005D3686" w:rsidP="005D3686">
            <w:pPr>
              <w:jc w:val="center"/>
              <w:rPr>
                <w:bCs/>
                <w:color w:val="000000"/>
                <w:sz w:val="18"/>
                <w:szCs w:val="16"/>
              </w:rPr>
            </w:pPr>
            <w:r w:rsidRPr="006A49B3">
              <w:rPr>
                <w:bCs/>
                <w:color w:val="000000"/>
                <w:sz w:val="18"/>
                <w:szCs w:val="16"/>
              </w:rPr>
              <w:t>2469</w:t>
            </w:r>
          </w:p>
        </w:tc>
      </w:tr>
      <w:tr w:rsidR="00EC3061" w:rsidRPr="002107AB" w14:paraId="609A50B6" w14:textId="46B2453B" w:rsidTr="005B5D6E">
        <w:trPr>
          <w:trHeight w:val="324"/>
        </w:trPr>
        <w:tc>
          <w:tcPr>
            <w:tcW w:w="3686" w:type="dxa"/>
            <w:gridSpan w:val="2"/>
            <w:vAlign w:val="center"/>
          </w:tcPr>
          <w:p w14:paraId="19CEA01B" w14:textId="14FC2C33" w:rsidR="00505752" w:rsidRPr="006A49B3" w:rsidRDefault="00EC3061" w:rsidP="00A54DC1">
            <w:pPr>
              <w:rPr>
                <w:bCs/>
                <w:color w:val="000000"/>
                <w:sz w:val="18"/>
                <w:szCs w:val="16"/>
              </w:rPr>
            </w:pPr>
            <w:r w:rsidRPr="006A49B3">
              <w:rPr>
                <w:bCs/>
                <w:color w:val="000000"/>
                <w:sz w:val="18"/>
                <w:szCs w:val="16"/>
              </w:rPr>
              <w:t>Iš jų kiti šaltiniai (Europos Sąjungos finansinė parama projektams įgyvendinti ir kitos teisėtai gautos lėšos)</w:t>
            </w:r>
          </w:p>
        </w:tc>
        <w:tc>
          <w:tcPr>
            <w:tcW w:w="940" w:type="dxa"/>
            <w:vAlign w:val="center"/>
          </w:tcPr>
          <w:p w14:paraId="4016CA4A" w14:textId="77777777" w:rsidR="00505752" w:rsidRPr="006A49B3" w:rsidRDefault="00505752" w:rsidP="005B5D6E">
            <w:pPr>
              <w:jc w:val="center"/>
              <w:rPr>
                <w:bCs/>
                <w:color w:val="000000"/>
                <w:sz w:val="18"/>
                <w:szCs w:val="16"/>
              </w:rPr>
            </w:pPr>
          </w:p>
        </w:tc>
        <w:tc>
          <w:tcPr>
            <w:tcW w:w="1167" w:type="dxa"/>
            <w:vAlign w:val="center"/>
          </w:tcPr>
          <w:p w14:paraId="5F68C32B" w14:textId="77777777" w:rsidR="00505752" w:rsidRPr="006A49B3" w:rsidRDefault="00505752" w:rsidP="005B5D6E">
            <w:pPr>
              <w:jc w:val="center"/>
              <w:rPr>
                <w:bCs/>
                <w:color w:val="000000"/>
                <w:sz w:val="18"/>
                <w:szCs w:val="16"/>
              </w:rPr>
            </w:pPr>
          </w:p>
        </w:tc>
        <w:tc>
          <w:tcPr>
            <w:tcW w:w="870" w:type="dxa"/>
            <w:vAlign w:val="center"/>
          </w:tcPr>
          <w:p w14:paraId="5A5346E7" w14:textId="77777777" w:rsidR="00505752" w:rsidRPr="006A49B3" w:rsidRDefault="00505752" w:rsidP="005B5D6E">
            <w:pPr>
              <w:jc w:val="center"/>
              <w:rPr>
                <w:bCs/>
                <w:color w:val="000000"/>
                <w:sz w:val="18"/>
                <w:szCs w:val="16"/>
              </w:rPr>
            </w:pPr>
          </w:p>
        </w:tc>
        <w:tc>
          <w:tcPr>
            <w:tcW w:w="1275" w:type="dxa"/>
            <w:vAlign w:val="center"/>
          </w:tcPr>
          <w:p w14:paraId="2C3FF5A6" w14:textId="77777777" w:rsidR="00505752" w:rsidRPr="006A49B3" w:rsidRDefault="00505752" w:rsidP="005B5D6E">
            <w:pPr>
              <w:jc w:val="center"/>
              <w:rPr>
                <w:bCs/>
                <w:color w:val="000000"/>
                <w:sz w:val="18"/>
                <w:szCs w:val="16"/>
              </w:rPr>
            </w:pPr>
          </w:p>
        </w:tc>
        <w:tc>
          <w:tcPr>
            <w:tcW w:w="851" w:type="dxa"/>
            <w:vAlign w:val="center"/>
          </w:tcPr>
          <w:p w14:paraId="4C19E524" w14:textId="77777777" w:rsidR="00505752" w:rsidRPr="006A49B3" w:rsidRDefault="00505752" w:rsidP="005B5D6E">
            <w:pPr>
              <w:jc w:val="center"/>
              <w:rPr>
                <w:bCs/>
                <w:color w:val="000000"/>
                <w:sz w:val="18"/>
                <w:szCs w:val="16"/>
              </w:rPr>
            </w:pPr>
          </w:p>
        </w:tc>
        <w:tc>
          <w:tcPr>
            <w:tcW w:w="1275" w:type="dxa"/>
            <w:vAlign w:val="center"/>
          </w:tcPr>
          <w:p w14:paraId="455B5B43" w14:textId="16EE3953" w:rsidR="00505752" w:rsidRPr="006A49B3" w:rsidRDefault="00505752" w:rsidP="005B5D6E">
            <w:pPr>
              <w:jc w:val="center"/>
              <w:rPr>
                <w:bCs/>
                <w:color w:val="000000"/>
                <w:sz w:val="18"/>
                <w:szCs w:val="16"/>
              </w:rPr>
            </w:pPr>
          </w:p>
        </w:tc>
      </w:tr>
      <w:tr w:rsidR="00EC3061" w:rsidRPr="002107AB" w14:paraId="59D05F7A" w14:textId="5CC90622" w:rsidTr="005B5D6E">
        <w:trPr>
          <w:trHeight w:val="324"/>
        </w:trPr>
        <w:tc>
          <w:tcPr>
            <w:tcW w:w="3686" w:type="dxa"/>
            <w:gridSpan w:val="2"/>
            <w:vAlign w:val="center"/>
          </w:tcPr>
          <w:p w14:paraId="1B174BC2" w14:textId="77777777" w:rsidR="00505752" w:rsidRPr="006A49B3" w:rsidRDefault="00505752" w:rsidP="00A54DC1">
            <w:pPr>
              <w:rPr>
                <w:bCs/>
                <w:color w:val="000000"/>
                <w:sz w:val="18"/>
                <w:szCs w:val="16"/>
              </w:rPr>
            </w:pPr>
            <w:r w:rsidRPr="006A49B3">
              <w:rPr>
                <w:bCs/>
                <w:color w:val="000000"/>
                <w:sz w:val="18"/>
                <w:szCs w:val="16"/>
              </w:rPr>
              <w:t>Asignavimų pokytis, palyginti su ankstesniais metais</w:t>
            </w:r>
          </w:p>
        </w:tc>
        <w:tc>
          <w:tcPr>
            <w:tcW w:w="940" w:type="dxa"/>
            <w:vAlign w:val="center"/>
          </w:tcPr>
          <w:p w14:paraId="26FD3CAA" w14:textId="591D3E27" w:rsidR="00505752" w:rsidRPr="006A49B3" w:rsidRDefault="005B5D6E" w:rsidP="005B5D6E">
            <w:pPr>
              <w:jc w:val="center"/>
              <w:rPr>
                <w:bCs/>
                <w:color w:val="000000"/>
                <w:sz w:val="18"/>
                <w:szCs w:val="16"/>
              </w:rPr>
            </w:pPr>
            <w:r w:rsidRPr="006A49B3">
              <w:rPr>
                <w:bCs/>
                <w:color w:val="000000"/>
                <w:sz w:val="18"/>
                <w:szCs w:val="16"/>
              </w:rPr>
              <w:t>4</w:t>
            </w:r>
            <w:r w:rsidR="005D3686" w:rsidRPr="006A49B3">
              <w:rPr>
                <w:bCs/>
                <w:color w:val="000000"/>
                <w:sz w:val="18"/>
                <w:szCs w:val="16"/>
              </w:rPr>
              <w:t>829</w:t>
            </w:r>
          </w:p>
        </w:tc>
        <w:tc>
          <w:tcPr>
            <w:tcW w:w="1167" w:type="dxa"/>
            <w:vAlign w:val="center"/>
          </w:tcPr>
          <w:p w14:paraId="0C35DDA5" w14:textId="1E81014A" w:rsidR="00505752" w:rsidRPr="006A49B3" w:rsidRDefault="005B5D6E" w:rsidP="005B5D6E">
            <w:pPr>
              <w:jc w:val="center"/>
              <w:rPr>
                <w:bCs/>
                <w:color w:val="000000"/>
                <w:sz w:val="18"/>
                <w:szCs w:val="16"/>
              </w:rPr>
            </w:pPr>
            <w:r w:rsidRPr="006A49B3">
              <w:rPr>
                <w:bCs/>
                <w:color w:val="000000"/>
                <w:sz w:val="18"/>
                <w:szCs w:val="16"/>
              </w:rPr>
              <w:t>81</w:t>
            </w:r>
          </w:p>
        </w:tc>
        <w:tc>
          <w:tcPr>
            <w:tcW w:w="870" w:type="dxa"/>
            <w:vAlign w:val="center"/>
          </w:tcPr>
          <w:p w14:paraId="2827A962" w14:textId="478F5960" w:rsidR="00505752" w:rsidRPr="006A49B3" w:rsidRDefault="005B5D6E" w:rsidP="005B5D6E">
            <w:pPr>
              <w:jc w:val="center"/>
              <w:rPr>
                <w:bCs/>
                <w:color w:val="000000"/>
                <w:sz w:val="18"/>
                <w:szCs w:val="16"/>
              </w:rPr>
            </w:pPr>
            <w:r w:rsidRPr="006A49B3">
              <w:rPr>
                <w:bCs/>
                <w:color w:val="000000"/>
                <w:sz w:val="18"/>
                <w:szCs w:val="16"/>
              </w:rPr>
              <w:t>-6605</w:t>
            </w:r>
          </w:p>
        </w:tc>
        <w:tc>
          <w:tcPr>
            <w:tcW w:w="1275" w:type="dxa"/>
            <w:vAlign w:val="center"/>
          </w:tcPr>
          <w:p w14:paraId="52C8E89F" w14:textId="18033A4A" w:rsidR="00505752" w:rsidRPr="006A49B3" w:rsidRDefault="00152DFB" w:rsidP="005B5D6E">
            <w:pPr>
              <w:jc w:val="center"/>
              <w:rPr>
                <w:bCs/>
                <w:color w:val="000000"/>
                <w:sz w:val="18"/>
                <w:szCs w:val="16"/>
              </w:rPr>
            </w:pPr>
            <w:r w:rsidRPr="006A49B3">
              <w:rPr>
                <w:bCs/>
                <w:color w:val="000000"/>
                <w:sz w:val="18"/>
                <w:szCs w:val="16"/>
              </w:rPr>
              <w:t>-113</w:t>
            </w:r>
          </w:p>
        </w:tc>
        <w:tc>
          <w:tcPr>
            <w:tcW w:w="851" w:type="dxa"/>
            <w:vAlign w:val="center"/>
          </w:tcPr>
          <w:p w14:paraId="601C9406" w14:textId="59A4FBF7" w:rsidR="00505752" w:rsidRPr="006A49B3" w:rsidRDefault="00152DFB" w:rsidP="005B5D6E">
            <w:pPr>
              <w:jc w:val="center"/>
              <w:rPr>
                <w:bCs/>
                <w:color w:val="000000"/>
                <w:sz w:val="18"/>
                <w:szCs w:val="16"/>
              </w:rPr>
            </w:pPr>
            <w:r w:rsidRPr="006A49B3">
              <w:rPr>
                <w:bCs/>
                <w:color w:val="000000"/>
                <w:sz w:val="18"/>
                <w:szCs w:val="16"/>
              </w:rPr>
              <w:t>401</w:t>
            </w:r>
          </w:p>
        </w:tc>
        <w:tc>
          <w:tcPr>
            <w:tcW w:w="1275" w:type="dxa"/>
            <w:vAlign w:val="center"/>
          </w:tcPr>
          <w:p w14:paraId="5C0D1854" w14:textId="296308FA" w:rsidR="00505752" w:rsidRPr="006A49B3" w:rsidRDefault="00152DFB" w:rsidP="005B5D6E">
            <w:pPr>
              <w:jc w:val="center"/>
              <w:rPr>
                <w:bCs/>
                <w:color w:val="000000"/>
                <w:sz w:val="18"/>
                <w:szCs w:val="16"/>
              </w:rPr>
            </w:pPr>
            <w:r w:rsidRPr="006A49B3">
              <w:rPr>
                <w:bCs/>
                <w:color w:val="000000"/>
                <w:sz w:val="18"/>
                <w:szCs w:val="16"/>
              </w:rPr>
              <w:t>0</w:t>
            </w:r>
          </w:p>
        </w:tc>
      </w:tr>
      <w:tr w:rsidR="00EC3061" w:rsidRPr="002107AB" w14:paraId="625496EE" w14:textId="7D6B2ECC" w:rsidTr="005B5D6E">
        <w:trPr>
          <w:trHeight w:val="324"/>
        </w:trPr>
        <w:tc>
          <w:tcPr>
            <w:tcW w:w="3686" w:type="dxa"/>
            <w:gridSpan w:val="2"/>
            <w:vAlign w:val="center"/>
          </w:tcPr>
          <w:p w14:paraId="29EBA17D" w14:textId="77777777" w:rsidR="00505752" w:rsidRPr="006A49B3" w:rsidRDefault="00505752" w:rsidP="00A54DC1">
            <w:pPr>
              <w:rPr>
                <w:bCs/>
                <w:color w:val="000000"/>
                <w:sz w:val="18"/>
                <w:szCs w:val="16"/>
              </w:rPr>
            </w:pPr>
            <w:r w:rsidRPr="006A49B3">
              <w:rPr>
                <w:bCs/>
                <w:color w:val="000000"/>
                <w:sz w:val="18"/>
                <w:szCs w:val="16"/>
              </w:rPr>
              <w:t>Iš jų pažangos ir regioninių pažangos priemonių</w:t>
            </w:r>
          </w:p>
        </w:tc>
        <w:tc>
          <w:tcPr>
            <w:tcW w:w="940" w:type="dxa"/>
            <w:vAlign w:val="center"/>
          </w:tcPr>
          <w:p w14:paraId="13EF319D" w14:textId="77777777" w:rsidR="00505752" w:rsidRPr="006A49B3" w:rsidRDefault="00505752" w:rsidP="005B5D6E">
            <w:pPr>
              <w:jc w:val="center"/>
              <w:rPr>
                <w:bCs/>
                <w:color w:val="000000"/>
                <w:sz w:val="18"/>
                <w:szCs w:val="16"/>
              </w:rPr>
            </w:pPr>
          </w:p>
        </w:tc>
        <w:tc>
          <w:tcPr>
            <w:tcW w:w="1167" w:type="dxa"/>
            <w:vAlign w:val="center"/>
          </w:tcPr>
          <w:p w14:paraId="4698930A" w14:textId="77777777" w:rsidR="00505752" w:rsidRPr="006A49B3" w:rsidRDefault="00505752" w:rsidP="005B5D6E">
            <w:pPr>
              <w:jc w:val="center"/>
              <w:rPr>
                <w:bCs/>
                <w:color w:val="000000"/>
                <w:sz w:val="18"/>
                <w:szCs w:val="16"/>
              </w:rPr>
            </w:pPr>
          </w:p>
        </w:tc>
        <w:tc>
          <w:tcPr>
            <w:tcW w:w="870" w:type="dxa"/>
            <w:vAlign w:val="center"/>
          </w:tcPr>
          <w:p w14:paraId="6BD6CAD7" w14:textId="77777777" w:rsidR="00505752" w:rsidRPr="006A49B3" w:rsidRDefault="00505752" w:rsidP="005B5D6E">
            <w:pPr>
              <w:jc w:val="center"/>
              <w:rPr>
                <w:bCs/>
                <w:color w:val="000000"/>
                <w:sz w:val="18"/>
                <w:szCs w:val="16"/>
              </w:rPr>
            </w:pPr>
          </w:p>
        </w:tc>
        <w:tc>
          <w:tcPr>
            <w:tcW w:w="1275" w:type="dxa"/>
            <w:vAlign w:val="center"/>
          </w:tcPr>
          <w:p w14:paraId="54AC40CC" w14:textId="77777777" w:rsidR="00505752" w:rsidRPr="006A49B3" w:rsidRDefault="00505752" w:rsidP="005B5D6E">
            <w:pPr>
              <w:jc w:val="center"/>
              <w:rPr>
                <w:bCs/>
                <w:color w:val="000000"/>
                <w:sz w:val="18"/>
                <w:szCs w:val="16"/>
              </w:rPr>
            </w:pPr>
          </w:p>
        </w:tc>
        <w:tc>
          <w:tcPr>
            <w:tcW w:w="851" w:type="dxa"/>
            <w:vAlign w:val="center"/>
          </w:tcPr>
          <w:p w14:paraId="77236FC2" w14:textId="77777777" w:rsidR="00505752" w:rsidRPr="006A49B3" w:rsidRDefault="00505752" w:rsidP="005B5D6E">
            <w:pPr>
              <w:jc w:val="center"/>
              <w:rPr>
                <w:bCs/>
                <w:color w:val="000000"/>
                <w:sz w:val="18"/>
                <w:szCs w:val="16"/>
              </w:rPr>
            </w:pPr>
          </w:p>
        </w:tc>
        <w:tc>
          <w:tcPr>
            <w:tcW w:w="1275" w:type="dxa"/>
            <w:vAlign w:val="center"/>
          </w:tcPr>
          <w:p w14:paraId="5A4EFDEB" w14:textId="4367909B" w:rsidR="00505752" w:rsidRPr="006A49B3" w:rsidRDefault="00505752" w:rsidP="005B5D6E">
            <w:pPr>
              <w:jc w:val="center"/>
              <w:rPr>
                <w:bCs/>
                <w:color w:val="000000"/>
                <w:sz w:val="18"/>
                <w:szCs w:val="16"/>
              </w:rPr>
            </w:pPr>
          </w:p>
        </w:tc>
      </w:tr>
      <w:tr w:rsidR="00152DFB" w:rsidRPr="002107AB" w14:paraId="3DAC5AF1" w14:textId="23700ED1" w:rsidTr="005B5D6E">
        <w:trPr>
          <w:trHeight w:val="324"/>
        </w:trPr>
        <w:tc>
          <w:tcPr>
            <w:tcW w:w="3686" w:type="dxa"/>
            <w:gridSpan w:val="2"/>
            <w:vAlign w:val="center"/>
          </w:tcPr>
          <w:p w14:paraId="622F15EE" w14:textId="77777777" w:rsidR="00152DFB" w:rsidRPr="006A49B3" w:rsidRDefault="00152DFB" w:rsidP="00152DFB">
            <w:pPr>
              <w:rPr>
                <w:bCs/>
                <w:color w:val="000000"/>
                <w:sz w:val="18"/>
                <w:szCs w:val="16"/>
              </w:rPr>
            </w:pPr>
            <w:r w:rsidRPr="006A49B3">
              <w:rPr>
                <w:bCs/>
                <w:color w:val="000000"/>
                <w:sz w:val="18"/>
                <w:szCs w:val="16"/>
              </w:rPr>
              <w:t>Iš jų tęstinės veiklos priemonių</w:t>
            </w:r>
          </w:p>
        </w:tc>
        <w:tc>
          <w:tcPr>
            <w:tcW w:w="940" w:type="dxa"/>
            <w:vAlign w:val="center"/>
          </w:tcPr>
          <w:p w14:paraId="1CF537BA" w14:textId="0E8B9A40" w:rsidR="00152DFB" w:rsidRPr="006A49B3" w:rsidRDefault="005D3686" w:rsidP="00152DFB">
            <w:pPr>
              <w:jc w:val="center"/>
              <w:rPr>
                <w:bCs/>
                <w:color w:val="000000"/>
                <w:sz w:val="18"/>
                <w:szCs w:val="16"/>
              </w:rPr>
            </w:pPr>
            <w:r w:rsidRPr="006A49B3">
              <w:rPr>
                <w:bCs/>
                <w:color w:val="000000"/>
                <w:sz w:val="18"/>
                <w:szCs w:val="16"/>
              </w:rPr>
              <w:t>4829</w:t>
            </w:r>
          </w:p>
        </w:tc>
        <w:tc>
          <w:tcPr>
            <w:tcW w:w="1167" w:type="dxa"/>
            <w:vAlign w:val="center"/>
          </w:tcPr>
          <w:p w14:paraId="4EEC3E7E" w14:textId="74348AF6" w:rsidR="00152DFB" w:rsidRPr="006A49B3" w:rsidRDefault="00152DFB" w:rsidP="00152DFB">
            <w:pPr>
              <w:jc w:val="center"/>
              <w:rPr>
                <w:bCs/>
                <w:color w:val="000000"/>
                <w:sz w:val="18"/>
                <w:szCs w:val="16"/>
              </w:rPr>
            </w:pPr>
            <w:r w:rsidRPr="006A49B3">
              <w:rPr>
                <w:bCs/>
                <w:color w:val="000000"/>
                <w:sz w:val="18"/>
                <w:szCs w:val="16"/>
              </w:rPr>
              <w:t>81</w:t>
            </w:r>
          </w:p>
        </w:tc>
        <w:tc>
          <w:tcPr>
            <w:tcW w:w="870" w:type="dxa"/>
            <w:vAlign w:val="center"/>
          </w:tcPr>
          <w:p w14:paraId="2177EA3F" w14:textId="1EC3F755" w:rsidR="00152DFB" w:rsidRPr="006A49B3" w:rsidRDefault="00152DFB" w:rsidP="00152DFB">
            <w:pPr>
              <w:jc w:val="center"/>
              <w:rPr>
                <w:bCs/>
                <w:color w:val="000000"/>
                <w:sz w:val="18"/>
                <w:szCs w:val="16"/>
              </w:rPr>
            </w:pPr>
            <w:r w:rsidRPr="006A49B3">
              <w:rPr>
                <w:bCs/>
                <w:color w:val="000000"/>
                <w:sz w:val="18"/>
                <w:szCs w:val="16"/>
              </w:rPr>
              <w:t>-6605</w:t>
            </w:r>
          </w:p>
        </w:tc>
        <w:tc>
          <w:tcPr>
            <w:tcW w:w="1275" w:type="dxa"/>
            <w:vAlign w:val="center"/>
          </w:tcPr>
          <w:p w14:paraId="533A7C32" w14:textId="5EF42F8D" w:rsidR="00152DFB" w:rsidRPr="006A49B3" w:rsidRDefault="00152DFB" w:rsidP="00152DFB">
            <w:pPr>
              <w:jc w:val="center"/>
              <w:rPr>
                <w:bCs/>
                <w:color w:val="000000"/>
                <w:sz w:val="18"/>
                <w:szCs w:val="16"/>
              </w:rPr>
            </w:pPr>
            <w:r w:rsidRPr="006A49B3">
              <w:rPr>
                <w:bCs/>
                <w:color w:val="000000"/>
                <w:sz w:val="18"/>
                <w:szCs w:val="16"/>
              </w:rPr>
              <w:t>-113</w:t>
            </w:r>
          </w:p>
        </w:tc>
        <w:tc>
          <w:tcPr>
            <w:tcW w:w="851" w:type="dxa"/>
            <w:vAlign w:val="center"/>
          </w:tcPr>
          <w:p w14:paraId="3C8A59D7" w14:textId="58D10C7D" w:rsidR="00152DFB" w:rsidRPr="006A49B3" w:rsidRDefault="00152DFB" w:rsidP="00152DFB">
            <w:pPr>
              <w:jc w:val="center"/>
              <w:rPr>
                <w:bCs/>
                <w:color w:val="000000"/>
                <w:sz w:val="18"/>
                <w:szCs w:val="16"/>
              </w:rPr>
            </w:pPr>
            <w:r w:rsidRPr="006A49B3">
              <w:rPr>
                <w:bCs/>
                <w:color w:val="000000"/>
                <w:sz w:val="18"/>
                <w:szCs w:val="16"/>
              </w:rPr>
              <w:t>401</w:t>
            </w:r>
          </w:p>
        </w:tc>
        <w:tc>
          <w:tcPr>
            <w:tcW w:w="1275" w:type="dxa"/>
            <w:vAlign w:val="center"/>
          </w:tcPr>
          <w:p w14:paraId="06679F35" w14:textId="66D8F033" w:rsidR="00152DFB" w:rsidRPr="006A49B3" w:rsidRDefault="00152DFB" w:rsidP="00152DFB">
            <w:pPr>
              <w:jc w:val="center"/>
              <w:rPr>
                <w:bCs/>
                <w:color w:val="000000"/>
                <w:sz w:val="18"/>
                <w:szCs w:val="16"/>
              </w:rPr>
            </w:pPr>
            <w:r w:rsidRPr="006A49B3">
              <w:rPr>
                <w:bCs/>
                <w:color w:val="000000"/>
                <w:sz w:val="18"/>
                <w:szCs w:val="16"/>
              </w:rPr>
              <w:t>0</w:t>
            </w:r>
          </w:p>
        </w:tc>
      </w:tr>
      <w:tr w:rsidR="00152DFB" w:rsidRPr="002107AB" w14:paraId="006F11EA" w14:textId="5053766A" w:rsidTr="005B5D6E">
        <w:trPr>
          <w:trHeight w:val="324"/>
        </w:trPr>
        <w:tc>
          <w:tcPr>
            <w:tcW w:w="3686" w:type="dxa"/>
            <w:gridSpan w:val="2"/>
            <w:vAlign w:val="center"/>
          </w:tcPr>
          <w:p w14:paraId="18299277" w14:textId="77777777" w:rsidR="00152DFB" w:rsidRPr="006A49B3" w:rsidRDefault="00152DFB" w:rsidP="00152DFB">
            <w:pPr>
              <w:rPr>
                <w:bCs/>
                <w:color w:val="000000"/>
                <w:sz w:val="18"/>
                <w:szCs w:val="16"/>
              </w:rPr>
            </w:pPr>
            <w:r w:rsidRPr="006A49B3">
              <w:rPr>
                <w:bCs/>
                <w:color w:val="000000"/>
                <w:sz w:val="18"/>
                <w:szCs w:val="16"/>
              </w:rPr>
              <w:t>Iš jų pervedimų priemonių</w:t>
            </w:r>
          </w:p>
        </w:tc>
        <w:tc>
          <w:tcPr>
            <w:tcW w:w="940" w:type="dxa"/>
            <w:vAlign w:val="center"/>
          </w:tcPr>
          <w:p w14:paraId="2CF2A942" w14:textId="77777777" w:rsidR="00152DFB" w:rsidRPr="006A49B3" w:rsidRDefault="00152DFB" w:rsidP="00152DFB">
            <w:pPr>
              <w:jc w:val="center"/>
              <w:rPr>
                <w:bCs/>
                <w:color w:val="000000"/>
                <w:sz w:val="18"/>
                <w:szCs w:val="16"/>
              </w:rPr>
            </w:pPr>
          </w:p>
        </w:tc>
        <w:tc>
          <w:tcPr>
            <w:tcW w:w="1167" w:type="dxa"/>
            <w:vAlign w:val="center"/>
          </w:tcPr>
          <w:p w14:paraId="4EC134EE" w14:textId="77777777" w:rsidR="00152DFB" w:rsidRPr="006A49B3" w:rsidRDefault="00152DFB" w:rsidP="00152DFB">
            <w:pPr>
              <w:jc w:val="center"/>
              <w:rPr>
                <w:bCs/>
                <w:color w:val="000000"/>
                <w:sz w:val="18"/>
                <w:szCs w:val="16"/>
              </w:rPr>
            </w:pPr>
          </w:p>
        </w:tc>
        <w:tc>
          <w:tcPr>
            <w:tcW w:w="870" w:type="dxa"/>
            <w:vAlign w:val="center"/>
          </w:tcPr>
          <w:p w14:paraId="2058301B" w14:textId="77777777" w:rsidR="00152DFB" w:rsidRPr="006A49B3" w:rsidRDefault="00152DFB" w:rsidP="00152DFB">
            <w:pPr>
              <w:jc w:val="center"/>
              <w:rPr>
                <w:bCs/>
                <w:color w:val="000000"/>
                <w:sz w:val="18"/>
                <w:szCs w:val="16"/>
              </w:rPr>
            </w:pPr>
          </w:p>
        </w:tc>
        <w:tc>
          <w:tcPr>
            <w:tcW w:w="1275" w:type="dxa"/>
            <w:vAlign w:val="center"/>
          </w:tcPr>
          <w:p w14:paraId="02AD3862" w14:textId="77777777" w:rsidR="00152DFB" w:rsidRPr="006A49B3" w:rsidRDefault="00152DFB" w:rsidP="00152DFB">
            <w:pPr>
              <w:jc w:val="center"/>
              <w:rPr>
                <w:bCs/>
                <w:color w:val="000000"/>
                <w:sz w:val="18"/>
                <w:szCs w:val="16"/>
              </w:rPr>
            </w:pPr>
          </w:p>
        </w:tc>
        <w:tc>
          <w:tcPr>
            <w:tcW w:w="851" w:type="dxa"/>
            <w:vAlign w:val="center"/>
          </w:tcPr>
          <w:p w14:paraId="3AED2BCF" w14:textId="77777777" w:rsidR="00152DFB" w:rsidRPr="006A49B3" w:rsidRDefault="00152DFB" w:rsidP="00152DFB">
            <w:pPr>
              <w:jc w:val="center"/>
              <w:rPr>
                <w:bCs/>
                <w:color w:val="000000"/>
                <w:sz w:val="18"/>
                <w:szCs w:val="16"/>
              </w:rPr>
            </w:pPr>
          </w:p>
        </w:tc>
        <w:tc>
          <w:tcPr>
            <w:tcW w:w="1275" w:type="dxa"/>
            <w:vAlign w:val="center"/>
          </w:tcPr>
          <w:p w14:paraId="74542044" w14:textId="22A54FA5" w:rsidR="00152DFB" w:rsidRPr="006A49B3" w:rsidRDefault="00152DFB" w:rsidP="00152DFB">
            <w:pPr>
              <w:jc w:val="center"/>
              <w:rPr>
                <w:bCs/>
                <w:color w:val="000000"/>
                <w:sz w:val="18"/>
                <w:szCs w:val="16"/>
              </w:rPr>
            </w:pPr>
          </w:p>
        </w:tc>
      </w:tr>
    </w:tbl>
    <w:p w14:paraId="5E313046" w14:textId="59ECE908" w:rsidR="00904290" w:rsidRPr="006A49B3" w:rsidRDefault="00904290" w:rsidP="00913CCA">
      <w:pPr>
        <w:jc w:val="both"/>
        <w:rPr>
          <w:color w:val="000000"/>
          <w:sz w:val="20"/>
        </w:rPr>
      </w:pPr>
      <w:r w:rsidRPr="006A49B3">
        <w:rPr>
          <w:color w:val="000000"/>
          <w:sz w:val="20"/>
        </w:rPr>
        <w:t>* Teisingumo ministerijos</w:t>
      </w:r>
      <w:r w:rsidR="0059396F" w:rsidRPr="006A49B3">
        <w:rPr>
          <w:color w:val="000000"/>
          <w:sz w:val="20"/>
        </w:rPr>
        <w:t xml:space="preserve"> v</w:t>
      </w:r>
      <w:r w:rsidR="00C95F51" w:rsidRPr="006A49B3">
        <w:rPr>
          <w:color w:val="000000"/>
          <w:sz w:val="20"/>
        </w:rPr>
        <w:t>aldoma</w:t>
      </w:r>
      <w:r w:rsidR="0059396F" w:rsidRPr="006A49B3">
        <w:rPr>
          <w:color w:val="000000"/>
          <w:sz w:val="20"/>
        </w:rPr>
        <w:t xml:space="preserve"> 2021-2030 metų Teisingumo sistemos </w:t>
      </w:r>
      <w:r w:rsidRPr="006A49B3">
        <w:rPr>
          <w:color w:val="000000"/>
          <w:sz w:val="20"/>
        </w:rPr>
        <w:t>plėtros programa patvirtinta Lietuvos Respublikos Vyriausybės 2021 m. spalio 20 d. nutarimu Nr. 861, o Administracija yra 2 priemonių koordinatorius šioje plėtros programoje. Kadangi Administracija</w:t>
      </w:r>
      <w:r w:rsidR="00931913" w:rsidRPr="006A49B3">
        <w:rPr>
          <w:color w:val="000000"/>
          <w:sz w:val="20"/>
        </w:rPr>
        <w:t xml:space="preserve"> </w:t>
      </w:r>
      <w:r w:rsidRPr="006A49B3">
        <w:rPr>
          <w:color w:val="000000"/>
          <w:sz w:val="20"/>
        </w:rPr>
        <w:t xml:space="preserve">pažangos priemones </w:t>
      </w:r>
      <w:r w:rsidR="003D1E41" w:rsidRPr="006A49B3">
        <w:rPr>
          <w:color w:val="000000"/>
          <w:sz w:val="20"/>
        </w:rPr>
        <w:t xml:space="preserve">numato parengti </w:t>
      </w:r>
      <w:r w:rsidR="00931913" w:rsidRPr="006A49B3">
        <w:rPr>
          <w:color w:val="000000"/>
          <w:sz w:val="20"/>
        </w:rPr>
        <w:t>202</w:t>
      </w:r>
      <w:r w:rsidR="0004659E" w:rsidRPr="006A49B3">
        <w:rPr>
          <w:color w:val="000000"/>
          <w:sz w:val="20"/>
        </w:rPr>
        <w:t>4</w:t>
      </w:r>
      <w:r w:rsidR="00931913" w:rsidRPr="006A49B3">
        <w:rPr>
          <w:color w:val="000000"/>
          <w:sz w:val="20"/>
        </w:rPr>
        <w:t xml:space="preserve"> m.,</w:t>
      </w:r>
      <w:r w:rsidRPr="006A49B3">
        <w:rPr>
          <w:color w:val="000000"/>
          <w:sz w:val="20"/>
        </w:rPr>
        <w:t xml:space="preserve"> tai 202</w:t>
      </w:r>
      <w:r w:rsidR="0004659E" w:rsidRPr="006A49B3">
        <w:rPr>
          <w:color w:val="000000"/>
          <w:sz w:val="20"/>
        </w:rPr>
        <w:t>4</w:t>
      </w:r>
      <w:r w:rsidR="00EB0FE3" w:rsidRPr="006A49B3">
        <w:rPr>
          <w:sz w:val="20"/>
        </w:rPr>
        <w:t>–</w:t>
      </w:r>
      <w:r w:rsidRPr="006A49B3">
        <w:rPr>
          <w:color w:val="000000"/>
          <w:sz w:val="20"/>
        </w:rPr>
        <w:t>202</w:t>
      </w:r>
      <w:r w:rsidR="0004659E" w:rsidRPr="006A49B3">
        <w:rPr>
          <w:color w:val="000000"/>
          <w:sz w:val="20"/>
        </w:rPr>
        <w:t>6</w:t>
      </w:r>
      <w:r w:rsidRPr="006A49B3">
        <w:rPr>
          <w:color w:val="000000"/>
          <w:sz w:val="20"/>
        </w:rPr>
        <w:t xml:space="preserve"> m. asignavimai pažangos priemonėms nėra nurodomi.   </w:t>
      </w:r>
    </w:p>
    <w:p w14:paraId="42757BCB" w14:textId="4017FD9F" w:rsidR="00406764" w:rsidRDefault="00406764" w:rsidP="00406764">
      <w:pPr>
        <w:jc w:val="center"/>
        <w:rPr>
          <w:szCs w:val="24"/>
        </w:rPr>
      </w:pPr>
      <w:r w:rsidRPr="00820EF4">
        <w:rPr>
          <w:b/>
          <w:szCs w:val="24"/>
        </w:rPr>
        <w:lastRenderedPageBreak/>
        <w:t>1 grafikas.</w:t>
      </w:r>
      <w:r w:rsidRPr="00820EF4">
        <w:rPr>
          <w:b/>
          <w:i/>
          <w:szCs w:val="24"/>
        </w:rPr>
        <w:t xml:space="preserve"> </w:t>
      </w:r>
      <w:r w:rsidRPr="006A49B3">
        <w:rPr>
          <w:b/>
          <w:bCs/>
          <w:szCs w:val="24"/>
        </w:rPr>
        <w:t>202</w:t>
      </w:r>
      <w:r w:rsidR="0004659E" w:rsidRPr="006A49B3">
        <w:rPr>
          <w:b/>
          <w:bCs/>
          <w:szCs w:val="24"/>
        </w:rPr>
        <w:t>4</w:t>
      </w:r>
      <w:r w:rsidR="00EB0FE3" w:rsidRPr="006A49B3">
        <w:rPr>
          <w:b/>
          <w:bCs/>
        </w:rPr>
        <w:t>–</w:t>
      </w:r>
      <w:r w:rsidRPr="006A49B3">
        <w:rPr>
          <w:b/>
          <w:bCs/>
          <w:szCs w:val="24"/>
        </w:rPr>
        <w:t>202</w:t>
      </w:r>
      <w:r w:rsidR="0004659E" w:rsidRPr="006A49B3">
        <w:rPr>
          <w:b/>
          <w:bCs/>
          <w:szCs w:val="24"/>
        </w:rPr>
        <w:t>6</w:t>
      </w:r>
      <w:r w:rsidRPr="006A49B3">
        <w:rPr>
          <w:b/>
          <w:bCs/>
          <w:szCs w:val="24"/>
        </w:rPr>
        <w:t xml:space="preserve"> metų asignavimų pasiskirstymas pagal programas</w:t>
      </w:r>
      <w:r w:rsidR="007E3056">
        <w:rPr>
          <w:szCs w:val="24"/>
        </w:rPr>
        <w:t xml:space="preserve"> </w:t>
      </w:r>
    </w:p>
    <w:p w14:paraId="2D95D107" w14:textId="77777777" w:rsidR="00056185" w:rsidRDefault="00056185" w:rsidP="00406764">
      <w:pPr>
        <w:jc w:val="center"/>
        <w:rPr>
          <w:szCs w:val="24"/>
        </w:rPr>
      </w:pPr>
    </w:p>
    <w:p w14:paraId="33A0DB3A" w14:textId="5AA8E28D" w:rsidR="007E3056" w:rsidRDefault="00056185" w:rsidP="00406764">
      <w:pPr>
        <w:jc w:val="center"/>
        <w:rPr>
          <w:szCs w:val="24"/>
        </w:rPr>
      </w:pPr>
      <w:r>
        <w:rPr>
          <w:noProof/>
        </w:rPr>
        <w:drawing>
          <wp:inline distT="0" distB="0" distL="0" distR="0" wp14:anchorId="1C082673" wp14:editId="52D8E85B">
            <wp:extent cx="6172200" cy="2757488"/>
            <wp:effectExtent l="0" t="0" r="0" b="5080"/>
            <wp:docPr id="750392207" name="Diagrama 1">
              <a:extLst xmlns:a="http://schemas.openxmlformats.org/drawingml/2006/main">
                <a:ext uri="{FF2B5EF4-FFF2-40B4-BE49-F238E27FC236}">
                  <a16:creationId xmlns:a16="http://schemas.microsoft.com/office/drawing/2014/main" id="{AE869869-1DD5-4CC1-8BCF-B0D773C1A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529FDD" w14:textId="77777777" w:rsidR="00A32AD1" w:rsidRDefault="00A32AD1" w:rsidP="002107AB">
      <w:pPr>
        <w:rPr>
          <w:color w:val="000000"/>
          <w:sz w:val="20"/>
        </w:rPr>
      </w:pPr>
    </w:p>
    <w:p w14:paraId="3416EB61" w14:textId="77777777" w:rsidR="0004659E" w:rsidRDefault="0004659E" w:rsidP="002107AB">
      <w:pPr>
        <w:rPr>
          <w:color w:val="000000"/>
          <w:sz w:val="20"/>
        </w:rPr>
      </w:pPr>
    </w:p>
    <w:p w14:paraId="27F6702F" w14:textId="6A1C412B" w:rsidR="00913CCA" w:rsidRDefault="00913CCA" w:rsidP="002107AB">
      <w:pPr>
        <w:rPr>
          <w:color w:val="000000"/>
          <w:sz w:val="20"/>
        </w:rPr>
      </w:pPr>
      <w:r>
        <w:rPr>
          <w:color w:val="000000"/>
          <w:sz w:val="20"/>
        </w:rPr>
        <w:br w:type="page"/>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2107AB" w:rsidRPr="002107AB" w14:paraId="759C3684" w14:textId="77777777" w:rsidTr="00F553AF">
        <w:trPr>
          <w:trHeight w:val="470"/>
        </w:trPr>
        <w:tc>
          <w:tcPr>
            <w:tcW w:w="9923" w:type="dxa"/>
            <w:shd w:val="clear" w:color="auto" w:fill="A7C5DD"/>
            <w:vAlign w:val="center"/>
            <w:hideMark/>
          </w:tcPr>
          <w:p w14:paraId="2D0D6303" w14:textId="3E13D7B7" w:rsidR="002107AB" w:rsidRPr="002107AB" w:rsidRDefault="00FC3FF5" w:rsidP="00913CCA">
            <w:pPr>
              <w:jc w:val="center"/>
              <w:rPr>
                <w:b/>
                <w:bCs/>
                <w:color w:val="000000"/>
                <w:szCs w:val="24"/>
              </w:rPr>
            </w:pPr>
            <w:r>
              <w:rPr>
                <w:b/>
                <w:bCs/>
                <w:color w:val="000000"/>
                <w:szCs w:val="24"/>
              </w:rPr>
              <w:lastRenderedPageBreak/>
              <w:t>Teisingumo</w:t>
            </w:r>
            <w:r w:rsidR="002107AB" w:rsidRPr="002107AB">
              <w:rPr>
                <w:b/>
                <w:bCs/>
                <w:color w:val="000000"/>
                <w:szCs w:val="24"/>
              </w:rPr>
              <w:t xml:space="preserve"> valstybės veiklos srities </w:t>
            </w:r>
            <w:r>
              <w:rPr>
                <w:b/>
                <w:bCs/>
                <w:color w:val="000000"/>
                <w:szCs w:val="24"/>
              </w:rPr>
              <w:t>13.1</w:t>
            </w:r>
            <w:r>
              <w:t xml:space="preserve"> </w:t>
            </w:r>
            <w:r w:rsidR="002107AB" w:rsidRPr="002107AB">
              <w:rPr>
                <w:b/>
                <w:bCs/>
                <w:color w:val="000000"/>
                <w:szCs w:val="24"/>
              </w:rPr>
              <w:t>programa</w:t>
            </w:r>
            <w:r>
              <w:rPr>
                <w:b/>
                <w:bCs/>
                <w:color w:val="000000"/>
                <w:szCs w:val="24"/>
              </w:rPr>
              <w:t xml:space="preserve"> </w:t>
            </w:r>
            <w:r>
              <w:t>„</w:t>
            </w:r>
            <w:r w:rsidR="003A35BE" w:rsidRPr="003A35BE">
              <w:rPr>
                <w:b/>
                <w:bCs/>
                <w:color w:val="000000"/>
                <w:szCs w:val="24"/>
              </w:rPr>
              <w:t>Teismų savivaldos aptarnavimas ir veiklos užtikrinimas</w:t>
            </w:r>
            <w:r>
              <w:rPr>
                <w:b/>
                <w:bCs/>
                <w:color w:val="000000"/>
                <w:szCs w:val="24"/>
              </w:rPr>
              <w:t>“</w:t>
            </w:r>
          </w:p>
        </w:tc>
      </w:tr>
    </w:tbl>
    <w:p w14:paraId="5B624BA1" w14:textId="77777777" w:rsidR="006F6DD4" w:rsidRDefault="006F6DD4" w:rsidP="002107AB">
      <w:pPr>
        <w:rPr>
          <w:b/>
          <w:i/>
          <w:color w:val="808080"/>
          <w:szCs w:val="24"/>
        </w:rPr>
      </w:pPr>
    </w:p>
    <w:p w14:paraId="4B2F8ED7" w14:textId="496E5B5D" w:rsidR="006F6DD4" w:rsidRDefault="006F6DD4" w:rsidP="00C42449">
      <w:pPr>
        <w:ind w:firstLine="539"/>
        <w:jc w:val="both"/>
      </w:pPr>
      <w:r w:rsidRPr="00935076">
        <w:t>Administracijos vykdoma ilgalaikė programa, skirta Lietuvos Respublikos teisės aktais Administracijai priskirtų funkcijų bei teismų savivaldos institucijų pavedimų įgyvendinimui užtikrinti ir teismų savivaldos institucijų veiklai finansuoti. Programa parengta vadovaujantis Teismų įstatymu, Nacionalinės teismų administracijos įstatymu, Nacionalinės teismų administracijos nuostatais, Teisėjų tarybos nutarimais</w:t>
      </w:r>
      <w:r>
        <w:t xml:space="preserve">. </w:t>
      </w:r>
      <w:r w:rsidR="007E0BB7">
        <w:t xml:space="preserve"> </w:t>
      </w:r>
    </w:p>
    <w:p w14:paraId="29B3CE23" w14:textId="77777777" w:rsidR="007E0BB7" w:rsidRDefault="007E0BB7" w:rsidP="006F6DD4">
      <w:pPr>
        <w:ind w:firstLine="539"/>
        <w:jc w:val="both"/>
      </w:pPr>
    </w:p>
    <w:p w14:paraId="24359202" w14:textId="419B6262" w:rsidR="007E0BB7" w:rsidRPr="002107AB" w:rsidRDefault="007E0BB7" w:rsidP="007E0BB7">
      <w:pPr>
        <w:jc w:val="both"/>
        <w:rPr>
          <w:i/>
          <w:color w:val="808080"/>
          <w:szCs w:val="24"/>
        </w:rPr>
      </w:pPr>
      <w:r w:rsidRPr="002107AB">
        <w:rPr>
          <w:b/>
          <w:szCs w:val="24"/>
        </w:rPr>
        <w:t>2 grafikas.</w:t>
      </w:r>
      <w:r w:rsidRPr="002107AB">
        <w:rPr>
          <w:b/>
          <w:i/>
          <w:szCs w:val="24"/>
        </w:rPr>
        <w:t xml:space="preserve"> </w:t>
      </w:r>
      <w:r w:rsidRPr="006A49B3">
        <w:rPr>
          <w:b/>
          <w:iCs/>
          <w:szCs w:val="24"/>
        </w:rPr>
        <w:t>„</w:t>
      </w:r>
      <w:r w:rsidRPr="006A49B3">
        <w:rPr>
          <w:b/>
          <w:szCs w:val="24"/>
        </w:rPr>
        <w:t>Teismų savivaldos aptarnavimas ir veiklos užtikrinimas“ programa ir jos uždaviniai</w:t>
      </w:r>
      <w:r w:rsidRPr="002107AB">
        <w:rPr>
          <w:i/>
          <w:szCs w:val="24"/>
        </w:rPr>
        <w:t xml:space="preserve"> </w:t>
      </w:r>
    </w:p>
    <w:p w14:paraId="319E6280" w14:textId="362F1179" w:rsidR="007E0BB7" w:rsidRDefault="007E0BB7" w:rsidP="007E0BB7">
      <w:pPr>
        <w:jc w:val="both"/>
      </w:pPr>
      <w:r w:rsidRPr="002107AB">
        <w:rPr>
          <w:noProof/>
          <w:sz w:val="20"/>
          <w:lang w:val="en-US"/>
        </w:rPr>
        <w:drawing>
          <wp:inline distT="0" distB="0" distL="0" distR="0" wp14:anchorId="46BE1205" wp14:editId="414B1FBB">
            <wp:extent cx="5911702" cy="2402959"/>
            <wp:effectExtent l="38100" t="0" r="51435" b="1651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BD5D9CE" w14:textId="77777777" w:rsidR="007E0BB7" w:rsidRDefault="007E0BB7" w:rsidP="007E0BB7">
      <w:pPr>
        <w:ind w:firstLine="539"/>
        <w:jc w:val="both"/>
      </w:pPr>
    </w:p>
    <w:p w14:paraId="57DC093B" w14:textId="753DC67A" w:rsidR="007E0BB7" w:rsidRPr="00935076" w:rsidRDefault="006F6DD4" w:rsidP="00C42449">
      <w:pPr>
        <w:ind w:firstLine="539"/>
        <w:jc w:val="both"/>
      </w:pPr>
      <w:r w:rsidRPr="00935076">
        <w:t>Programa apima visas Administracijos veiklos sritis, kadangi šioje programoje yra nustatytos lėšos d</w:t>
      </w:r>
      <w:r w:rsidR="000B48F6">
        <w:t>augumos</w:t>
      </w:r>
      <w:r w:rsidRPr="00935076">
        <w:t xml:space="preserve"> Administracijos vykdomų funkcijų išlaidoms finansuoti, o taip pat lėšos viso Administracijos personalo darbo užmokesčio ir socialinio draudimo išlaidoms bei visoms išlaidoms įstaig</w:t>
      </w:r>
      <w:r w:rsidR="000B48F6">
        <w:t>ai</w:t>
      </w:r>
      <w:r w:rsidRPr="00935076">
        <w:t xml:space="preserve"> išlaiky</w:t>
      </w:r>
      <w:r w:rsidR="000B48F6">
        <w:t>t</w:t>
      </w:r>
      <w:r w:rsidRPr="00935076">
        <w:t xml:space="preserve">i. </w:t>
      </w:r>
      <w:r w:rsidR="007E0BB7">
        <w:t xml:space="preserve"> </w:t>
      </w:r>
    </w:p>
    <w:p w14:paraId="41B35CB9" w14:textId="77777777" w:rsidR="00EF04F2" w:rsidRDefault="006F6DD4" w:rsidP="00C42449">
      <w:pPr>
        <w:ind w:firstLine="539"/>
        <w:jc w:val="both"/>
      </w:pPr>
      <w:r w:rsidRPr="00935076">
        <w:t>Vadovaujantis Teismų įstatymo 114 straipsnio 3 dalimi, teismų savivaldos institucijoms funkcijas įgyvendinti padeda Administracija. Pažymėtina, kad Teisėjų taryba ir kitos teismų savivaldos institucijos yra kolegialios institucijos, neturinčios biudžetinės įstaigos statuso, todėl Administracijos biudžete yra lėšos Teisėjų tarybos ir kitų savivaldos institucijų (Teisėjų garbės teismo, Teisėjų etikos ir drausmės komisijos</w:t>
      </w:r>
      <w:r w:rsidR="00633630">
        <w:t xml:space="preserve">, </w:t>
      </w:r>
      <w:r w:rsidR="00633630" w:rsidRPr="00633630">
        <w:t>Pretendentų į teisėjus atrankos komisi</w:t>
      </w:r>
      <w:r w:rsidR="00633630">
        <w:t>jos</w:t>
      </w:r>
      <w:r w:rsidRPr="00935076">
        <w:t>) bei kitų komisijų veiklai užtikrinti. Šios programos lėšomis Administracija užtikrina patalpas, kuriose vyksta teismų savivaldos institucijų ir komisijų posėdžiai, salių įrangą, apmoka už patalpų komunalines paslaugas, pašto išlaidas, kitas posėdžių organizavimo išlaidas, komunikacijos priemones, taip pat išlaiko teismų savivaldos institucijas ir komisijas aptarnaujantį, posėdžių medžiagą rengiantį, dokumentaciją tvarkantį personalą.</w:t>
      </w:r>
      <w:r w:rsidR="00633630">
        <w:t xml:space="preserve"> </w:t>
      </w:r>
    </w:p>
    <w:p w14:paraId="23520A9F" w14:textId="16BFC3BF" w:rsidR="00F31CD6" w:rsidRDefault="006F6DD4" w:rsidP="00C42449">
      <w:pPr>
        <w:ind w:firstLine="539"/>
        <w:jc w:val="both"/>
        <w:rPr>
          <w:color w:val="000000"/>
        </w:rPr>
      </w:pPr>
      <w:r w:rsidRPr="00935076">
        <w:t>Programa</w:t>
      </w:r>
      <w:r w:rsidR="00F31CD6">
        <w:t xml:space="preserve"> </w:t>
      </w:r>
      <w:r w:rsidRPr="00935076">
        <w:t xml:space="preserve">prisideda prie visų Administracijos nustatytų </w:t>
      </w:r>
      <w:r>
        <w:t xml:space="preserve">veiklos </w:t>
      </w:r>
      <w:r w:rsidRPr="00935076">
        <w:t>prioritetų ir programų įgyvendinimo, nes šios programos lėšomis finansuojami visi Administracijos žmogiškieji ištekliai.</w:t>
      </w:r>
      <w:r w:rsidR="00D02D67" w:rsidRPr="00D02D67">
        <w:rPr>
          <w:color w:val="000000"/>
        </w:rPr>
        <w:t xml:space="preserve"> </w:t>
      </w:r>
      <w:r w:rsidR="00D02D67" w:rsidRPr="00633630">
        <w:t>Iš viso šią programą 202</w:t>
      </w:r>
      <w:r w:rsidR="00D52CAF">
        <w:t>4</w:t>
      </w:r>
      <w:r w:rsidR="00D02D67" w:rsidRPr="00633630">
        <w:t xml:space="preserve"> m. turėtų įgyvendinti 9</w:t>
      </w:r>
      <w:r w:rsidR="001C3DE2">
        <w:t>3</w:t>
      </w:r>
      <w:r w:rsidR="00D02D67" w:rsidRPr="00633630">
        <w:t xml:space="preserve"> valstybės tarnautojai ir darbuotojai, dirbantys pagal darbo sutartis, tačiau žmogiškieji ištekliai priklauso nuo darbo užmokesčiui skiriamo finansavimo, kuris nėra pakankamas, todėl nėra užimti visi </w:t>
      </w:r>
      <w:r w:rsidR="00F31CD6" w:rsidRPr="00633630">
        <w:t xml:space="preserve">galimi </w:t>
      </w:r>
      <w:r w:rsidR="00D02D67" w:rsidRPr="00633630">
        <w:t>etatai</w:t>
      </w:r>
      <w:r w:rsidR="001C3DE2">
        <w:t>.</w:t>
      </w:r>
    </w:p>
    <w:p w14:paraId="0F4902C9" w14:textId="1B941115" w:rsidR="0018210E" w:rsidRDefault="006F6DD4" w:rsidP="00C42449">
      <w:pPr>
        <w:ind w:firstLine="539"/>
        <w:jc w:val="both"/>
        <w:rPr>
          <w:color w:val="000000"/>
        </w:rPr>
      </w:pPr>
      <w:r w:rsidRPr="00935076">
        <w:rPr>
          <w:color w:val="000000"/>
        </w:rPr>
        <w:t xml:space="preserve">Programa </w:t>
      </w:r>
      <w:r w:rsidR="00F31CD6">
        <w:rPr>
          <w:color w:val="000000"/>
        </w:rPr>
        <w:t xml:space="preserve">yra </w:t>
      </w:r>
      <w:r w:rsidRPr="00935076">
        <w:rPr>
          <w:color w:val="000000"/>
        </w:rPr>
        <w:t>ilgalaikė, tęstinė</w:t>
      </w:r>
      <w:r w:rsidR="000B48F6">
        <w:rPr>
          <w:color w:val="000000"/>
        </w:rPr>
        <w:t>,</w:t>
      </w:r>
      <w:r w:rsidR="00F31CD6">
        <w:rPr>
          <w:color w:val="000000"/>
        </w:rPr>
        <w:t xml:space="preserve"> ir ją </w:t>
      </w:r>
      <w:r w:rsidRPr="00935076">
        <w:rPr>
          <w:color w:val="000000"/>
        </w:rPr>
        <w:t xml:space="preserve">įgyvendins visi Administracijos skyriai. </w:t>
      </w:r>
    </w:p>
    <w:p w14:paraId="3BB4573D" w14:textId="6E7E4662" w:rsidR="006F6DD4" w:rsidRPr="0018210E" w:rsidRDefault="006F6DD4" w:rsidP="00C42449">
      <w:pPr>
        <w:ind w:firstLine="539"/>
        <w:jc w:val="both"/>
        <w:rPr>
          <w:color w:val="000000"/>
        </w:rPr>
      </w:pPr>
      <w:r w:rsidRPr="00935076">
        <w:rPr>
          <w:color w:val="000000"/>
        </w:rPr>
        <w:t xml:space="preserve">Programos koordinatorius: </w:t>
      </w:r>
      <w:r w:rsidRPr="00935076">
        <w:t xml:space="preserve">Strateginio planavimo skyriaus </w:t>
      </w:r>
      <w:r w:rsidR="005911B7">
        <w:t>patarėja</w:t>
      </w:r>
      <w:r w:rsidRPr="00935076">
        <w:t xml:space="preserve"> </w:t>
      </w:r>
      <w:r w:rsidR="005911B7">
        <w:t>Jurgita Savickienė</w:t>
      </w:r>
      <w:r w:rsidR="0018210E">
        <w:t xml:space="preserve">, </w:t>
      </w:r>
      <w:hyperlink r:id="rId19" w:history="1">
        <w:r w:rsidR="005911B7" w:rsidRPr="004C3A36">
          <w:rPr>
            <w:rStyle w:val="Hipersaitas"/>
          </w:rPr>
          <w:t>jurgita.savickiene@teismai.lt</w:t>
        </w:r>
      </w:hyperlink>
      <w:r w:rsidR="0018210E">
        <w:t>.</w:t>
      </w:r>
    </w:p>
    <w:p w14:paraId="6BEC51C0" w14:textId="77777777" w:rsidR="006F6DD4" w:rsidRDefault="006F6DD4" w:rsidP="002107AB">
      <w:pPr>
        <w:rPr>
          <w:b/>
          <w:i/>
          <w:color w:val="808080"/>
          <w:szCs w:val="24"/>
        </w:rPr>
      </w:pPr>
    </w:p>
    <w:p w14:paraId="7FB1340A" w14:textId="77777777" w:rsidR="00913CCA" w:rsidRDefault="00913CCA" w:rsidP="002107AB">
      <w:pPr>
        <w:rPr>
          <w:b/>
          <w:i/>
          <w:color w:val="808080"/>
          <w:szCs w:val="24"/>
        </w:rPr>
      </w:pPr>
    </w:p>
    <w:p w14:paraId="77E219B6" w14:textId="77777777" w:rsidR="00913CCA" w:rsidRDefault="00913CCA" w:rsidP="002107AB">
      <w:pPr>
        <w:rPr>
          <w:b/>
          <w:i/>
          <w:color w:val="808080"/>
          <w:szCs w:val="24"/>
        </w:rPr>
      </w:pPr>
    </w:p>
    <w:p w14:paraId="245EA9E4" w14:textId="77777777" w:rsidR="00913CCA" w:rsidRDefault="00913CCA" w:rsidP="002107AB">
      <w:pPr>
        <w:rPr>
          <w:b/>
          <w:i/>
          <w:color w:val="808080"/>
          <w:szCs w:val="24"/>
        </w:rPr>
      </w:pPr>
    </w:p>
    <w:p w14:paraId="78B1F2ED" w14:textId="77777777" w:rsidR="00913CCA" w:rsidRDefault="00913CCA" w:rsidP="002107AB">
      <w:pPr>
        <w:rPr>
          <w:b/>
          <w:i/>
          <w:color w:val="808080"/>
          <w:szCs w:val="24"/>
        </w:rPr>
      </w:pPr>
    </w:p>
    <w:p w14:paraId="605835A7" w14:textId="77777777" w:rsidR="00913CCA" w:rsidRDefault="00913CCA" w:rsidP="002107AB">
      <w:pPr>
        <w:rPr>
          <w:b/>
          <w:i/>
          <w:color w:val="808080"/>
          <w:szCs w:val="24"/>
        </w:rPr>
      </w:pPr>
    </w:p>
    <w:p w14:paraId="641A15A6" w14:textId="073AC9AD" w:rsidR="002107AB" w:rsidRPr="00802963" w:rsidRDefault="00444EEF" w:rsidP="002107AB">
      <w:pPr>
        <w:rPr>
          <w:b/>
          <w:bCs/>
          <w:sz w:val="22"/>
          <w:szCs w:val="24"/>
        </w:rPr>
      </w:pPr>
      <w:r w:rsidRPr="006D5C7D">
        <w:rPr>
          <w:b/>
          <w:szCs w:val="24"/>
        </w:rPr>
        <w:lastRenderedPageBreak/>
        <w:t>4</w:t>
      </w:r>
      <w:r w:rsidR="002107AB" w:rsidRPr="006D5C7D">
        <w:rPr>
          <w:b/>
          <w:szCs w:val="24"/>
        </w:rPr>
        <w:t xml:space="preserve"> lentelė.</w:t>
      </w:r>
      <w:r w:rsidR="002107AB" w:rsidRPr="002107AB">
        <w:rPr>
          <w:b/>
          <w:szCs w:val="24"/>
        </w:rPr>
        <w:t xml:space="preserve"> </w:t>
      </w:r>
      <w:r w:rsidRPr="00802963">
        <w:rPr>
          <w:b/>
          <w:bCs/>
          <w:szCs w:val="24"/>
        </w:rPr>
        <w:t>202</w:t>
      </w:r>
      <w:r w:rsidR="001235B4" w:rsidRPr="00802963">
        <w:rPr>
          <w:b/>
          <w:bCs/>
          <w:szCs w:val="24"/>
        </w:rPr>
        <w:t>4</w:t>
      </w:r>
      <w:r w:rsidR="00EB0FE3" w:rsidRPr="00802963">
        <w:rPr>
          <w:b/>
          <w:bCs/>
        </w:rPr>
        <w:t>–</w:t>
      </w:r>
      <w:r w:rsidRPr="00802963">
        <w:rPr>
          <w:b/>
          <w:bCs/>
          <w:szCs w:val="24"/>
        </w:rPr>
        <w:t>202</w:t>
      </w:r>
      <w:r w:rsidR="001235B4" w:rsidRPr="00802963">
        <w:rPr>
          <w:b/>
          <w:bCs/>
          <w:szCs w:val="24"/>
        </w:rPr>
        <w:t>6</w:t>
      </w:r>
      <w:r w:rsidR="002107AB" w:rsidRPr="00802963">
        <w:rPr>
          <w:b/>
          <w:bCs/>
          <w:szCs w:val="24"/>
        </w:rPr>
        <w:t xml:space="preserve"> metų </w:t>
      </w:r>
      <w:r w:rsidRPr="00802963">
        <w:rPr>
          <w:b/>
          <w:bCs/>
          <w:szCs w:val="24"/>
        </w:rPr>
        <w:t xml:space="preserve">13.1 </w:t>
      </w:r>
      <w:r w:rsidR="002107AB" w:rsidRPr="00802963">
        <w:rPr>
          <w:b/>
          <w:bCs/>
          <w:szCs w:val="24"/>
        </w:rPr>
        <w:t xml:space="preserve">programos </w:t>
      </w:r>
      <w:r w:rsidRPr="00802963">
        <w:rPr>
          <w:b/>
          <w:bCs/>
          <w:szCs w:val="24"/>
        </w:rPr>
        <w:t xml:space="preserve">„Teismų savivaldos aptarnavimas ir veiklos užtikrinimas“ </w:t>
      </w:r>
      <w:r w:rsidR="002107AB" w:rsidRPr="00802963">
        <w:rPr>
          <w:b/>
          <w:bCs/>
          <w:szCs w:val="24"/>
        </w:rPr>
        <w:t>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241"/>
        <w:gridCol w:w="3154"/>
        <w:gridCol w:w="708"/>
        <w:gridCol w:w="850"/>
        <w:gridCol w:w="567"/>
        <w:gridCol w:w="709"/>
        <w:gridCol w:w="567"/>
        <w:gridCol w:w="709"/>
        <w:gridCol w:w="1418"/>
      </w:tblGrid>
      <w:tr w:rsidR="002215A8" w:rsidRPr="002107AB" w14:paraId="2FCE8E05" w14:textId="77777777" w:rsidTr="00C42449">
        <w:trPr>
          <w:cantSplit/>
          <w:trHeight w:val="276"/>
          <w:tblHeader/>
        </w:trPr>
        <w:tc>
          <w:tcPr>
            <w:tcW w:w="1241" w:type="dxa"/>
            <w:vMerge w:val="restart"/>
            <w:shd w:val="clear" w:color="auto" w:fill="A7C5DD"/>
            <w:vAlign w:val="center"/>
            <w:hideMark/>
          </w:tcPr>
          <w:p w14:paraId="57BD7F7C" w14:textId="4737367E" w:rsidR="002215A8" w:rsidRPr="002107AB" w:rsidRDefault="002215A8" w:rsidP="002107AB">
            <w:pPr>
              <w:jc w:val="center"/>
              <w:rPr>
                <w:b/>
                <w:sz w:val="18"/>
                <w:szCs w:val="18"/>
              </w:rPr>
            </w:pPr>
            <w:r w:rsidRPr="002215A8">
              <w:rPr>
                <w:b/>
                <w:sz w:val="18"/>
                <w:szCs w:val="18"/>
              </w:rPr>
              <w:t>Uždavinio, priemonės kodas, požymis</w:t>
            </w:r>
          </w:p>
        </w:tc>
        <w:tc>
          <w:tcPr>
            <w:tcW w:w="3154" w:type="dxa"/>
            <w:vMerge w:val="restart"/>
            <w:shd w:val="clear" w:color="auto" w:fill="A7C5DD"/>
            <w:vAlign w:val="center"/>
            <w:hideMark/>
          </w:tcPr>
          <w:p w14:paraId="1BD08D65" w14:textId="77777777" w:rsidR="002215A8" w:rsidRPr="002107AB" w:rsidRDefault="002215A8" w:rsidP="002107AB">
            <w:pPr>
              <w:jc w:val="center"/>
              <w:rPr>
                <w:b/>
                <w:sz w:val="18"/>
                <w:szCs w:val="18"/>
              </w:rPr>
            </w:pPr>
            <w:r w:rsidRPr="002107AB">
              <w:rPr>
                <w:b/>
                <w:sz w:val="18"/>
                <w:szCs w:val="18"/>
              </w:rPr>
              <w:t>Uždavinio, priemonės pavadinimas</w:t>
            </w:r>
          </w:p>
        </w:tc>
        <w:tc>
          <w:tcPr>
            <w:tcW w:w="1558" w:type="dxa"/>
            <w:gridSpan w:val="2"/>
            <w:shd w:val="clear" w:color="auto" w:fill="A7C5DD"/>
          </w:tcPr>
          <w:p w14:paraId="1DD77200" w14:textId="27EB043C" w:rsidR="002215A8" w:rsidRPr="002107AB" w:rsidRDefault="009864E2" w:rsidP="002107AB">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211760ED" w14:textId="447700EC" w:rsidR="002215A8" w:rsidRPr="002107AB" w:rsidRDefault="009864E2" w:rsidP="002107AB">
            <w:pPr>
              <w:jc w:val="center"/>
              <w:rPr>
                <w:b/>
                <w:sz w:val="18"/>
                <w:szCs w:val="18"/>
              </w:rPr>
            </w:pPr>
            <w:r>
              <w:rPr>
                <w:b/>
                <w:sz w:val="18"/>
                <w:szCs w:val="18"/>
              </w:rPr>
              <w:t xml:space="preserve">2025 </w:t>
            </w:r>
            <w:r w:rsidRPr="009864E2">
              <w:rPr>
                <w:b/>
                <w:sz w:val="18"/>
                <w:szCs w:val="18"/>
              </w:rPr>
              <w:t>metų asignavimai</w:t>
            </w:r>
          </w:p>
        </w:tc>
        <w:tc>
          <w:tcPr>
            <w:tcW w:w="1276" w:type="dxa"/>
            <w:gridSpan w:val="2"/>
            <w:shd w:val="clear" w:color="auto" w:fill="A7C5DD"/>
          </w:tcPr>
          <w:p w14:paraId="378533B8" w14:textId="40A74F6B" w:rsidR="002215A8" w:rsidRPr="002107AB" w:rsidRDefault="009864E2" w:rsidP="002107AB">
            <w:pPr>
              <w:jc w:val="center"/>
              <w:rPr>
                <w:b/>
                <w:sz w:val="18"/>
                <w:szCs w:val="18"/>
              </w:rPr>
            </w:pPr>
            <w:r>
              <w:rPr>
                <w:b/>
                <w:sz w:val="18"/>
                <w:szCs w:val="18"/>
              </w:rPr>
              <w:t xml:space="preserve">2026 </w:t>
            </w:r>
            <w:r w:rsidRPr="009864E2">
              <w:rPr>
                <w:b/>
                <w:sz w:val="18"/>
                <w:szCs w:val="18"/>
              </w:rPr>
              <w:t>metų asignavimai</w:t>
            </w:r>
          </w:p>
        </w:tc>
        <w:tc>
          <w:tcPr>
            <w:tcW w:w="1418" w:type="dxa"/>
            <w:vMerge w:val="restart"/>
            <w:shd w:val="clear" w:color="auto" w:fill="A7C5DD"/>
          </w:tcPr>
          <w:p w14:paraId="2EDE8C99" w14:textId="77777777" w:rsidR="002215A8" w:rsidRDefault="002215A8" w:rsidP="00AB2609">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1BE809D9" w14:textId="72C69EC4" w:rsidR="009864E2" w:rsidRPr="002107AB" w:rsidRDefault="009864E2" w:rsidP="002107AB">
            <w:pPr>
              <w:jc w:val="center"/>
              <w:rPr>
                <w:b/>
                <w:sz w:val="18"/>
                <w:szCs w:val="18"/>
              </w:rPr>
            </w:pPr>
          </w:p>
        </w:tc>
      </w:tr>
      <w:tr w:rsidR="002215A8" w:rsidRPr="002107AB" w14:paraId="3B68BBBA" w14:textId="77777777" w:rsidTr="00C42449">
        <w:trPr>
          <w:cantSplit/>
          <w:trHeight w:val="276"/>
          <w:tblHeader/>
        </w:trPr>
        <w:tc>
          <w:tcPr>
            <w:tcW w:w="1241" w:type="dxa"/>
            <w:vMerge/>
            <w:shd w:val="clear" w:color="auto" w:fill="A7C5DD"/>
            <w:vAlign w:val="center"/>
            <w:hideMark/>
          </w:tcPr>
          <w:p w14:paraId="798DE21A" w14:textId="77777777" w:rsidR="002215A8" w:rsidRPr="002107AB" w:rsidRDefault="002215A8" w:rsidP="002215A8">
            <w:pPr>
              <w:rPr>
                <w:b/>
                <w:sz w:val="18"/>
                <w:szCs w:val="18"/>
              </w:rPr>
            </w:pPr>
          </w:p>
        </w:tc>
        <w:tc>
          <w:tcPr>
            <w:tcW w:w="3154" w:type="dxa"/>
            <w:vMerge/>
            <w:shd w:val="clear" w:color="auto" w:fill="A7C5DD"/>
            <w:vAlign w:val="center"/>
            <w:hideMark/>
          </w:tcPr>
          <w:p w14:paraId="532808DD" w14:textId="77777777" w:rsidR="002215A8" w:rsidRPr="002107AB" w:rsidRDefault="002215A8" w:rsidP="002215A8">
            <w:pPr>
              <w:rPr>
                <w:b/>
                <w:sz w:val="18"/>
                <w:szCs w:val="18"/>
              </w:rPr>
            </w:pPr>
          </w:p>
        </w:tc>
        <w:tc>
          <w:tcPr>
            <w:tcW w:w="708" w:type="dxa"/>
            <w:shd w:val="clear" w:color="auto" w:fill="A7C5DD"/>
            <w:vAlign w:val="center"/>
          </w:tcPr>
          <w:p w14:paraId="55D1D8A0" w14:textId="24C7E7B7" w:rsidR="002215A8" w:rsidRPr="002107AB" w:rsidRDefault="002215A8" w:rsidP="002215A8">
            <w:pPr>
              <w:rPr>
                <w:sz w:val="18"/>
                <w:szCs w:val="18"/>
              </w:rPr>
            </w:pPr>
            <w:r>
              <w:rPr>
                <w:b/>
                <w:sz w:val="18"/>
              </w:rPr>
              <w:t>iš viso</w:t>
            </w:r>
          </w:p>
        </w:tc>
        <w:tc>
          <w:tcPr>
            <w:tcW w:w="850" w:type="dxa"/>
            <w:shd w:val="clear" w:color="auto" w:fill="A7C5DD"/>
            <w:vAlign w:val="center"/>
          </w:tcPr>
          <w:p w14:paraId="5C3927A6" w14:textId="24111D2A" w:rsidR="002215A8" w:rsidRPr="002107AB" w:rsidRDefault="002215A8" w:rsidP="002215A8">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03367443" w14:textId="65A0148E" w:rsidR="002215A8" w:rsidRPr="002107AB" w:rsidRDefault="002215A8" w:rsidP="002215A8">
            <w:pPr>
              <w:rPr>
                <w:sz w:val="18"/>
                <w:szCs w:val="18"/>
              </w:rPr>
            </w:pPr>
            <w:r>
              <w:rPr>
                <w:b/>
                <w:sz w:val="18"/>
              </w:rPr>
              <w:t>iš viso</w:t>
            </w:r>
          </w:p>
        </w:tc>
        <w:tc>
          <w:tcPr>
            <w:tcW w:w="709" w:type="dxa"/>
            <w:shd w:val="clear" w:color="auto" w:fill="A7C5DD"/>
            <w:vAlign w:val="center"/>
          </w:tcPr>
          <w:p w14:paraId="01CBCB6A" w14:textId="4941875E" w:rsidR="002215A8" w:rsidRPr="002107AB" w:rsidRDefault="002215A8" w:rsidP="002215A8">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5B213AF9" w14:textId="4BFA1F50" w:rsidR="002215A8" w:rsidRPr="002107AB" w:rsidRDefault="002215A8" w:rsidP="002215A8">
            <w:pPr>
              <w:rPr>
                <w:sz w:val="18"/>
                <w:szCs w:val="18"/>
              </w:rPr>
            </w:pPr>
            <w:r>
              <w:rPr>
                <w:b/>
                <w:sz w:val="18"/>
              </w:rPr>
              <w:t>iš viso</w:t>
            </w:r>
          </w:p>
        </w:tc>
        <w:tc>
          <w:tcPr>
            <w:tcW w:w="709" w:type="dxa"/>
            <w:shd w:val="clear" w:color="auto" w:fill="A7C5DD"/>
            <w:vAlign w:val="center"/>
          </w:tcPr>
          <w:p w14:paraId="70575D91" w14:textId="55902644" w:rsidR="002215A8" w:rsidRPr="002107AB" w:rsidRDefault="002215A8" w:rsidP="002215A8">
            <w:pPr>
              <w:rPr>
                <w:sz w:val="18"/>
                <w:szCs w:val="18"/>
              </w:rPr>
            </w:pPr>
            <w:r>
              <w:rPr>
                <w:b/>
                <w:sz w:val="18"/>
              </w:rPr>
              <w:t xml:space="preserve">iš jų darbo </w:t>
            </w:r>
            <w:proofErr w:type="spellStart"/>
            <w:r>
              <w:rPr>
                <w:b/>
                <w:sz w:val="18"/>
              </w:rPr>
              <w:t>užmo-kesčiui</w:t>
            </w:r>
            <w:proofErr w:type="spellEnd"/>
          </w:p>
        </w:tc>
        <w:tc>
          <w:tcPr>
            <w:tcW w:w="1418" w:type="dxa"/>
            <w:vMerge/>
            <w:shd w:val="clear" w:color="auto" w:fill="A7C5DD"/>
          </w:tcPr>
          <w:p w14:paraId="20B0D85A" w14:textId="0C1DDA96" w:rsidR="002215A8" w:rsidRPr="002107AB" w:rsidRDefault="002215A8" w:rsidP="002215A8">
            <w:pPr>
              <w:rPr>
                <w:sz w:val="18"/>
                <w:szCs w:val="18"/>
              </w:rPr>
            </w:pPr>
          </w:p>
        </w:tc>
      </w:tr>
      <w:tr w:rsidR="002215A8" w:rsidRPr="002107AB" w14:paraId="657710A2" w14:textId="77777777" w:rsidTr="00C42449">
        <w:trPr>
          <w:cantSplit/>
          <w:trHeight w:val="20"/>
          <w:tblHeader/>
        </w:trPr>
        <w:tc>
          <w:tcPr>
            <w:tcW w:w="1241" w:type="dxa"/>
            <w:shd w:val="clear" w:color="auto" w:fill="A7C5DD"/>
            <w:hideMark/>
          </w:tcPr>
          <w:p w14:paraId="3BF6AFE7" w14:textId="77777777" w:rsidR="002215A8" w:rsidRPr="002107AB" w:rsidRDefault="002215A8" w:rsidP="002215A8">
            <w:pPr>
              <w:jc w:val="center"/>
              <w:rPr>
                <w:sz w:val="14"/>
                <w:szCs w:val="18"/>
              </w:rPr>
            </w:pPr>
            <w:r w:rsidRPr="002107AB">
              <w:rPr>
                <w:sz w:val="14"/>
                <w:szCs w:val="18"/>
              </w:rPr>
              <w:t>1</w:t>
            </w:r>
          </w:p>
        </w:tc>
        <w:tc>
          <w:tcPr>
            <w:tcW w:w="3154" w:type="dxa"/>
            <w:shd w:val="clear" w:color="auto" w:fill="A7C5DD"/>
            <w:vAlign w:val="center"/>
            <w:hideMark/>
          </w:tcPr>
          <w:p w14:paraId="01C708E3" w14:textId="77777777" w:rsidR="002215A8" w:rsidRPr="002107AB" w:rsidRDefault="002215A8" w:rsidP="002215A8">
            <w:pPr>
              <w:jc w:val="center"/>
              <w:rPr>
                <w:sz w:val="14"/>
                <w:szCs w:val="18"/>
              </w:rPr>
            </w:pPr>
            <w:r w:rsidRPr="002107AB">
              <w:rPr>
                <w:sz w:val="14"/>
                <w:szCs w:val="18"/>
              </w:rPr>
              <w:t>2</w:t>
            </w:r>
          </w:p>
        </w:tc>
        <w:tc>
          <w:tcPr>
            <w:tcW w:w="708" w:type="dxa"/>
            <w:shd w:val="clear" w:color="auto" w:fill="A7C5DD"/>
          </w:tcPr>
          <w:p w14:paraId="695AC3A5" w14:textId="6D9E9A5A" w:rsidR="002215A8" w:rsidRDefault="009864E2" w:rsidP="002215A8">
            <w:pPr>
              <w:jc w:val="center"/>
              <w:rPr>
                <w:sz w:val="14"/>
              </w:rPr>
            </w:pPr>
            <w:r>
              <w:rPr>
                <w:sz w:val="14"/>
              </w:rPr>
              <w:t>3</w:t>
            </w:r>
          </w:p>
        </w:tc>
        <w:tc>
          <w:tcPr>
            <w:tcW w:w="850" w:type="dxa"/>
            <w:shd w:val="clear" w:color="auto" w:fill="A7C5DD"/>
          </w:tcPr>
          <w:p w14:paraId="443E976D" w14:textId="789470C5" w:rsidR="002215A8" w:rsidRDefault="009864E2" w:rsidP="002215A8">
            <w:pPr>
              <w:jc w:val="center"/>
              <w:rPr>
                <w:sz w:val="14"/>
              </w:rPr>
            </w:pPr>
            <w:r>
              <w:rPr>
                <w:sz w:val="14"/>
              </w:rPr>
              <w:t>4</w:t>
            </w:r>
          </w:p>
        </w:tc>
        <w:tc>
          <w:tcPr>
            <w:tcW w:w="567" w:type="dxa"/>
            <w:shd w:val="clear" w:color="auto" w:fill="A7C5DD"/>
          </w:tcPr>
          <w:p w14:paraId="162174C7" w14:textId="71B71BFE" w:rsidR="002215A8" w:rsidRDefault="009864E2" w:rsidP="002215A8">
            <w:pPr>
              <w:jc w:val="center"/>
              <w:rPr>
                <w:sz w:val="14"/>
              </w:rPr>
            </w:pPr>
            <w:r>
              <w:rPr>
                <w:sz w:val="14"/>
              </w:rPr>
              <w:t>5</w:t>
            </w:r>
          </w:p>
        </w:tc>
        <w:tc>
          <w:tcPr>
            <w:tcW w:w="709" w:type="dxa"/>
            <w:shd w:val="clear" w:color="auto" w:fill="A7C5DD"/>
          </w:tcPr>
          <w:p w14:paraId="04608710" w14:textId="18B9C4CE" w:rsidR="002215A8" w:rsidRDefault="009864E2" w:rsidP="002215A8">
            <w:pPr>
              <w:jc w:val="center"/>
              <w:rPr>
                <w:sz w:val="14"/>
              </w:rPr>
            </w:pPr>
            <w:r>
              <w:rPr>
                <w:sz w:val="14"/>
              </w:rPr>
              <w:t>6</w:t>
            </w:r>
          </w:p>
        </w:tc>
        <w:tc>
          <w:tcPr>
            <w:tcW w:w="567" w:type="dxa"/>
            <w:shd w:val="clear" w:color="auto" w:fill="A7C5DD"/>
          </w:tcPr>
          <w:p w14:paraId="4B8129BE" w14:textId="29BFCB1C" w:rsidR="002215A8" w:rsidRDefault="009864E2" w:rsidP="002215A8">
            <w:pPr>
              <w:jc w:val="center"/>
              <w:rPr>
                <w:sz w:val="14"/>
              </w:rPr>
            </w:pPr>
            <w:r>
              <w:rPr>
                <w:sz w:val="14"/>
              </w:rPr>
              <w:t>7</w:t>
            </w:r>
          </w:p>
        </w:tc>
        <w:tc>
          <w:tcPr>
            <w:tcW w:w="709" w:type="dxa"/>
            <w:shd w:val="clear" w:color="auto" w:fill="A7C5DD"/>
          </w:tcPr>
          <w:p w14:paraId="3583C23E" w14:textId="3DDFB475" w:rsidR="002215A8" w:rsidRDefault="009864E2" w:rsidP="002215A8">
            <w:pPr>
              <w:jc w:val="center"/>
              <w:rPr>
                <w:sz w:val="14"/>
              </w:rPr>
            </w:pPr>
            <w:r>
              <w:rPr>
                <w:sz w:val="14"/>
              </w:rPr>
              <w:t>8</w:t>
            </w:r>
          </w:p>
        </w:tc>
        <w:tc>
          <w:tcPr>
            <w:tcW w:w="1418" w:type="dxa"/>
            <w:shd w:val="clear" w:color="auto" w:fill="A7C5DD"/>
          </w:tcPr>
          <w:p w14:paraId="14B7AD11" w14:textId="78E53D9F" w:rsidR="002215A8" w:rsidRPr="002107AB" w:rsidRDefault="009864E2" w:rsidP="002215A8">
            <w:pPr>
              <w:jc w:val="center"/>
              <w:rPr>
                <w:sz w:val="14"/>
              </w:rPr>
            </w:pPr>
            <w:r>
              <w:rPr>
                <w:sz w:val="14"/>
              </w:rPr>
              <w:t>9</w:t>
            </w:r>
          </w:p>
        </w:tc>
      </w:tr>
      <w:tr w:rsidR="001657DE" w:rsidRPr="002107AB" w14:paraId="77EDA5CE" w14:textId="77777777" w:rsidTr="00D52CAF">
        <w:trPr>
          <w:cantSplit/>
          <w:trHeight w:val="363"/>
        </w:trPr>
        <w:tc>
          <w:tcPr>
            <w:tcW w:w="1241" w:type="dxa"/>
            <w:shd w:val="clear" w:color="auto" w:fill="C0CEDE"/>
            <w:vAlign w:val="center"/>
          </w:tcPr>
          <w:p w14:paraId="23C5FE2E" w14:textId="72E915E2" w:rsidR="001657DE" w:rsidRPr="002107AB" w:rsidRDefault="001657DE" w:rsidP="001657DE">
            <w:pPr>
              <w:rPr>
                <w:sz w:val="18"/>
              </w:rPr>
            </w:pPr>
            <w:r>
              <w:rPr>
                <w:sz w:val="18"/>
              </w:rPr>
              <w:t>13</w:t>
            </w:r>
            <w:r w:rsidRPr="002107AB">
              <w:rPr>
                <w:sz w:val="18"/>
              </w:rPr>
              <w:t>-001-</w:t>
            </w:r>
            <w:r>
              <w:rPr>
                <w:sz w:val="18"/>
              </w:rPr>
              <w:t>11</w:t>
            </w:r>
            <w:r w:rsidRPr="002107AB">
              <w:rPr>
                <w:sz w:val="18"/>
              </w:rPr>
              <w:t>-01 (</w:t>
            </w:r>
            <w:r>
              <w:rPr>
                <w:sz w:val="18"/>
              </w:rPr>
              <w:t>T</w:t>
            </w:r>
            <w:r w:rsidRPr="002107AB">
              <w:rPr>
                <w:sz w:val="18"/>
              </w:rPr>
              <w:t>)</w:t>
            </w:r>
          </w:p>
        </w:tc>
        <w:tc>
          <w:tcPr>
            <w:tcW w:w="3154" w:type="dxa"/>
            <w:shd w:val="clear" w:color="auto" w:fill="C0CEDE"/>
            <w:vAlign w:val="center"/>
            <w:hideMark/>
          </w:tcPr>
          <w:p w14:paraId="7DB4F0B1" w14:textId="41A360D9" w:rsidR="001657DE" w:rsidRPr="002107AB" w:rsidRDefault="001657DE" w:rsidP="001657DE">
            <w:pPr>
              <w:spacing w:after="120"/>
              <w:rPr>
                <w:color w:val="000000"/>
                <w:sz w:val="18"/>
              </w:rPr>
            </w:pPr>
            <w:r w:rsidRPr="006F6DD4">
              <w:rPr>
                <w:b/>
                <w:bCs/>
                <w:color w:val="000000"/>
                <w:sz w:val="18"/>
              </w:rPr>
              <w:t>Uždavinys:</w:t>
            </w:r>
            <w:r>
              <w:t xml:space="preserve"> </w:t>
            </w:r>
            <w:r w:rsidRPr="006F07F6">
              <w:rPr>
                <w:color w:val="000000"/>
                <w:sz w:val="18"/>
              </w:rPr>
              <w:t>Užtikrinti kokybišką ir efektyvią Administracijos veiklą įgyvendinant teisės aktais Administracijai priskirtas funkcijas bei kitus teismų savivaldos institucijų pavedimus</w:t>
            </w:r>
          </w:p>
        </w:tc>
        <w:tc>
          <w:tcPr>
            <w:tcW w:w="708" w:type="dxa"/>
            <w:shd w:val="clear" w:color="auto" w:fill="C0CEDE"/>
            <w:vAlign w:val="center"/>
          </w:tcPr>
          <w:p w14:paraId="45B1ABBD" w14:textId="3239244C" w:rsidR="001657DE" w:rsidRPr="002107AB" w:rsidRDefault="009622DC" w:rsidP="001657DE">
            <w:pPr>
              <w:jc w:val="center"/>
              <w:rPr>
                <w:sz w:val="20"/>
              </w:rPr>
            </w:pPr>
            <w:r>
              <w:rPr>
                <w:color w:val="000000"/>
                <w:sz w:val="18"/>
                <w:szCs w:val="16"/>
              </w:rPr>
              <w:t>2974</w:t>
            </w:r>
          </w:p>
        </w:tc>
        <w:tc>
          <w:tcPr>
            <w:tcW w:w="850" w:type="dxa"/>
            <w:shd w:val="clear" w:color="auto" w:fill="C0CEDE"/>
            <w:vAlign w:val="center"/>
          </w:tcPr>
          <w:p w14:paraId="3BB90EB9" w14:textId="7BA5B06F" w:rsidR="001657DE" w:rsidRPr="002107AB" w:rsidRDefault="001657DE" w:rsidP="001657DE">
            <w:pPr>
              <w:jc w:val="center"/>
              <w:rPr>
                <w:sz w:val="20"/>
              </w:rPr>
            </w:pPr>
            <w:r>
              <w:rPr>
                <w:color w:val="000000"/>
                <w:sz w:val="18"/>
                <w:szCs w:val="16"/>
              </w:rPr>
              <w:t>2359</w:t>
            </w:r>
          </w:p>
        </w:tc>
        <w:tc>
          <w:tcPr>
            <w:tcW w:w="567" w:type="dxa"/>
            <w:shd w:val="clear" w:color="auto" w:fill="C0CEDE"/>
            <w:vAlign w:val="center"/>
          </w:tcPr>
          <w:p w14:paraId="6A3F8558" w14:textId="2ED4CDF9" w:rsidR="001657DE" w:rsidRPr="002107AB" w:rsidRDefault="009622DC" w:rsidP="001657DE">
            <w:pPr>
              <w:jc w:val="center"/>
              <w:rPr>
                <w:sz w:val="20"/>
              </w:rPr>
            </w:pPr>
            <w:r>
              <w:rPr>
                <w:color w:val="000000"/>
                <w:sz w:val="18"/>
                <w:szCs w:val="16"/>
              </w:rPr>
              <w:t>2919</w:t>
            </w:r>
          </w:p>
        </w:tc>
        <w:tc>
          <w:tcPr>
            <w:tcW w:w="709" w:type="dxa"/>
            <w:shd w:val="clear" w:color="auto" w:fill="C0CEDE"/>
            <w:vAlign w:val="center"/>
          </w:tcPr>
          <w:p w14:paraId="1A378922" w14:textId="11E9E2F3" w:rsidR="001657DE" w:rsidRPr="002107AB" w:rsidRDefault="001657DE" w:rsidP="001657DE">
            <w:pPr>
              <w:jc w:val="center"/>
              <w:rPr>
                <w:sz w:val="20"/>
              </w:rPr>
            </w:pPr>
            <w:r>
              <w:rPr>
                <w:color w:val="000000"/>
                <w:sz w:val="18"/>
                <w:szCs w:val="16"/>
              </w:rPr>
              <w:t>2304</w:t>
            </w:r>
          </w:p>
        </w:tc>
        <w:tc>
          <w:tcPr>
            <w:tcW w:w="567" w:type="dxa"/>
            <w:shd w:val="clear" w:color="auto" w:fill="C0CEDE"/>
            <w:vAlign w:val="center"/>
          </w:tcPr>
          <w:p w14:paraId="588ECDFD" w14:textId="4CE3C54A" w:rsidR="001657DE" w:rsidRPr="002107AB" w:rsidRDefault="009622DC" w:rsidP="001657DE">
            <w:pPr>
              <w:jc w:val="center"/>
              <w:rPr>
                <w:sz w:val="20"/>
              </w:rPr>
            </w:pPr>
            <w:r>
              <w:rPr>
                <w:color w:val="000000"/>
                <w:sz w:val="18"/>
                <w:szCs w:val="16"/>
              </w:rPr>
              <w:t>2919</w:t>
            </w:r>
          </w:p>
        </w:tc>
        <w:tc>
          <w:tcPr>
            <w:tcW w:w="709" w:type="dxa"/>
            <w:shd w:val="clear" w:color="auto" w:fill="C0CEDE"/>
            <w:vAlign w:val="center"/>
          </w:tcPr>
          <w:p w14:paraId="42B85824" w14:textId="22558712" w:rsidR="001657DE" w:rsidRPr="002107AB" w:rsidRDefault="001657DE" w:rsidP="001657DE">
            <w:pPr>
              <w:jc w:val="center"/>
              <w:rPr>
                <w:sz w:val="20"/>
              </w:rPr>
            </w:pPr>
            <w:r>
              <w:rPr>
                <w:color w:val="000000"/>
                <w:sz w:val="18"/>
                <w:szCs w:val="16"/>
              </w:rPr>
              <w:t>2304</w:t>
            </w:r>
          </w:p>
        </w:tc>
        <w:tc>
          <w:tcPr>
            <w:tcW w:w="1418" w:type="dxa"/>
            <w:shd w:val="clear" w:color="auto" w:fill="C0CEDE"/>
            <w:vAlign w:val="center"/>
          </w:tcPr>
          <w:p w14:paraId="10E9E472" w14:textId="1ABF94B3" w:rsidR="001657DE" w:rsidRPr="002107AB" w:rsidRDefault="001657DE" w:rsidP="001657DE">
            <w:pPr>
              <w:jc w:val="center"/>
              <w:rPr>
                <w:sz w:val="20"/>
              </w:rPr>
            </w:pPr>
          </w:p>
        </w:tc>
      </w:tr>
      <w:tr w:rsidR="001657DE" w:rsidRPr="002107AB" w14:paraId="2416B75C" w14:textId="77777777" w:rsidTr="00D52CAF">
        <w:trPr>
          <w:cantSplit/>
          <w:trHeight w:val="20"/>
        </w:trPr>
        <w:tc>
          <w:tcPr>
            <w:tcW w:w="1241" w:type="dxa"/>
            <w:shd w:val="clear" w:color="auto" w:fill="auto"/>
          </w:tcPr>
          <w:p w14:paraId="72FEB91B" w14:textId="01D22FBF" w:rsidR="001657DE" w:rsidRPr="002107AB" w:rsidRDefault="001657DE" w:rsidP="001657DE">
            <w:pPr>
              <w:jc w:val="both"/>
              <w:rPr>
                <w:sz w:val="18"/>
              </w:rPr>
            </w:pPr>
            <w:r>
              <w:rPr>
                <w:sz w:val="18"/>
              </w:rPr>
              <w:t>13</w:t>
            </w:r>
            <w:r w:rsidRPr="002107AB">
              <w:rPr>
                <w:sz w:val="18"/>
              </w:rPr>
              <w:t>-001-</w:t>
            </w:r>
            <w:r>
              <w:rPr>
                <w:sz w:val="18"/>
              </w:rPr>
              <w:t>11</w:t>
            </w:r>
            <w:r w:rsidRPr="002107AB">
              <w:rPr>
                <w:sz w:val="18"/>
              </w:rPr>
              <w:t>-01-01 (</w:t>
            </w:r>
            <w:r>
              <w:rPr>
                <w:sz w:val="18"/>
              </w:rPr>
              <w:t>T</w:t>
            </w:r>
            <w:r w:rsidRPr="002107AB">
              <w:rPr>
                <w:sz w:val="18"/>
              </w:rPr>
              <w:t>P)</w:t>
            </w:r>
          </w:p>
        </w:tc>
        <w:tc>
          <w:tcPr>
            <w:tcW w:w="3154" w:type="dxa"/>
            <w:shd w:val="clear" w:color="auto" w:fill="auto"/>
            <w:vAlign w:val="center"/>
            <w:hideMark/>
          </w:tcPr>
          <w:p w14:paraId="311048F4" w14:textId="7103186B" w:rsidR="001657DE" w:rsidRPr="00033BE3" w:rsidRDefault="001657DE" w:rsidP="001657DE">
            <w:pPr>
              <w:spacing w:after="120"/>
              <w:rPr>
                <w:color w:val="000000"/>
                <w:sz w:val="18"/>
                <w:szCs w:val="18"/>
              </w:rPr>
            </w:pPr>
            <w:r w:rsidRPr="00033BE3">
              <w:rPr>
                <w:b/>
                <w:bCs/>
                <w:color w:val="000000"/>
                <w:sz w:val="18"/>
                <w:szCs w:val="18"/>
              </w:rPr>
              <w:t>Priemonė:</w:t>
            </w:r>
            <w:r w:rsidRPr="00033BE3">
              <w:rPr>
                <w:color w:val="000000"/>
                <w:sz w:val="18"/>
                <w:szCs w:val="18"/>
              </w:rPr>
              <w:t xml:space="preserve"> </w:t>
            </w:r>
            <w:r w:rsidRPr="006F07F6">
              <w:rPr>
                <w:snapToGrid w:val="0"/>
                <w:color w:val="000000"/>
                <w:sz w:val="18"/>
                <w:szCs w:val="18"/>
              </w:rPr>
              <w:t>Sudaryti finansines ir organizacines sąlygas kokybiškam ir operatyviam veiklos vykdymui</w:t>
            </w:r>
          </w:p>
        </w:tc>
        <w:tc>
          <w:tcPr>
            <w:tcW w:w="708" w:type="dxa"/>
            <w:vAlign w:val="center"/>
          </w:tcPr>
          <w:p w14:paraId="0DE2849B" w14:textId="5D229A44" w:rsidR="001657DE" w:rsidRPr="002107AB" w:rsidRDefault="009622DC" w:rsidP="001657DE">
            <w:pPr>
              <w:jc w:val="center"/>
              <w:rPr>
                <w:sz w:val="20"/>
              </w:rPr>
            </w:pPr>
            <w:r>
              <w:rPr>
                <w:color w:val="000000"/>
                <w:sz w:val="18"/>
                <w:szCs w:val="16"/>
              </w:rPr>
              <w:t>2974</w:t>
            </w:r>
          </w:p>
        </w:tc>
        <w:tc>
          <w:tcPr>
            <w:tcW w:w="850" w:type="dxa"/>
            <w:vAlign w:val="center"/>
          </w:tcPr>
          <w:p w14:paraId="75A472FE" w14:textId="532C8975" w:rsidR="001657DE" w:rsidRPr="002107AB" w:rsidRDefault="001657DE" w:rsidP="001657DE">
            <w:pPr>
              <w:jc w:val="center"/>
              <w:rPr>
                <w:sz w:val="20"/>
              </w:rPr>
            </w:pPr>
            <w:r>
              <w:rPr>
                <w:color w:val="000000"/>
                <w:sz w:val="18"/>
                <w:szCs w:val="16"/>
              </w:rPr>
              <w:t>2359</w:t>
            </w:r>
          </w:p>
        </w:tc>
        <w:tc>
          <w:tcPr>
            <w:tcW w:w="567" w:type="dxa"/>
            <w:vAlign w:val="center"/>
          </w:tcPr>
          <w:p w14:paraId="62A1E856" w14:textId="6A4833C0" w:rsidR="001657DE" w:rsidRPr="002107AB" w:rsidRDefault="009622DC" w:rsidP="001657DE">
            <w:pPr>
              <w:jc w:val="center"/>
              <w:rPr>
                <w:sz w:val="20"/>
              </w:rPr>
            </w:pPr>
            <w:r>
              <w:rPr>
                <w:color w:val="000000"/>
                <w:sz w:val="18"/>
                <w:szCs w:val="16"/>
              </w:rPr>
              <w:t>2919</w:t>
            </w:r>
          </w:p>
        </w:tc>
        <w:tc>
          <w:tcPr>
            <w:tcW w:w="709" w:type="dxa"/>
            <w:vAlign w:val="center"/>
          </w:tcPr>
          <w:p w14:paraId="64A8248D" w14:textId="5C287F85" w:rsidR="001657DE" w:rsidRPr="002107AB" w:rsidRDefault="001657DE" w:rsidP="001657DE">
            <w:pPr>
              <w:jc w:val="center"/>
              <w:rPr>
                <w:sz w:val="20"/>
              </w:rPr>
            </w:pPr>
            <w:r>
              <w:rPr>
                <w:color w:val="000000"/>
                <w:sz w:val="18"/>
                <w:szCs w:val="16"/>
              </w:rPr>
              <w:t>2304</w:t>
            </w:r>
          </w:p>
        </w:tc>
        <w:tc>
          <w:tcPr>
            <w:tcW w:w="567" w:type="dxa"/>
            <w:vAlign w:val="center"/>
          </w:tcPr>
          <w:p w14:paraId="6D972855" w14:textId="69E44823" w:rsidR="001657DE" w:rsidRPr="002107AB" w:rsidRDefault="009622DC" w:rsidP="001657DE">
            <w:pPr>
              <w:jc w:val="center"/>
              <w:rPr>
                <w:sz w:val="20"/>
              </w:rPr>
            </w:pPr>
            <w:r>
              <w:rPr>
                <w:color w:val="000000"/>
                <w:sz w:val="18"/>
                <w:szCs w:val="16"/>
              </w:rPr>
              <w:t>2919</w:t>
            </w:r>
          </w:p>
        </w:tc>
        <w:tc>
          <w:tcPr>
            <w:tcW w:w="709" w:type="dxa"/>
            <w:vAlign w:val="center"/>
          </w:tcPr>
          <w:p w14:paraId="48D69142" w14:textId="5A1702B7" w:rsidR="001657DE" w:rsidRPr="002107AB" w:rsidRDefault="001657DE" w:rsidP="001657DE">
            <w:pPr>
              <w:jc w:val="center"/>
              <w:rPr>
                <w:sz w:val="20"/>
              </w:rPr>
            </w:pPr>
            <w:r>
              <w:rPr>
                <w:color w:val="000000"/>
                <w:sz w:val="18"/>
                <w:szCs w:val="16"/>
              </w:rPr>
              <w:t>2304</w:t>
            </w:r>
          </w:p>
        </w:tc>
        <w:tc>
          <w:tcPr>
            <w:tcW w:w="1418" w:type="dxa"/>
            <w:shd w:val="clear" w:color="auto" w:fill="auto"/>
            <w:vAlign w:val="center"/>
          </w:tcPr>
          <w:p w14:paraId="47F52EF1" w14:textId="351A3100" w:rsidR="001657DE" w:rsidRPr="002107AB" w:rsidRDefault="001657DE" w:rsidP="001657DE">
            <w:pPr>
              <w:jc w:val="center"/>
              <w:rPr>
                <w:sz w:val="20"/>
              </w:rPr>
            </w:pPr>
          </w:p>
        </w:tc>
      </w:tr>
      <w:tr w:rsidR="001657DE" w:rsidRPr="002107AB" w14:paraId="496C58E3" w14:textId="77777777" w:rsidTr="00D52CAF">
        <w:trPr>
          <w:cantSplit/>
          <w:trHeight w:val="20"/>
        </w:trPr>
        <w:tc>
          <w:tcPr>
            <w:tcW w:w="1241" w:type="dxa"/>
            <w:shd w:val="clear" w:color="auto" w:fill="DBE5F1" w:themeFill="accent1" w:themeFillTint="33"/>
          </w:tcPr>
          <w:p w14:paraId="16850CCE" w14:textId="77777777" w:rsidR="001657DE" w:rsidRPr="002107AB" w:rsidRDefault="001657DE" w:rsidP="001657DE">
            <w:pPr>
              <w:jc w:val="both"/>
              <w:rPr>
                <w:sz w:val="18"/>
              </w:rPr>
            </w:pPr>
          </w:p>
        </w:tc>
        <w:tc>
          <w:tcPr>
            <w:tcW w:w="3154" w:type="dxa"/>
            <w:shd w:val="clear" w:color="auto" w:fill="DBE5F1" w:themeFill="accent1" w:themeFillTint="33"/>
            <w:vAlign w:val="center"/>
            <w:hideMark/>
          </w:tcPr>
          <w:p w14:paraId="09490026" w14:textId="77777777" w:rsidR="001657DE" w:rsidRPr="002107AB" w:rsidRDefault="001657DE" w:rsidP="001657DE">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6D938C95" w14:textId="74683DA9" w:rsidR="001657DE" w:rsidRPr="002107AB" w:rsidRDefault="009622DC" w:rsidP="001657DE">
            <w:pPr>
              <w:jc w:val="center"/>
              <w:rPr>
                <w:sz w:val="20"/>
              </w:rPr>
            </w:pPr>
            <w:r>
              <w:rPr>
                <w:color w:val="000000"/>
                <w:sz w:val="18"/>
                <w:szCs w:val="16"/>
              </w:rPr>
              <w:t>2974</w:t>
            </w:r>
          </w:p>
        </w:tc>
        <w:tc>
          <w:tcPr>
            <w:tcW w:w="850" w:type="dxa"/>
            <w:shd w:val="clear" w:color="auto" w:fill="DBE5F1" w:themeFill="accent1" w:themeFillTint="33"/>
            <w:vAlign w:val="center"/>
          </w:tcPr>
          <w:p w14:paraId="636AC20D" w14:textId="52152D4F" w:rsidR="001657DE" w:rsidRPr="002107AB" w:rsidRDefault="001657DE" w:rsidP="001657DE">
            <w:pPr>
              <w:jc w:val="center"/>
              <w:rPr>
                <w:sz w:val="20"/>
              </w:rPr>
            </w:pPr>
            <w:r>
              <w:rPr>
                <w:color w:val="000000"/>
                <w:sz w:val="18"/>
                <w:szCs w:val="16"/>
              </w:rPr>
              <w:t>2359</w:t>
            </w:r>
          </w:p>
        </w:tc>
        <w:tc>
          <w:tcPr>
            <w:tcW w:w="567" w:type="dxa"/>
            <w:shd w:val="clear" w:color="auto" w:fill="DBE5F1" w:themeFill="accent1" w:themeFillTint="33"/>
            <w:vAlign w:val="center"/>
          </w:tcPr>
          <w:p w14:paraId="59150ED3" w14:textId="77ED9597" w:rsidR="001657DE" w:rsidRPr="002107AB" w:rsidRDefault="009622DC" w:rsidP="001657DE">
            <w:pPr>
              <w:jc w:val="center"/>
              <w:rPr>
                <w:sz w:val="20"/>
              </w:rPr>
            </w:pPr>
            <w:r>
              <w:rPr>
                <w:color w:val="000000"/>
                <w:sz w:val="18"/>
                <w:szCs w:val="16"/>
              </w:rPr>
              <w:t>2919</w:t>
            </w:r>
          </w:p>
        </w:tc>
        <w:tc>
          <w:tcPr>
            <w:tcW w:w="709" w:type="dxa"/>
            <w:shd w:val="clear" w:color="auto" w:fill="DBE5F1" w:themeFill="accent1" w:themeFillTint="33"/>
            <w:vAlign w:val="center"/>
          </w:tcPr>
          <w:p w14:paraId="0C7799FE" w14:textId="467A14A4" w:rsidR="001657DE" w:rsidRPr="002107AB" w:rsidRDefault="001657DE" w:rsidP="001657DE">
            <w:pPr>
              <w:jc w:val="center"/>
              <w:rPr>
                <w:sz w:val="20"/>
              </w:rPr>
            </w:pPr>
            <w:r>
              <w:rPr>
                <w:color w:val="000000"/>
                <w:sz w:val="18"/>
                <w:szCs w:val="16"/>
              </w:rPr>
              <w:t>2304</w:t>
            </w:r>
          </w:p>
        </w:tc>
        <w:tc>
          <w:tcPr>
            <w:tcW w:w="567" w:type="dxa"/>
            <w:shd w:val="clear" w:color="auto" w:fill="DBE5F1" w:themeFill="accent1" w:themeFillTint="33"/>
            <w:vAlign w:val="center"/>
          </w:tcPr>
          <w:p w14:paraId="421583B8" w14:textId="0B8745A7" w:rsidR="001657DE" w:rsidRPr="002107AB" w:rsidRDefault="009622DC" w:rsidP="001657DE">
            <w:pPr>
              <w:jc w:val="center"/>
              <w:rPr>
                <w:sz w:val="20"/>
              </w:rPr>
            </w:pPr>
            <w:r>
              <w:rPr>
                <w:color w:val="000000"/>
                <w:sz w:val="18"/>
                <w:szCs w:val="16"/>
              </w:rPr>
              <w:t>2919</w:t>
            </w:r>
          </w:p>
        </w:tc>
        <w:tc>
          <w:tcPr>
            <w:tcW w:w="709" w:type="dxa"/>
            <w:shd w:val="clear" w:color="auto" w:fill="DBE5F1" w:themeFill="accent1" w:themeFillTint="33"/>
            <w:vAlign w:val="center"/>
          </w:tcPr>
          <w:p w14:paraId="1DBC262D" w14:textId="65FA64A4" w:rsidR="001657DE" w:rsidRPr="002107AB" w:rsidRDefault="001657DE" w:rsidP="001657DE">
            <w:pPr>
              <w:jc w:val="center"/>
              <w:rPr>
                <w:sz w:val="20"/>
              </w:rPr>
            </w:pPr>
            <w:r>
              <w:rPr>
                <w:color w:val="000000"/>
                <w:sz w:val="18"/>
                <w:szCs w:val="16"/>
              </w:rPr>
              <w:t>2304</w:t>
            </w:r>
          </w:p>
        </w:tc>
        <w:tc>
          <w:tcPr>
            <w:tcW w:w="1418" w:type="dxa"/>
            <w:shd w:val="clear" w:color="auto" w:fill="DBE5F1" w:themeFill="accent1" w:themeFillTint="33"/>
            <w:vAlign w:val="center"/>
          </w:tcPr>
          <w:p w14:paraId="58622D2F" w14:textId="6A8F7D05" w:rsidR="001657DE" w:rsidRPr="002107AB" w:rsidRDefault="001657DE" w:rsidP="001657DE">
            <w:pPr>
              <w:jc w:val="center"/>
              <w:rPr>
                <w:sz w:val="20"/>
              </w:rPr>
            </w:pPr>
          </w:p>
        </w:tc>
      </w:tr>
      <w:tr w:rsidR="001657DE" w:rsidRPr="002107AB" w14:paraId="4D947FC6" w14:textId="77777777" w:rsidTr="00D52CAF">
        <w:trPr>
          <w:cantSplit/>
          <w:trHeight w:val="20"/>
        </w:trPr>
        <w:tc>
          <w:tcPr>
            <w:tcW w:w="1241" w:type="dxa"/>
          </w:tcPr>
          <w:p w14:paraId="5C9ADD1F" w14:textId="77777777" w:rsidR="001657DE" w:rsidRPr="002107AB" w:rsidRDefault="001657DE" w:rsidP="001657DE">
            <w:pPr>
              <w:jc w:val="both"/>
              <w:rPr>
                <w:sz w:val="18"/>
              </w:rPr>
            </w:pPr>
          </w:p>
        </w:tc>
        <w:tc>
          <w:tcPr>
            <w:tcW w:w="3154" w:type="dxa"/>
            <w:vAlign w:val="center"/>
          </w:tcPr>
          <w:p w14:paraId="6C2C3119" w14:textId="77777777" w:rsidR="001657DE" w:rsidRDefault="001657DE" w:rsidP="001657DE">
            <w:pPr>
              <w:rPr>
                <w:color w:val="000000"/>
                <w:sz w:val="18"/>
              </w:rPr>
            </w:pPr>
            <w:r>
              <w:rPr>
                <w:color w:val="000000"/>
                <w:sz w:val="18"/>
              </w:rPr>
              <w:t xml:space="preserve">iš jo: </w:t>
            </w:r>
          </w:p>
          <w:p w14:paraId="78D80A2A" w14:textId="76646E4F" w:rsidR="001657DE" w:rsidRPr="002107AB" w:rsidRDefault="001657DE" w:rsidP="001657DE">
            <w:pPr>
              <w:rPr>
                <w:color w:val="000000"/>
                <w:sz w:val="18"/>
              </w:rPr>
            </w:pPr>
            <w:r>
              <w:rPr>
                <w:color w:val="000000"/>
                <w:sz w:val="18"/>
              </w:rPr>
              <w:t>1.1. valstybės biudžeto lėšos</w:t>
            </w:r>
          </w:p>
        </w:tc>
        <w:tc>
          <w:tcPr>
            <w:tcW w:w="708" w:type="dxa"/>
            <w:vAlign w:val="center"/>
          </w:tcPr>
          <w:p w14:paraId="1DAAE083" w14:textId="02AAF4B8" w:rsidR="001657DE" w:rsidRPr="002107AB" w:rsidRDefault="009622DC" w:rsidP="001657DE">
            <w:pPr>
              <w:jc w:val="center"/>
              <w:rPr>
                <w:sz w:val="20"/>
              </w:rPr>
            </w:pPr>
            <w:r>
              <w:rPr>
                <w:color w:val="000000"/>
                <w:sz w:val="18"/>
                <w:szCs w:val="16"/>
              </w:rPr>
              <w:t>2974</w:t>
            </w:r>
          </w:p>
        </w:tc>
        <w:tc>
          <w:tcPr>
            <w:tcW w:w="850" w:type="dxa"/>
            <w:vAlign w:val="center"/>
          </w:tcPr>
          <w:p w14:paraId="42521767" w14:textId="4828A45B" w:rsidR="001657DE" w:rsidRPr="002107AB" w:rsidRDefault="001657DE" w:rsidP="001657DE">
            <w:pPr>
              <w:jc w:val="center"/>
              <w:rPr>
                <w:sz w:val="20"/>
              </w:rPr>
            </w:pPr>
            <w:r>
              <w:rPr>
                <w:color w:val="000000"/>
                <w:sz w:val="18"/>
                <w:szCs w:val="16"/>
              </w:rPr>
              <w:t>2359</w:t>
            </w:r>
          </w:p>
        </w:tc>
        <w:tc>
          <w:tcPr>
            <w:tcW w:w="567" w:type="dxa"/>
            <w:vAlign w:val="center"/>
          </w:tcPr>
          <w:p w14:paraId="01F854D4" w14:textId="7894B7AE" w:rsidR="001657DE" w:rsidRPr="002107AB" w:rsidRDefault="009622DC" w:rsidP="001657DE">
            <w:pPr>
              <w:jc w:val="center"/>
              <w:rPr>
                <w:sz w:val="20"/>
              </w:rPr>
            </w:pPr>
            <w:r>
              <w:rPr>
                <w:color w:val="000000"/>
                <w:sz w:val="18"/>
                <w:szCs w:val="16"/>
              </w:rPr>
              <w:t>2919</w:t>
            </w:r>
          </w:p>
        </w:tc>
        <w:tc>
          <w:tcPr>
            <w:tcW w:w="709" w:type="dxa"/>
            <w:vAlign w:val="center"/>
          </w:tcPr>
          <w:p w14:paraId="40B682F3" w14:textId="67611728" w:rsidR="001657DE" w:rsidRPr="002107AB" w:rsidRDefault="001657DE" w:rsidP="001657DE">
            <w:pPr>
              <w:jc w:val="center"/>
              <w:rPr>
                <w:sz w:val="20"/>
              </w:rPr>
            </w:pPr>
            <w:r>
              <w:rPr>
                <w:color w:val="000000"/>
                <w:sz w:val="18"/>
                <w:szCs w:val="16"/>
              </w:rPr>
              <w:t>2304</w:t>
            </w:r>
          </w:p>
        </w:tc>
        <w:tc>
          <w:tcPr>
            <w:tcW w:w="567" w:type="dxa"/>
            <w:vAlign w:val="center"/>
          </w:tcPr>
          <w:p w14:paraId="7C36AE32" w14:textId="763BAB1D" w:rsidR="001657DE" w:rsidRPr="002107AB" w:rsidRDefault="009622DC" w:rsidP="001657DE">
            <w:pPr>
              <w:jc w:val="center"/>
              <w:rPr>
                <w:sz w:val="20"/>
              </w:rPr>
            </w:pPr>
            <w:r>
              <w:rPr>
                <w:color w:val="000000"/>
                <w:sz w:val="18"/>
                <w:szCs w:val="16"/>
              </w:rPr>
              <w:t>2919</w:t>
            </w:r>
          </w:p>
        </w:tc>
        <w:tc>
          <w:tcPr>
            <w:tcW w:w="709" w:type="dxa"/>
            <w:vAlign w:val="center"/>
          </w:tcPr>
          <w:p w14:paraId="6E20BAF4" w14:textId="40C64356" w:rsidR="001657DE" w:rsidRPr="002107AB" w:rsidRDefault="001657DE" w:rsidP="001657DE">
            <w:pPr>
              <w:jc w:val="center"/>
              <w:rPr>
                <w:sz w:val="20"/>
              </w:rPr>
            </w:pPr>
            <w:r>
              <w:rPr>
                <w:color w:val="000000"/>
                <w:sz w:val="18"/>
                <w:szCs w:val="16"/>
              </w:rPr>
              <w:t>2304</w:t>
            </w:r>
          </w:p>
        </w:tc>
        <w:tc>
          <w:tcPr>
            <w:tcW w:w="1418" w:type="dxa"/>
            <w:vAlign w:val="center"/>
          </w:tcPr>
          <w:p w14:paraId="7B4CD501" w14:textId="56113B67" w:rsidR="001657DE" w:rsidRPr="002107AB" w:rsidRDefault="001657DE" w:rsidP="001657DE">
            <w:pPr>
              <w:jc w:val="center"/>
              <w:rPr>
                <w:sz w:val="20"/>
              </w:rPr>
            </w:pPr>
          </w:p>
        </w:tc>
      </w:tr>
      <w:tr w:rsidR="001657DE" w:rsidRPr="002107AB" w14:paraId="046C8F8F" w14:textId="77777777" w:rsidTr="00D52CAF">
        <w:trPr>
          <w:cantSplit/>
          <w:trHeight w:val="20"/>
        </w:trPr>
        <w:tc>
          <w:tcPr>
            <w:tcW w:w="1241" w:type="dxa"/>
          </w:tcPr>
          <w:p w14:paraId="54F6A4DF" w14:textId="77777777" w:rsidR="001657DE" w:rsidRPr="002107AB" w:rsidRDefault="001657DE" w:rsidP="001657DE">
            <w:pPr>
              <w:jc w:val="both"/>
              <w:rPr>
                <w:sz w:val="18"/>
              </w:rPr>
            </w:pPr>
          </w:p>
        </w:tc>
        <w:tc>
          <w:tcPr>
            <w:tcW w:w="3154" w:type="dxa"/>
            <w:vAlign w:val="center"/>
          </w:tcPr>
          <w:p w14:paraId="151FE5F7" w14:textId="4FCD02DF" w:rsidR="001657DE" w:rsidRPr="002107AB" w:rsidRDefault="001657DE" w:rsidP="001657DE">
            <w:pPr>
              <w:rPr>
                <w:color w:val="000000"/>
                <w:sz w:val="18"/>
              </w:rPr>
            </w:pPr>
            <w:r>
              <w:rPr>
                <w:color w:val="000000"/>
                <w:sz w:val="18"/>
              </w:rPr>
              <w:t>1.2. bendrojo finansavimo lėšos</w:t>
            </w:r>
          </w:p>
        </w:tc>
        <w:tc>
          <w:tcPr>
            <w:tcW w:w="708" w:type="dxa"/>
            <w:vAlign w:val="center"/>
          </w:tcPr>
          <w:p w14:paraId="56C4EA06" w14:textId="77777777" w:rsidR="001657DE" w:rsidRPr="002107AB" w:rsidRDefault="001657DE" w:rsidP="001657DE">
            <w:pPr>
              <w:jc w:val="center"/>
              <w:rPr>
                <w:sz w:val="20"/>
              </w:rPr>
            </w:pPr>
          </w:p>
        </w:tc>
        <w:tc>
          <w:tcPr>
            <w:tcW w:w="850" w:type="dxa"/>
            <w:vAlign w:val="center"/>
          </w:tcPr>
          <w:p w14:paraId="7F0F5938" w14:textId="32AAB809" w:rsidR="001657DE" w:rsidRPr="002107AB" w:rsidRDefault="001657DE" w:rsidP="001657DE">
            <w:pPr>
              <w:jc w:val="center"/>
              <w:rPr>
                <w:sz w:val="20"/>
              </w:rPr>
            </w:pPr>
          </w:p>
        </w:tc>
        <w:tc>
          <w:tcPr>
            <w:tcW w:w="567" w:type="dxa"/>
            <w:vAlign w:val="center"/>
          </w:tcPr>
          <w:p w14:paraId="249EE239" w14:textId="6258ADC5" w:rsidR="001657DE" w:rsidRPr="002107AB" w:rsidRDefault="001657DE" w:rsidP="001657DE">
            <w:pPr>
              <w:jc w:val="center"/>
              <w:rPr>
                <w:sz w:val="20"/>
              </w:rPr>
            </w:pPr>
          </w:p>
        </w:tc>
        <w:tc>
          <w:tcPr>
            <w:tcW w:w="709" w:type="dxa"/>
            <w:vAlign w:val="center"/>
          </w:tcPr>
          <w:p w14:paraId="5888A8BB" w14:textId="2EDB0D6D" w:rsidR="001657DE" w:rsidRPr="002107AB" w:rsidRDefault="001657DE" w:rsidP="001657DE">
            <w:pPr>
              <w:jc w:val="center"/>
              <w:rPr>
                <w:sz w:val="20"/>
              </w:rPr>
            </w:pPr>
          </w:p>
        </w:tc>
        <w:tc>
          <w:tcPr>
            <w:tcW w:w="567" w:type="dxa"/>
            <w:vAlign w:val="center"/>
          </w:tcPr>
          <w:p w14:paraId="35969573" w14:textId="34CA8622" w:rsidR="001657DE" w:rsidRPr="002107AB" w:rsidRDefault="001657DE" w:rsidP="001657DE">
            <w:pPr>
              <w:jc w:val="center"/>
              <w:rPr>
                <w:sz w:val="20"/>
              </w:rPr>
            </w:pPr>
          </w:p>
        </w:tc>
        <w:tc>
          <w:tcPr>
            <w:tcW w:w="709" w:type="dxa"/>
            <w:vAlign w:val="center"/>
          </w:tcPr>
          <w:p w14:paraId="3AB2D6E9" w14:textId="58C5C154" w:rsidR="001657DE" w:rsidRPr="002107AB" w:rsidRDefault="001657DE" w:rsidP="001657DE">
            <w:pPr>
              <w:jc w:val="center"/>
              <w:rPr>
                <w:sz w:val="20"/>
              </w:rPr>
            </w:pPr>
          </w:p>
        </w:tc>
        <w:tc>
          <w:tcPr>
            <w:tcW w:w="1418" w:type="dxa"/>
            <w:vAlign w:val="center"/>
          </w:tcPr>
          <w:p w14:paraId="01F3E388" w14:textId="78B108FD" w:rsidR="001657DE" w:rsidRPr="002107AB" w:rsidRDefault="001657DE" w:rsidP="001657DE">
            <w:pPr>
              <w:jc w:val="center"/>
              <w:rPr>
                <w:sz w:val="20"/>
              </w:rPr>
            </w:pPr>
          </w:p>
        </w:tc>
      </w:tr>
      <w:tr w:rsidR="001657DE" w:rsidRPr="002107AB" w14:paraId="149F1759" w14:textId="77777777" w:rsidTr="00D52CAF">
        <w:trPr>
          <w:cantSplit/>
          <w:trHeight w:val="20"/>
        </w:trPr>
        <w:tc>
          <w:tcPr>
            <w:tcW w:w="1241" w:type="dxa"/>
          </w:tcPr>
          <w:p w14:paraId="53CC0870" w14:textId="77777777" w:rsidR="001657DE" w:rsidRPr="002107AB" w:rsidRDefault="001657DE" w:rsidP="001657DE">
            <w:pPr>
              <w:jc w:val="both"/>
              <w:rPr>
                <w:sz w:val="18"/>
              </w:rPr>
            </w:pPr>
          </w:p>
        </w:tc>
        <w:tc>
          <w:tcPr>
            <w:tcW w:w="3154" w:type="dxa"/>
            <w:vAlign w:val="center"/>
          </w:tcPr>
          <w:p w14:paraId="556C96F4" w14:textId="58BE6BCA" w:rsidR="001657DE" w:rsidRPr="002107AB" w:rsidRDefault="001657DE" w:rsidP="001657DE">
            <w:pPr>
              <w:rPr>
                <w:color w:val="000000"/>
                <w:sz w:val="18"/>
              </w:rPr>
            </w:pPr>
            <w:r>
              <w:rPr>
                <w:color w:val="000000"/>
                <w:sz w:val="18"/>
              </w:rPr>
              <w:t>1.3. Europos Sąjungos ir kitos tarptautinės finansinės paramos lėšos</w:t>
            </w:r>
          </w:p>
        </w:tc>
        <w:tc>
          <w:tcPr>
            <w:tcW w:w="708" w:type="dxa"/>
            <w:vAlign w:val="center"/>
          </w:tcPr>
          <w:p w14:paraId="14E67D95" w14:textId="77777777" w:rsidR="001657DE" w:rsidRPr="002107AB" w:rsidRDefault="001657DE" w:rsidP="001657DE">
            <w:pPr>
              <w:jc w:val="center"/>
              <w:rPr>
                <w:sz w:val="20"/>
              </w:rPr>
            </w:pPr>
          </w:p>
        </w:tc>
        <w:tc>
          <w:tcPr>
            <w:tcW w:w="850" w:type="dxa"/>
            <w:vAlign w:val="center"/>
          </w:tcPr>
          <w:p w14:paraId="1F7DCAA5" w14:textId="22DF37AB" w:rsidR="001657DE" w:rsidRPr="002107AB" w:rsidRDefault="001657DE" w:rsidP="001657DE">
            <w:pPr>
              <w:jc w:val="center"/>
              <w:rPr>
                <w:sz w:val="20"/>
              </w:rPr>
            </w:pPr>
          </w:p>
        </w:tc>
        <w:tc>
          <w:tcPr>
            <w:tcW w:w="567" w:type="dxa"/>
            <w:vAlign w:val="center"/>
          </w:tcPr>
          <w:p w14:paraId="4661E02F" w14:textId="0ADEC6D0" w:rsidR="001657DE" w:rsidRPr="002107AB" w:rsidRDefault="001657DE" w:rsidP="001657DE">
            <w:pPr>
              <w:jc w:val="center"/>
              <w:rPr>
                <w:sz w:val="20"/>
              </w:rPr>
            </w:pPr>
          </w:p>
        </w:tc>
        <w:tc>
          <w:tcPr>
            <w:tcW w:w="709" w:type="dxa"/>
            <w:vAlign w:val="center"/>
          </w:tcPr>
          <w:p w14:paraId="4C48A7E2" w14:textId="7E596418" w:rsidR="001657DE" w:rsidRPr="002107AB" w:rsidRDefault="001657DE" w:rsidP="001657DE">
            <w:pPr>
              <w:jc w:val="center"/>
              <w:rPr>
                <w:sz w:val="20"/>
              </w:rPr>
            </w:pPr>
          </w:p>
        </w:tc>
        <w:tc>
          <w:tcPr>
            <w:tcW w:w="567" w:type="dxa"/>
            <w:vAlign w:val="center"/>
          </w:tcPr>
          <w:p w14:paraId="52FF6484" w14:textId="0DBDFABC" w:rsidR="001657DE" w:rsidRPr="002107AB" w:rsidRDefault="001657DE" w:rsidP="001657DE">
            <w:pPr>
              <w:jc w:val="center"/>
              <w:rPr>
                <w:sz w:val="20"/>
              </w:rPr>
            </w:pPr>
          </w:p>
        </w:tc>
        <w:tc>
          <w:tcPr>
            <w:tcW w:w="709" w:type="dxa"/>
            <w:vAlign w:val="center"/>
          </w:tcPr>
          <w:p w14:paraId="579B4784" w14:textId="6CF01FC3" w:rsidR="001657DE" w:rsidRPr="002107AB" w:rsidRDefault="001657DE" w:rsidP="001657DE">
            <w:pPr>
              <w:jc w:val="center"/>
              <w:rPr>
                <w:sz w:val="20"/>
              </w:rPr>
            </w:pPr>
          </w:p>
        </w:tc>
        <w:tc>
          <w:tcPr>
            <w:tcW w:w="1418" w:type="dxa"/>
            <w:vAlign w:val="center"/>
          </w:tcPr>
          <w:p w14:paraId="6179B199" w14:textId="79EB6C00" w:rsidR="001657DE" w:rsidRPr="002107AB" w:rsidRDefault="001657DE" w:rsidP="001657DE">
            <w:pPr>
              <w:jc w:val="center"/>
              <w:rPr>
                <w:sz w:val="20"/>
              </w:rPr>
            </w:pPr>
          </w:p>
        </w:tc>
      </w:tr>
      <w:tr w:rsidR="001657DE" w:rsidRPr="002107AB" w14:paraId="5663E9E8" w14:textId="77777777" w:rsidTr="00D52CAF">
        <w:trPr>
          <w:cantSplit/>
          <w:trHeight w:val="20"/>
        </w:trPr>
        <w:tc>
          <w:tcPr>
            <w:tcW w:w="1241" w:type="dxa"/>
          </w:tcPr>
          <w:p w14:paraId="364F5FDD" w14:textId="77777777" w:rsidR="001657DE" w:rsidRPr="002107AB" w:rsidRDefault="001657DE" w:rsidP="001657DE">
            <w:pPr>
              <w:jc w:val="both"/>
              <w:rPr>
                <w:sz w:val="18"/>
              </w:rPr>
            </w:pPr>
          </w:p>
        </w:tc>
        <w:tc>
          <w:tcPr>
            <w:tcW w:w="3154" w:type="dxa"/>
            <w:vAlign w:val="center"/>
          </w:tcPr>
          <w:p w14:paraId="1E1D7369" w14:textId="7A27E7DD" w:rsidR="001657DE" w:rsidRPr="002107AB" w:rsidRDefault="001657DE" w:rsidP="001657DE">
            <w:pPr>
              <w:rPr>
                <w:color w:val="000000"/>
                <w:sz w:val="18"/>
              </w:rPr>
            </w:pPr>
            <w:r>
              <w:rPr>
                <w:color w:val="000000"/>
                <w:sz w:val="18"/>
              </w:rPr>
              <w:t>1.4. Pajamų įmokos ir kitos pajamos</w:t>
            </w:r>
          </w:p>
        </w:tc>
        <w:tc>
          <w:tcPr>
            <w:tcW w:w="708" w:type="dxa"/>
            <w:vAlign w:val="center"/>
          </w:tcPr>
          <w:p w14:paraId="7F5125AD" w14:textId="77777777" w:rsidR="001657DE" w:rsidRPr="002107AB" w:rsidRDefault="001657DE" w:rsidP="001657DE">
            <w:pPr>
              <w:jc w:val="center"/>
              <w:rPr>
                <w:sz w:val="20"/>
              </w:rPr>
            </w:pPr>
          </w:p>
        </w:tc>
        <w:tc>
          <w:tcPr>
            <w:tcW w:w="850" w:type="dxa"/>
            <w:vAlign w:val="center"/>
          </w:tcPr>
          <w:p w14:paraId="53A3AF39" w14:textId="5FDFE280" w:rsidR="001657DE" w:rsidRPr="002107AB" w:rsidRDefault="001657DE" w:rsidP="001657DE">
            <w:pPr>
              <w:jc w:val="center"/>
              <w:rPr>
                <w:sz w:val="20"/>
              </w:rPr>
            </w:pPr>
          </w:p>
        </w:tc>
        <w:tc>
          <w:tcPr>
            <w:tcW w:w="567" w:type="dxa"/>
            <w:vAlign w:val="center"/>
          </w:tcPr>
          <w:p w14:paraId="09F65CA2" w14:textId="37D3CE72" w:rsidR="001657DE" w:rsidRPr="002107AB" w:rsidRDefault="001657DE" w:rsidP="001657DE">
            <w:pPr>
              <w:jc w:val="center"/>
              <w:rPr>
                <w:sz w:val="20"/>
              </w:rPr>
            </w:pPr>
          </w:p>
        </w:tc>
        <w:tc>
          <w:tcPr>
            <w:tcW w:w="709" w:type="dxa"/>
            <w:vAlign w:val="center"/>
          </w:tcPr>
          <w:p w14:paraId="0A92B5C5" w14:textId="33E24178" w:rsidR="001657DE" w:rsidRPr="002107AB" w:rsidRDefault="001657DE" w:rsidP="001657DE">
            <w:pPr>
              <w:jc w:val="center"/>
              <w:rPr>
                <w:sz w:val="20"/>
              </w:rPr>
            </w:pPr>
          </w:p>
        </w:tc>
        <w:tc>
          <w:tcPr>
            <w:tcW w:w="567" w:type="dxa"/>
            <w:vAlign w:val="center"/>
          </w:tcPr>
          <w:p w14:paraId="1FDB0EB7" w14:textId="1A5D5BAD" w:rsidR="001657DE" w:rsidRPr="002107AB" w:rsidRDefault="001657DE" w:rsidP="001657DE">
            <w:pPr>
              <w:jc w:val="center"/>
              <w:rPr>
                <w:sz w:val="20"/>
              </w:rPr>
            </w:pPr>
          </w:p>
        </w:tc>
        <w:tc>
          <w:tcPr>
            <w:tcW w:w="709" w:type="dxa"/>
            <w:vAlign w:val="center"/>
          </w:tcPr>
          <w:p w14:paraId="34836AEF" w14:textId="2ABFEC5A" w:rsidR="001657DE" w:rsidRPr="002107AB" w:rsidRDefault="001657DE" w:rsidP="001657DE">
            <w:pPr>
              <w:jc w:val="center"/>
              <w:rPr>
                <w:sz w:val="20"/>
              </w:rPr>
            </w:pPr>
          </w:p>
        </w:tc>
        <w:tc>
          <w:tcPr>
            <w:tcW w:w="1418" w:type="dxa"/>
            <w:vAlign w:val="center"/>
          </w:tcPr>
          <w:p w14:paraId="22DEBF76" w14:textId="7B13752E" w:rsidR="001657DE" w:rsidRPr="002107AB" w:rsidRDefault="001657DE" w:rsidP="001657DE">
            <w:pPr>
              <w:jc w:val="center"/>
              <w:rPr>
                <w:sz w:val="20"/>
              </w:rPr>
            </w:pPr>
          </w:p>
        </w:tc>
      </w:tr>
      <w:tr w:rsidR="001657DE" w:rsidRPr="002107AB" w14:paraId="3792F93C" w14:textId="77777777" w:rsidTr="00D52CAF">
        <w:trPr>
          <w:cantSplit/>
          <w:trHeight w:val="20"/>
        </w:trPr>
        <w:tc>
          <w:tcPr>
            <w:tcW w:w="1241" w:type="dxa"/>
            <w:shd w:val="clear" w:color="auto" w:fill="DBE5F1" w:themeFill="accent1" w:themeFillTint="33"/>
          </w:tcPr>
          <w:p w14:paraId="46037C61" w14:textId="77777777" w:rsidR="001657DE" w:rsidRPr="002107AB" w:rsidRDefault="001657DE" w:rsidP="001657DE">
            <w:pPr>
              <w:jc w:val="both"/>
              <w:rPr>
                <w:sz w:val="18"/>
              </w:rPr>
            </w:pPr>
          </w:p>
        </w:tc>
        <w:tc>
          <w:tcPr>
            <w:tcW w:w="3154" w:type="dxa"/>
            <w:shd w:val="clear" w:color="auto" w:fill="DBE5F1" w:themeFill="accent1" w:themeFillTint="33"/>
            <w:vAlign w:val="center"/>
            <w:hideMark/>
          </w:tcPr>
          <w:p w14:paraId="0EC77A18" w14:textId="27D80B24" w:rsidR="001657DE" w:rsidRPr="002107AB" w:rsidRDefault="001657DE" w:rsidP="001657DE">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2463424D" w14:textId="77777777" w:rsidR="001657DE" w:rsidRPr="002107AB" w:rsidRDefault="001657DE" w:rsidP="001657DE">
            <w:pPr>
              <w:jc w:val="center"/>
              <w:rPr>
                <w:sz w:val="20"/>
              </w:rPr>
            </w:pPr>
          </w:p>
        </w:tc>
        <w:tc>
          <w:tcPr>
            <w:tcW w:w="850" w:type="dxa"/>
            <w:shd w:val="clear" w:color="auto" w:fill="DBE5F1" w:themeFill="accent1" w:themeFillTint="33"/>
            <w:vAlign w:val="center"/>
          </w:tcPr>
          <w:p w14:paraId="114E2948" w14:textId="29A1FA16" w:rsidR="001657DE" w:rsidRPr="002107AB" w:rsidRDefault="001657DE" w:rsidP="001657DE">
            <w:pPr>
              <w:jc w:val="center"/>
              <w:rPr>
                <w:sz w:val="20"/>
              </w:rPr>
            </w:pPr>
          </w:p>
        </w:tc>
        <w:tc>
          <w:tcPr>
            <w:tcW w:w="567" w:type="dxa"/>
            <w:shd w:val="clear" w:color="auto" w:fill="DBE5F1" w:themeFill="accent1" w:themeFillTint="33"/>
            <w:vAlign w:val="center"/>
          </w:tcPr>
          <w:p w14:paraId="4F1D93F1" w14:textId="4169C242" w:rsidR="001657DE" w:rsidRPr="002107AB" w:rsidRDefault="001657DE" w:rsidP="001657DE">
            <w:pPr>
              <w:jc w:val="center"/>
              <w:rPr>
                <w:sz w:val="20"/>
              </w:rPr>
            </w:pPr>
          </w:p>
        </w:tc>
        <w:tc>
          <w:tcPr>
            <w:tcW w:w="709" w:type="dxa"/>
            <w:shd w:val="clear" w:color="auto" w:fill="DBE5F1" w:themeFill="accent1" w:themeFillTint="33"/>
            <w:vAlign w:val="center"/>
          </w:tcPr>
          <w:p w14:paraId="5C883031" w14:textId="572204C3" w:rsidR="001657DE" w:rsidRPr="002107AB" w:rsidRDefault="001657DE" w:rsidP="001657DE">
            <w:pPr>
              <w:jc w:val="center"/>
              <w:rPr>
                <w:sz w:val="20"/>
              </w:rPr>
            </w:pPr>
          </w:p>
        </w:tc>
        <w:tc>
          <w:tcPr>
            <w:tcW w:w="567" w:type="dxa"/>
            <w:shd w:val="clear" w:color="auto" w:fill="DBE5F1" w:themeFill="accent1" w:themeFillTint="33"/>
            <w:vAlign w:val="center"/>
          </w:tcPr>
          <w:p w14:paraId="6238A7BA" w14:textId="250F71A9" w:rsidR="001657DE" w:rsidRPr="002107AB" w:rsidRDefault="001657DE" w:rsidP="001657DE">
            <w:pPr>
              <w:jc w:val="center"/>
              <w:rPr>
                <w:sz w:val="20"/>
              </w:rPr>
            </w:pPr>
          </w:p>
        </w:tc>
        <w:tc>
          <w:tcPr>
            <w:tcW w:w="709" w:type="dxa"/>
            <w:shd w:val="clear" w:color="auto" w:fill="DBE5F1" w:themeFill="accent1" w:themeFillTint="33"/>
            <w:vAlign w:val="center"/>
          </w:tcPr>
          <w:p w14:paraId="428CA6DE" w14:textId="26A6A5F0" w:rsidR="001657DE" w:rsidRPr="002107AB" w:rsidRDefault="001657DE" w:rsidP="001657DE">
            <w:pPr>
              <w:jc w:val="center"/>
              <w:rPr>
                <w:sz w:val="20"/>
              </w:rPr>
            </w:pPr>
          </w:p>
        </w:tc>
        <w:tc>
          <w:tcPr>
            <w:tcW w:w="1418" w:type="dxa"/>
            <w:shd w:val="clear" w:color="auto" w:fill="DBE5F1" w:themeFill="accent1" w:themeFillTint="33"/>
            <w:vAlign w:val="center"/>
          </w:tcPr>
          <w:p w14:paraId="699C987E" w14:textId="35C0DA8A" w:rsidR="001657DE" w:rsidRPr="002107AB" w:rsidRDefault="001657DE" w:rsidP="001657DE">
            <w:pPr>
              <w:jc w:val="center"/>
              <w:rPr>
                <w:sz w:val="20"/>
              </w:rPr>
            </w:pPr>
          </w:p>
        </w:tc>
      </w:tr>
      <w:tr w:rsidR="001657DE" w:rsidRPr="002107AB" w14:paraId="77CB909A" w14:textId="77777777" w:rsidTr="00D52CAF">
        <w:trPr>
          <w:cantSplit/>
          <w:trHeight w:val="20"/>
        </w:trPr>
        <w:tc>
          <w:tcPr>
            <w:tcW w:w="1241" w:type="dxa"/>
            <w:shd w:val="clear" w:color="auto" w:fill="C0CEDE"/>
          </w:tcPr>
          <w:p w14:paraId="1C703603" w14:textId="77777777" w:rsidR="001657DE" w:rsidRPr="002107AB" w:rsidRDefault="001657DE" w:rsidP="001657DE">
            <w:pPr>
              <w:jc w:val="both"/>
              <w:rPr>
                <w:sz w:val="18"/>
              </w:rPr>
            </w:pPr>
          </w:p>
        </w:tc>
        <w:tc>
          <w:tcPr>
            <w:tcW w:w="3154" w:type="dxa"/>
            <w:shd w:val="clear" w:color="auto" w:fill="C0CEDE"/>
            <w:vAlign w:val="center"/>
          </w:tcPr>
          <w:p w14:paraId="17D4C1F2" w14:textId="631AB19B" w:rsidR="001657DE" w:rsidRPr="002107AB" w:rsidRDefault="001657DE" w:rsidP="001657DE">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26BF44A1" w14:textId="77777777" w:rsidR="001657DE" w:rsidRPr="002107AB" w:rsidRDefault="001657DE" w:rsidP="001657DE">
            <w:pPr>
              <w:jc w:val="center"/>
              <w:rPr>
                <w:sz w:val="20"/>
              </w:rPr>
            </w:pPr>
          </w:p>
        </w:tc>
        <w:tc>
          <w:tcPr>
            <w:tcW w:w="850" w:type="dxa"/>
            <w:shd w:val="clear" w:color="auto" w:fill="C0CEDE"/>
            <w:vAlign w:val="center"/>
          </w:tcPr>
          <w:p w14:paraId="54066E2F" w14:textId="1D0BC8CF" w:rsidR="001657DE" w:rsidRPr="002107AB" w:rsidRDefault="001657DE" w:rsidP="001657DE">
            <w:pPr>
              <w:jc w:val="center"/>
              <w:rPr>
                <w:sz w:val="20"/>
              </w:rPr>
            </w:pPr>
          </w:p>
        </w:tc>
        <w:tc>
          <w:tcPr>
            <w:tcW w:w="567" w:type="dxa"/>
            <w:shd w:val="clear" w:color="auto" w:fill="C0CEDE"/>
            <w:vAlign w:val="center"/>
          </w:tcPr>
          <w:p w14:paraId="60F2F823" w14:textId="7E9277AF" w:rsidR="001657DE" w:rsidRPr="002107AB" w:rsidRDefault="001657DE" w:rsidP="001657DE">
            <w:pPr>
              <w:jc w:val="center"/>
              <w:rPr>
                <w:sz w:val="20"/>
              </w:rPr>
            </w:pPr>
          </w:p>
        </w:tc>
        <w:tc>
          <w:tcPr>
            <w:tcW w:w="709" w:type="dxa"/>
            <w:shd w:val="clear" w:color="auto" w:fill="C0CEDE"/>
            <w:vAlign w:val="center"/>
          </w:tcPr>
          <w:p w14:paraId="75B124A2" w14:textId="3CC15BFE" w:rsidR="001657DE" w:rsidRPr="002107AB" w:rsidRDefault="001657DE" w:rsidP="001657DE">
            <w:pPr>
              <w:jc w:val="center"/>
              <w:rPr>
                <w:sz w:val="20"/>
              </w:rPr>
            </w:pPr>
          </w:p>
        </w:tc>
        <w:tc>
          <w:tcPr>
            <w:tcW w:w="567" w:type="dxa"/>
            <w:shd w:val="clear" w:color="auto" w:fill="C0CEDE"/>
            <w:vAlign w:val="center"/>
          </w:tcPr>
          <w:p w14:paraId="0F51DFC0" w14:textId="6FADB2CC" w:rsidR="001657DE" w:rsidRPr="002107AB" w:rsidRDefault="001657DE" w:rsidP="001657DE">
            <w:pPr>
              <w:jc w:val="center"/>
              <w:rPr>
                <w:sz w:val="20"/>
              </w:rPr>
            </w:pPr>
          </w:p>
        </w:tc>
        <w:tc>
          <w:tcPr>
            <w:tcW w:w="709" w:type="dxa"/>
            <w:shd w:val="clear" w:color="auto" w:fill="C0CEDE"/>
            <w:vAlign w:val="center"/>
          </w:tcPr>
          <w:p w14:paraId="4142EC42" w14:textId="3287659C" w:rsidR="001657DE" w:rsidRPr="002107AB" w:rsidRDefault="001657DE" w:rsidP="001657DE">
            <w:pPr>
              <w:jc w:val="center"/>
              <w:rPr>
                <w:sz w:val="20"/>
              </w:rPr>
            </w:pPr>
          </w:p>
        </w:tc>
        <w:tc>
          <w:tcPr>
            <w:tcW w:w="1418" w:type="dxa"/>
            <w:shd w:val="clear" w:color="auto" w:fill="C0CEDE"/>
            <w:vAlign w:val="center"/>
          </w:tcPr>
          <w:p w14:paraId="4050D36B" w14:textId="28EA581C" w:rsidR="001657DE" w:rsidRPr="002107AB" w:rsidRDefault="001657DE" w:rsidP="001657DE">
            <w:pPr>
              <w:jc w:val="center"/>
              <w:rPr>
                <w:sz w:val="20"/>
              </w:rPr>
            </w:pPr>
          </w:p>
        </w:tc>
      </w:tr>
      <w:tr w:rsidR="001657DE" w:rsidRPr="002107AB" w14:paraId="76497737" w14:textId="77777777" w:rsidTr="00D52CAF">
        <w:trPr>
          <w:cantSplit/>
          <w:trHeight w:val="20"/>
        </w:trPr>
        <w:tc>
          <w:tcPr>
            <w:tcW w:w="1241" w:type="dxa"/>
          </w:tcPr>
          <w:p w14:paraId="577750E4" w14:textId="77777777" w:rsidR="001657DE" w:rsidRPr="002107AB" w:rsidRDefault="001657DE" w:rsidP="001657DE">
            <w:pPr>
              <w:jc w:val="both"/>
              <w:rPr>
                <w:sz w:val="18"/>
              </w:rPr>
            </w:pPr>
          </w:p>
        </w:tc>
        <w:tc>
          <w:tcPr>
            <w:tcW w:w="3154" w:type="dxa"/>
            <w:vAlign w:val="center"/>
          </w:tcPr>
          <w:p w14:paraId="176718DE" w14:textId="69DE1166" w:rsidR="001657DE" w:rsidRPr="002107AB" w:rsidRDefault="001657DE" w:rsidP="001657DE">
            <w:pPr>
              <w:rPr>
                <w:color w:val="000000"/>
                <w:sz w:val="18"/>
              </w:rPr>
            </w:pPr>
            <w:r>
              <w:rPr>
                <w:color w:val="000000"/>
                <w:sz w:val="18"/>
              </w:rPr>
              <w:t>Iš jų Lietuvos Respublikos valstybės biudžeto lėšomis finansuojamoms pažangos priemonėms</w:t>
            </w:r>
          </w:p>
        </w:tc>
        <w:tc>
          <w:tcPr>
            <w:tcW w:w="708" w:type="dxa"/>
            <w:vAlign w:val="center"/>
          </w:tcPr>
          <w:p w14:paraId="4D9AF103" w14:textId="77777777" w:rsidR="001657DE" w:rsidRPr="002107AB" w:rsidRDefault="001657DE" w:rsidP="001657DE">
            <w:pPr>
              <w:jc w:val="center"/>
              <w:rPr>
                <w:sz w:val="20"/>
              </w:rPr>
            </w:pPr>
          </w:p>
        </w:tc>
        <w:tc>
          <w:tcPr>
            <w:tcW w:w="850" w:type="dxa"/>
            <w:vAlign w:val="center"/>
          </w:tcPr>
          <w:p w14:paraId="2E64A19D" w14:textId="330C5E52" w:rsidR="001657DE" w:rsidRPr="002107AB" w:rsidRDefault="001657DE" w:rsidP="001657DE">
            <w:pPr>
              <w:jc w:val="center"/>
              <w:rPr>
                <w:sz w:val="20"/>
              </w:rPr>
            </w:pPr>
          </w:p>
        </w:tc>
        <w:tc>
          <w:tcPr>
            <w:tcW w:w="567" w:type="dxa"/>
            <w:vAlign w:val="center"/>
          </w:tcPr>
          <w:p w14:paraId="2A942D11" w14:textId="15BDD36C" w:rsidR="001657DE" w:rsidRPr="002107AB" w:rsidRDefault="001657DE" w:rsidP="001657DE">
            <w:pPr>
              <w:jc w:val="center"/>
              <w:rPr>
                <w:sz w:val="20"/>
              </w:rPr>
            </w:pPr>
          </w:p>
        </w:tc>
        <w:tc>
          <w:tcPr>
            <w:tcW w:w="709" w:type="dxa"/>
            <w:vAlign w:val="center"/>
          </w:tcPr>
          <w:p w14:paraId="084C2230" w14:textId="642640E3" w:rsidR="001657DE" w:rsidRPr="002107AB" w:rsidRDefault="001657DE" w:rsidP="001657DE">
            <w:pPr>
              <w:jc w:val="center"/>
              <w:rPr>
                <w:sz w:val="20"/>
              </w:rPr>
            </w:pPr>
          </w:p>
        </w:tc>
        <w:tc>
          <w:tcPr>
            <w:tcW w:w="567" w:type="dxa"/>
            <w:vAlign w:val="center"/>
          </w:tcPr>
          <w:p w14:paraId="7C943CE4" w14:textId="27D743AE" w:rsidR="001657DE" w:rsidRPr="002107AB" w:rsidRDefault="001657DE" w:rsidP="001657DE">
            <w:pPr>
              <w:jc w:val="center"/>
              <w:rPr>
                <w:sz w:val="20"/>
              </w:rPr>
            </w:pPr>
          </w:p>
        </w:tc>
        <w:tc>
          <w:tcPr>
            <w:tcW w:w="709" w:type="dxa"/>
            <w:vAlign w:val="center"/>
          </w:tcPr>
          <w:p w14:paraId="0D74CAE4" w14:textId="53018691" w:rsidR="001657DE" w:rsidRPr="002107AB" w:rsidRDefault="001657DE" w:rsidP="001657DE">
            <w:pPr>
              <w:jc w:val="center"/>
              <w:rPr>
                <w:sz w:val="20"/>
              </w:rPr>
            </w:pPr>
          </w:p>
        </w:tc>
        <w:tc>
          <w:tcPr>
            <w:tcW w:w="1418" w:type="dxa"/>
            <w:vAlign w:val="center"/>
          </w:tcPr>
          <w:p w14:paraId="4CA8797C" w14:textId="3F6E81C2" w:rsidR="001657DE" w:rsidRPr="002107AB" w:rsidRDefault="001657DE" w:rsidP="001657DE">
            <w:pPr>
              <w:jc w:val="center"/>
              <w:rPr>
                <w:sz w:val="20"/>
              </w:rPr>
            </w:pPr>
          </w:p>
        </w:tc>
      </w:tr>
      <w:tr w:rsidR="001657DE" w:rsidRPr="002107AB" w14:paraId="76DC61C0" w14:textId="77777777" w:rsidTr="00D52CAF">
        <w:trPr>
          <w:cantSplit/>
          <w:trHeight w:val="20"/>
        </w:trPr>
        <w:tc>
          <w:tcPr>
            <w:tcW w:w="1241" w:type="dxa"/>
          </w:tcPr>
          <w:p w14:paraId="7B6F6BC4" w14:textId="77777777" w:rsidR="001657DE" w:rsidRPr="002107AB" w:rsidRDefault="001657DE" w:rsidP="001657DE">
            <w:pPr>
              <w:jc w:val="both"/>
              <w:rPr>
                <w:sz w:val="18"/>
              </w:rPr>
            </w:pPr>
          </w:p>
        </w:tc>
        <w:tc>
          <w:tcPr>
            <w:tcW w:w="3154" w:type="dxa"/>
            <w:vAlign w:val="center"/>
          </w:tcPr>
          <w:p w14:paraId="7C8648E4" w14:textId="6774DB26" w:rsidR="001657DE" w:rsidRPr="002107AB" w:rsidRDefault="001657DE" w:rsidP="001657DE">
            <w:pPr>
              <w:rPr>
                <w:color w:val="000000"/>
                <w:sz w:val="18"/>
              </w:rPr>
            </w:pPr>
            <w:r>
              <w:rPr>
                <w:color w:val="000000"/>
                <w:sz w:val="18"/>
              </w:rPr>
              <w:t>Iš jų iš kitų šaltinių finansuojamoms pažangos priemonėms</w:t>
            </w:r>
          </w:p>
        </w:tc>
        <w:tc>
          <w:tcPr>
            <w:tcW w:w="708" w:type="dxa"/>
            <w:vAlign w:val="center"/>
          </w:tcPr>
          <w:p w14:paraId="0B0F238F" w14:textId="77777777" w:rsidR="001657DE" w:rsidRPr="002107AB" w:rsidRDefault="001657DE" w:rsidP="001657DE">
            <w:pPr>
              <w:jc w:val="center"/>
              <w:rPr>
                <w:sz w:val="20"/>
              </w:rPr>
            </w:pPr>
          </w:p>
        </w:tc>
        <w:tc>
          <w:tcPr>
            <w:tcW w:w="850" w:type="dxa"/>
            <w:vAlign w:val="center"/>
          </w:tcPr>
          <w:p w14:paraId="32F7FDE5" w14:textId="02364979" w:rsidR="001657DE" w:rsidRPr="002107AB" w:rsidRDefault="001657DE" w:rsidP="001657DE">
            <w:pPr>
              <w:jc w:val="center"/>
              <w:rPr>
                <w:sz w:val="20"/>
              </w:rPr>
            </w:pPr>
          </w:p>
        </w:tc>
        <w:tc>
          <w:tcPr>
            <w:tcW w:w="567" w:type="dxa"/>
            <w:vAlign w:val="center"/>
          </w:tcPr>
          <w:p w14:paraId="1CE16A94" w14:textId="6598D388" w:rsidR="001657DE" w:rsidRPr="002107AB" w:rsidRDefault="001657DE" w:rsidP="001657DE">
            <w:pPr>
              <w:jc w:val="center"/>
              <w:rPr>
                <w:sz w:val="20"/>
              </w:rPr>
            </w:pPr>
          </w:p>
        </w:tc>
        <w:tc>
          <w:tcPr>
            <w:tcW w:w="709" w:type="dxa"/>
            <w:vAlign w:val="center"/>
          </w:tcPr>
          <w:p w14:paraId="7A539D7F" w14:textId="1191AE89" w:rsidR="001657DE" w:rsidRPr="002107AB" w:rsidRDefault="001657DE" w:rsidP="001657DE">
            <w:pPr>
              <w:jc w:val="center"/>
              <w:rPr>
                <w:sz w:val="20"/>
              </w:rPr>
            </w:pPr>
          </w:p>
        </w:tc>
        <w:tc>
          <w:tcPr>
            <w:tcW w:w="567" w:type="dxa"/>
            <w:vAlign w:val="center"/>
          </w:tcPr>
          <w:p w14:paraId="013334CB" w14:textId="6BC832D9" w:rsidR="001657DE" w:rsidRPr="002107AB" w:rsidRDefault="001657DE" w:rsidP="001657DE">
            <w:pPr>
              <w:jc w:val="center"/>
              <w:rPr>
                <w:sz w:val="20"/>
              </w:rPr>
            </w:pPr>
          </w:p>
        </w:tc>
        <w:tc>
          <w:tcPr>
            <w:tcW w:w="709" w:type="dxa"/>
            <w:vAlign w:val="center"/>
          </w:tcPr>
          <w:p w14:paraId="735D1A2C" w14:textId="5DF0FD53" w:rsidR="001657DE" w:rsidRPr="002107AB" w:rsidRDefault="001657DE" w:rsidP="001657DE">
            <w:pPr>
              <w:jc w:val="center"/>
              <w:rPr>
                <w:sz w:val="20"/>
              </w:rPr>
            </w:pPr>
          </w:p>
        </w:tc>
        <w:tc>
          <w:tcPr>
            <w:tcW w:w="1418" w:type="dxa"/>
            <w:vAlign w:val="center"/>
          </w:tcPr>
          <w:p w14:paraId="2FD76F7A" w14:textId="54985761" w:rsidR="001657DE" w:rsidRPr="002107AB" w:rsidRDefault="001657DE" w:rsidP="001657DE">
            <w:pPr>
              <w:jc w:val="center"/>
              <w:rPr>
                <w:sz w:val="20"/>
              </w:rPr>
            </w:pPr>
          </w:p>
        </w:tc>
      </w:tr>
      <w:tr w:rsidR="001657DE" w:rsidRPr="002107AB" w14:paraId="440595D4" w14:textId="77777777" w:rsidTr="00D52CAF">
        <w:trPr>
          <w:cantSplit/>
          <w:trHeight w:val="20"/>
        </w:trPr>
        <w:tc>
          <w:tcPr>
            <w:tcW w:w="1241" w:type="dxa"/>
            <w:shd w:val="clear" w:color="auto" w:fill="C0CEDE"/>
          </w:tcPr>
          <w:p w14:paraId="7F9EF90F" w14:textId="77777777" w:rsidR="001657DE" w:rsidRPr="002107AB" w:rsidRDefault="001657DE" w:rsidP="001657DE">
            <w:pPr>
              <w:jc w:val="both"/>
              <w:rPr>
                <w:sz w:val="18"/>
              </w:rPr>
            </w:pPr>
          </w:p>
        </w:tc>
        <w:tc>
          <w:tcPr>
            <w:tcW w:w="3154" w:type="dxa"/>
            <w:shd w:val="clear" w:color="auto" w:fill="C0CEDE"/>
            <w:vAlign w:val="center"/>
          </w:tcPr>
          <w:p w14:paraId="10C5AD76" w14:textId="1834EF22" w:rsidR="001657DE" w:rsidRPr="002107AB" w:rsidRDefault="001657DE" w:rsidP="001657DE">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7E765289" w14:textId="4ADE5B99" w:rsidR="001657DE" w:rsidRPr="00802963" w:rsidRDefault="009622DC" w:rsidP="001657DE">
            <w:pPr>
              <w:jc w:val="center"/>
              <w:rPr>
                <w:b/>
                <w:bCs/>
                <w:sz w:val="20"/>
              </w:rPr>
            </w:pPr>
            <w:r w:rsidRPr="00802963">
              <w:rPr>
                <w:b/>
                <w:bCs/>
                <w:color w:val="000000"/>
                <w:sz w:val="18"/>
                <w:szCs w:val="16"/>
              </w:rPr>
              <w:t>2974</w:t>
            </w:r>
          </w:p>
        </w:tc>
        <w:tc>
          <w:tcPr>
            <w:tcW w:w="850" w:type="dxa"/>
            <w:shd w:val="clear" w:color="auto" w:fill="C0CEDE"/>
            <w:vAlign w:val="center"/>
          </w:tcPr>
          <w:p w14:paraId="57FD54FE" w14:textId="1BF5C94B" w:rsidR="001657DE" w:rsidRPr="00802963" w:rsidRDefault="001657DE" w:rsidP="001657DE">
            <w:pPr>
              <w:jc w:val="center"/>
              <w:rPr>
                <w:b/>
                <w:bCs/>
                <w:sz w:val="20"/>
              </w:rPr>
            </w:pPr>
            <w:r w:rsidRPr="00802963">
              <w:rPr>
                <w:b/>
                <w:bCs/>
                <w:color w:val="000000"/>
                <w:sz w:val="18"/>
                <w:szCs w:val="16"/>
              </w:rPr>
              <w:t>2359</w:t>
            </w:r>
          </w:p>
        </w:tc>
        <w:tc>
          <w:tcPr>
            <w:tcW w:w="567" w:type="dxa"/>
            <w:shd w:val="clear" w:color="auto" w:fill="C0CEDE"/>
            <w:vAlign w:val="center"/>
          </w:tcPr>
          <w:p w14:paraId="55F82A12" w14:textId="46B741FA" w:rsidR="001657DE" w:rsidRPr="00802963" w:rsidRDefault="009622DC" w:rsidP="001657DE">
            <w:pPr>
              <w:jc w:val="center"/>
              <w:rPr>
                <w:b/>
                <w:bCs/>
                <w:sz w:val="20"/>
              </w:rPr>
            </w:pPr>
            <w:r w:rsidRPr="00802963">
              <w:rPr>
                <w:b/>
                <w:bCs/>
                <w:color w:val="000000"/>
                <w:sz w:val="18"/>
                <w:szCs w:val="16"/>
              </w:rPr>
              <w:t>2919</w:t>
            </w:r>
          </w:p>
        </w:tc>
        <w:tc>
          <w:tcPr>
            <w:tcW w:w="709" w:type="dxa"/>
            <w:shd w:val="clear" w:color="auto" w:fill="C0CEDE"/>
            <w:vAlign w:val="center"/>
          </w:tcPr>
          <w:p w14:paraId="221FB579" w14:textId="60CF0C65" w:rsidR="001657DE" w:rsidRPr="00802963" w:rsidRDefault="001657DE" w:rsidP="001657DE">
            <w:pPr>
              <w:jc w:val="center"/>
              <w:rPr>
                <w:b/>
                <w:bCs/>
                <w:sz w:val="20"/>
              </w:rPr>
            </w:pPr>
            <w:r w:rsidRPr="00802963">
              <w:rPr>
                <w:b/>
                <w:bCs/>
                <w:color w:val="000000"/>
                <w:sz w:val="18"/>
                <w:szCs w:val="16"/>
              </w:rPr>
              <w:t>2304</w:t>
            </w:r>
          </w:p>
        </w:tc>
        <w:tc>
          <w:tcPr>
            <w:tcW w:w="567" w:type="dxa"/>
            <w:shd w:val="clear" w:color="auto" w:fill="C0CEDE"/>
            <w:vAlign w:val="center"/>
          </w:tcPr>
          <w:p w14:paraId="6BC909AE" w14:textId="7773C3E0" w:rsidR="001657DE" w:rsidRPr="00802963" w:rsidRDefault="009622DC" w:rsidP="001657DE">
            <w:pPr>
              <w:jc w:val="center"/>
              <w:rPr>
                <w:b/>
                <w:bCs/>
                <w:sz w:val="20"/>
              </w:rPr>
            </w:pPr>
            <w:r w:rsidRPr="00802963">
              <w:rPr>
                <w:b/>
                <w:bCs/>
                <w:color w:val="000000"/>
                <w:sz w:val="18"/>
                <w:szCs w:val="16"/>
              </w:rPr>
              <w:t>2919</w:t>
            </w:r>
          </w:p>
        </w:tc>
        <w:tc>
          <w:tcPr>
            <w:tcW w:w="709" w:type="dxa"/>
            <w:shd w:val="clear" w:color="auto" w:fill="C0CEDE"/>
            <w:vAlign w:val="center"/>
          </w:tcPr>
          <w:p w14:paraId="0F7DEBA7" w14:textId="70874F66" w:rsidR="001657DE" w:rsidRPr="00802963" w:rsidRDefault="001657DE" w:rsidP="001657DE">
            <w:pPr>
              <w:jc w:val="center"/>
              <w:rPr>
                <w:b/>
                <w:bCs/>
                <w:sz w:val="20"/>
              </w:rPr>
            </w:pPr>
            <w:r w:rsidRPr="00802963">
              <w:rPr>
                <w:b/>
                <w:bCs/>
                <w:color w:val="000000"/>
                <w:sz w:val="18"/>
                <w:szCs w:val="16"/>
              </w:rPr>
              <w:t>2304</w:t>
            </w:r>
          </w:p>
        </w:tc>
        <w:tc>
          <w:tcPr>
            <w:tcW w:w="1418" w:type="dxa"/>
            <w:shd w:val="clear" w:color="auto" w:fill="C0CEDE"/>
            <w:vAlign w:val="center"/>
          </w:tcPr>
          <w:p w14:paraId="4DFB7D5F" w14:textId="55C20670" w:rsidR="001657DE" w:rsidRPr="002107AB" w:rsidRDefault="001657DE" w:rsidP="001657DE">
            <w:pPr>
              <w:jc w:val="center"/>
              <w:rPr>
                <w:sz w:val="20"/>
              </w:rPr>
            </w:pPr>
          </w:p>
        </w:tc>
      </w:tr>
      <w:tr w:rsidR="001657DE" w:rsidRPr="002107AB" w14:paraId="713A124C" w14:textId="77777777" w:rsidTr="00D52CAF">
        <w:trPr>
          <w:cantSplit/>
          <w:trHeight w:val="20"/>
        </w:trPr>
        <w:tc>
          <w:tcPr>
            <w:tcW w:w="1241" w:type="dxa"/>
          </w:tcPr>
          <w:p w14:paraId="2551CA92" w14:textId="77777777" w:rsidR="001657DE" w:rsidRPr="002107AB" w:rsidRDefault="001657DE" w:rsidP="001657DE">
            <w:pPr>
              <w:jc w:val="both"/>
              <w:rPr>
                <w:sz w:val="18"/>
              </w:rPr>
            </w:pPr>
          </w:p>
        </w:tc>
        <w:tc>
          <w:tcPr>
            <w:tcW w:w="3154" w:type="dxa"/>
            <w:vAlign w:val="center"/>
          </w:tcPr>
          <w:p w14:paraId="4DD513BC" w14:textId="7B88BF88" w:rsidR="001657DE" w:rsidRPr="002107AB" w:rsidRDefault="001657DE" w:rsidP="001657DE">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3D1EF84" w14:textId="1B375842" w:rsidR="001657DE" w:rsidRPr="002107AB" w:rsidRDefault="009622DC" w:rsidP="001657DE">
            <w:pPr>
              <w:jc w:val="center"/>
              <w:rPr>
                <w:sz w:val="20"/>
              </w:rPr>
            </w:pPr>
            <w:r>
              <w:rPr>
                <w:color w:val="000000"/>
                <w:sz w:val="18"/>
                <w:szCs w:val="16"/>
              </w:rPr>
              <w:t>2974</w:t>
            </w:r>
          </w:p>
        </w:tc>
        <w:tc>
          <w:tcPr>
            <w:tcW w:w="850" w:type="dxa"/>
            <w:vAlign w:val="center"/>
          </w:tcPr>
          <w:p w14:paraId="55F78C08" w14:textId="34801C42" w:rsidR="001657DE" w:rsidRPr="002107AB" w:rsidRDefault="001657DE" w:rsidP="001657DE">
            <w:pPr>
              <w:jc w:val="center"/>
              <w:rPr>
                <w:sz w:val="20"/>
              </w:rPr>
            </w:pPr>
            <w:r>
              <w:rPr>
                <w:color w:val="000000"/>
                <w:sz w:val="18"/>
                <w:szCs w:val="16"/>
              </w:rPr>
              <w:t>2359</w:t>
            </w:r>
          </w:p>
        </w:tc>
        <w:tc>
          <w:tcPr>
            <w:tcW w:w="567" w:type="dxa"/>
            <w:vAlign w:val="center"/>
          </w:tcPr>
          <w:p w14:paraId="4A673C4A" w14:textId="45E12A69" w:rsidR="001657DE" w:rsidRPr="002107AB" w:rsidRDefault="009622DC" w:rsidP="001657DE">
            <w:pPr>
              <w:jc w:val="center"/>
              <w:rPr>
                <w:sz w:val="20"/>
              </w:rPr>
            </w:pPr>
            <w:r>
              <w:rPr>
                <w:color w:val="000000"/>
                <w:sz w:val="18"/>
                <w:szCs w:val="16"/>
              </w:rPr>
              <w:t>2919</w:t>
            </w:r>
          </w:p>
        </w:tc>
        <w:tc>
          <w:tcPr>
            <w:tcW w:w="709" w:type="dxa"/>
            <w:vAlign w:val="center"/>
          </w:tcPr>
          <w:p w14:paraId="4A4391AA" w14:textId="04CCFC72" w:rsidR="001657DE" w:rsidRPr="002107AB" w:rsidRDefault="001657DE" w:rsidP="001657DE">
            <w:pPr>
              <w:jc w:val="center"/>
              <w:rPr>
                <w:sz w:val="20"/>
              </w:rPr>
            </w:pPr>
            <w:r>
              <w:rPr>
                <w:color w:val="000000"/>
                <w:sz w:val="18"/>
                <w:szCs w:val="16"/>
              </w:rPr>
              <w:t>2304</w:t>
            </w:r>
          </w:p>
        </w:tc>
        <w:tc>
          <w:tcPr>
            <w:tcW w:w="567" w:type="dxa"/>
            <w:vAlign w:val="center"/>
          </w:tcPr>
          <w:p w14:paraId="04328F1C" w14:textId="1F584B01" w:rsidR="001657DE" w:rsidRPr="002107AB" w:rsidRDefault="009622DC" w:rsidP="001657DE">
            <w:pPr>
              <w:jc w:val="center"/>
              <w:rPr>
                <w:sz w:val="20"/>
              </w:rPr>
            </w:pPr>
            <w:r>
              <w:rPr>
                <w:color w:val="000000"/>
                <w:sz w:val="18"/>
                <w:szCs w:val="16"/>
              </w:rPr>
              <w:t>2919</w:t>
            </w:r>
          </w:p>
        </w:tc>
        <w:tc>
          <w:tcPr>
            <w:tcW w:w="709" w:type="dxa"/>
            <w:vAlign w:val="center"/>
          </w:tcPr>
          <w:p w14:paraId="09DBAE4B" w14:textId="7F0D87BD" w:rsidR="001657DE" w:rsidRPr="002107AB" w:rsidRDefault="001657DE" w:rsidP="001657DE">
            <w:pPr>
              <w:jc w:val="center"/>
              <w:rPr>
                <w:sz w:val="20"/>
              </w:rPr>
            </w:pPr>
            <w:r>
              <w:rPr>
                <w:color w:val="000000"/>
                <w:sz w:val="18"/>
                <w:szCs w:val="16"/>
              </w:rPr>
              <w:t>2304</w:t>
            </w:r>
          </w:p>
        </w:tc>
        <w:tc>
          <w:tcPr>
            <w:tcW w:w="1418" w:type="dxa"/>
            <w:vAlign w:val="center"/>
          </w:tcPr>
          <w:p w14:paraId="1759F5DE" w14:textId="6CC62DE5" w:rsidR="001657DE" w:rsidRPr="002107AB" w:rsidRDefault="001657DE" w:rsidP="001657DE">
            <w:pPr>
              <w:jc w:val="center"/>
              <w:rPr>
                <w:sz w:val="20"/>
              </w:rPr>
            </w:pPr>
          </w:p>
        </w:tc>
      </w:tr>
      <w:tr w:rsidR="001657DE" w:rsidRPr="002107AB" w14:paraId="4DFBE34E" w14:textId="77777777" w:rsidTr="00D52CAF">
        <w:trPr>
          <w:cantSplit/>
          <w:trHeight w:val="20"/>
        </w:trPr>
        <w:tc>
          <w:tcPr>
            <w:tcW w:w="1241" w:type="dxa"/>
          </w:tcPr>
          <w:p w14:paraId="5BDCE6D8" w14:textId="77777777" w:rsidR="001657DE" w:rsidRPr="002107AB" w:rsidRDefault="001657DE" w:rsidP="001657DE">
            <w:pPr>
              <w:jc w:val="both"/>
              <w:rPr>
                <w:sz w:val="18"/>
              </w:rPr>
            </w:pPr>
          </w:p>
        </w:tc>
        <w:tc>
          <w:tcPr>
            <w:tcW w:w="3154" w:type="dxa"/>
            <w:vAlign w:val="center"/>
          </w:tcPr>
          <w:p w14:paraId="4490C269" w14:textId="5B51115A" w:rsidR="001657DE" w:rsidRPr="002107AB" w:rsidRDefault="001657DE" w:rsidP="001657DE">
            <w:pPr>
              <w:rPr>
                <w:color w:val="000000"/>
                <w:sz w:val="18"/>
              </w:rPr>
            </w:pPr>
            <w:r>
              <w:rPr>
                <w:color w:val="000000"/>
                <w:sz w:val="18"/>
              </w:rPr>
              <w:t>Iš jų iš kitų šaltinių finansuojamoms tęstinės veiklos ir pervedimų priemonėms</w:t>
            </w:r>
          </w:p>
        </w:tc>
        <w:tc>
          <w:tcPr>
            <w:tcW w:w="708" w:type="dxa"/>
            <w:vAlign w:val="center"/>
          </w:tcPr>
          <w:p w14:paraId="5DFC6CDB" w14:textId="77777777" w:rsidR="001657DE" w:rsidRPr="002107AB" w:rsidRDefault="001657DE" w:rsidP="001657DE">
            <w:pPr>
              <w:jc w:val="center"/>
              <w:rPr>
                <w:sz w:val="20"/>
              </w:rPr>
            </w:pPr>
          </w:p>
        </w:tc>
        <w:tc>
          <w:tcPr>
            <w:tcW w:w="850" w:type="dxa"/>
            <w:vAlign w:val="center"/>
          </w:tcPr>
          <w:p w14:paraId="3C17E9CC" w14:textId="57FAE4E2" w:rsidR="001657DE" w:rsidRPr="002107AB" w:rsidRDefault="001657DE" w:rsidP="001657DE">
            <w:pPr>
              <w:jc w:val="center"/>
              <w:rPr>
                <w:sz w:val="20"/>
              </w:rPr>
            </w:pPr>
          </w:p>
        </w:tc>
        <w:tc>
          <w:tcPr>
            <w:tcW w:w="567" w:type="dxa"/>
            <w:vAlign w:val="center"/>
          </w:tcPr>
          <w:p w14:paraId="695E79A6" w14:textId="14C3F197" w:rsidR="001657DE" w:rsidRPr="002107AB" w:rsidRDefault="001657DE" w:rsidP="001657DE">
            <w:pPr>
              <w:jc w:val="center"/>
              <w:rPr>
                <w:sz w:val="20"/>
              </w:rPr>
            </w:pPr>
          </w:p>
        </w:tc>
        <w:tc>
          <w:tcPr>
            <w:tcW w:w="709" w:type="dxa"/>
            <w:vAlign w:val="center"/>
          </w:tcPr>
          <w:p w14:paraId="093F3677" w14:textId="7580CDA7" w:rsidR="001657DE" w:rsidRPr="002107AB" w:rsidRDefault="001657DE" w:rsidP="001657DE">
            <w:pPr>
              <w:jc w:val="center"/>
              <w:rPr>
                <w:sz w:val="20"/>
              </w:rPr>
            </w:pPr>
          </w:p>
        </w:tc>
        <w:tc>
          <w:tcPr>
            <w:tcW w:w="567" w:type="dxa"/>
            <w:vAlign w:val="center"/>
          </w:tcPr>
          <w:p w14:paraId="448EB2D4" w14:textId="1D3805B2" w:rsidR="001657DE" w:rsidRPr="002107AB" w:rsidRDefault="001657DE" w:rsidP="001657DE">
            <w:pPr>
              <w:jc w:val="center"/>
              <w:rPr>
                <w:sz w:val="20"/>
              </w:rPr>
            </w:pPr>
          </w:p>
        </w:tc>
        <w:tc>
          <w:tcPr>
            <w:tcW w:w="709" w:type="dxa"/>
            <w:vAlign w:val="center"/>
          </w:tcPr>
          <w:p w14:paraId="40C5495C" w14:textId="22A8E610" w:rsidR="001657DE" w:rsidRPr="002107AB" w:rsidRDefault="001657DE" w:rsidP="001657DE">
            <w:pPr>
              <w:jc w:val="center"/>
              <w:rPr>
                <w:sz w:val="20"/>
              </w:rPr>
            </w:pPr>
          </w:p>
        </w:tc>
        <w:tc>
          <w:tcPr>
            <w:tcW w:w="1418" w:type="dxa"/>
            <w:vAlign w:val="center"/>
          </w:tcPr>
          <w:p w14:paraId="684C30E0" w14:textId="4BBA2FB6" w:rsidR="001657DE" w:rsidRPr="002107AB" w:rsidRDefault="001657DE" w:rsidP="001657DE">
            <w:pPr>
              <w:jc w:val="center"/>
              <w:rPr>
                <w:sz w:val="20"/>
              </w:rPr>
            </w:pPr>
          </w:p>
        </w:tc>
      </w:tr>
      <w:tr w:rsidR="001657DE" w:rsidRPr="002107AB" w14:paraId="0EE5A4A6" w14:textId="77777777" w:rsidTr="00D52CAF">
        <w:trPr>
          <w:cantSplit/>
          <w:trHeight w:val="20"/>
        </w:trPr>
        <w:tc>
          <w:tcPr>
            <w:tcW w:w="1241" w:type="dxa"/>
            <w:shd w:val="clear" w:color="auto" w:fill="C0CEDE"/>
          </w:tcPr>
          <w:p w14:paraId="534C10AF" w14:textId="77777777" w:rsidR="001657DE" w:rsidRPr="002107AB" w:rsidRDefault="001657DE" w:rsidP="001657DE">
            <w:pPr>
              <w:jc w:val="both"/>
              <w:rPr>
                <w:sz w:val="18"/>
              </w:rPr>
            </w:pPr>
          </w:p>
        </w:tc>
        <w:tc>
          <w:tcPr>
            <w:tcW w:w="3154" w:type="dxa"/>
            <w:shd w:val="clear" w:color="auto" w:fill="C0CEDE"/>
            <w:vAlign w:val="center"/>
          </w:tcPr>
          <w:p w14:paraId="2828F240" w14:textId="1C755939" w:rsidR="001657DE" w:rsidRPr="002107AB" w:rsidRDefault="001657DE" w:rsidP="001657DE">
            <w:pPr>
              <w:rPr>
                <w:color w:val="000000"/>
                <w:sz w:val="18"/>
              </w:rPr>
            </w:pPr>
            <w:r>
              <w:rPr>
                <w:b/>
                <w:color w:val="000000"/>
                <w:sz w:val="18"/>
              </w:rPr>
              <w:t>Iš viso programai finansuoti (1 + 2)</w:t>
            </w:r>
          </w:p>
        </w:tc>
        <w:tc>
          <w:tcPr>
            <w:tcW w:w="708" w:type="dxa"/>
            <w:shd w:val="clear" w:color="auto" w:fill="C0CEDE"/>
            <w:vAlign w:val="center"/>
          </w:tcPr>
          <w:p w14:paraId="7C7AEBCD" w14:textId="2F6863F8" w:rsidR="001657DE" w:rsidRPr="009622DC" w:rsidRDefault="009622DC" w:rsidP="001657DE">
            <w:pPr>
              <w:jc w:val="center"/>
              <w:rPr>
                <w:b/>
                <w:bCs/>
                <w:sz w:val="20"/>
              </w:rPr>
            </w:pPr>
            <w:r w:rsidRPr="009622DC">
              <w:rPr>
                <w:b/>
                <w:bCs/>
                <w:color w:val="000000"/>
                <w:sz w:val="18"/>
                <w:szCs w:val="16"/>
              </w:rPr>
              <w:t>2974</w:t>
            </w:r>
          </w:p>
        </w:tc>
        <w:tc>
          <w:tcPr>
            <w:tcW w:w="850" w:type="dxa"/>
            <w:shd w:val="clear" w:color="auto" w:fill="C0CEDE"/>
            <w:vAlign w:val="center"/>
          </w:tcPr>
          <w:p w14:paraId="1A6FF742" w14:textId="6B2063A7" w:rsidR="001657DE" w:rsidRPr="001657DE" w:rsidRDefault="001657DE" w:rsidP="001657DE">
            <w:pPr>
              <w:jc w:val="center"/>
              <w:rPr>
                <w:b/>
                <w:bCs/>
                <w:sz w:val="20"/>
              </w:rPr>
            </w:pPr>
            <w:r w:rsidRPr="001657DE">
              <w:rPr>
                <w:b/>
                <w:bCs/>
                <w:color w:val="000000"/>
                <w:sz w:val="18"/>
                <w:szCs w:val="16"/>
              </w:rPr>
              <w:t>2359</w:t>
            </w:r>
          </w:p>
        </w:tc>
        <w:tc>
          <w:tcPr>
            <w:tcW w:w="567" w:type="dxa"/>
            <w:shd w:val="clear" w:color="auto" w:fill="C0CEDE"/>
            <w:vAlign w:val="center"/>
          </w:tcPr>
          <w:p w14:paraId="56FB410A" w14:textId="20904677" w:rsidR="001657DE" w:rsidRPr="009622DC" w:rsidRDefault="009622DC" w:rsidP="001657DE">
            <w:pPr>
              <w:jc w:val="center"/>
              <w:rPr>
                <w:b/>
                <w:bCs/>
                <w:sz w:val="20"/>
              </w:rPr>
            </w:pPr>
            <w:r w:rsidRPr="009622DC">
              <w:rPr>
                <w:b/>
                <w:bCs/>
                <w:color w:val="000000"/>
                <w:sz w:val="18"/>
                <w:szCs w:val="16"/>
              </w:rPr>
              <w:t>2919</w:t>
            </w:r>
          </w:p>
        </w:tc>
        <w:tc>
          <w:tcPr>
            <w:tcW w:w="709" w:type="dxa"/>
            <w:shd w:val="clear" w:color="auto" w:fill="C0CEDE"/>
            <w:vAlign w:val="center"/>
          </w:tcPr>
          <w:p w14:paraId="331D1461" w14:textId="7D507DCF" w:rsidR="001657DE" w:rsidRPr="001657DE" w:rsidRDefault="001657DE" w:rsidP="001657DE">
            <w:pPr>
              <w:jc w:val="center"/>
              <w:rPr>
                <w:b/>
                <w:bCs/>
                <w:sz w:val="20"/>
              </w:rPr>
            </w:pPr>
            <w:r w:rsidRPr="001657DE">
              <w:rPr>
                <w:b/>
                <w:bCs/>
                <w:color w:val="000000"/>
                <w:sz w:val="18"/>
                <w:szCs w:val="16"/>
              </w:rPr>
              <w:t>2304</w:t>
            </w:r>
          </w:p>
        </w:tc>
        <w:tc>
          <w:tcPr>
            <w:tcW w:w="567" w:type="dxa"/>
            <w:shd w:val="clear" w:color="auto" w:fill="C0CEDE"/>
            <w:vAlign w:val="center"/>
          </w:tcPr>
          <w:p w14:paraId="13E93B24" w14:textId="0C7511EB" w:rsidR="001657DE" w:rsidRPr="009622DC" w:rsidRDefault="009622DC" w:rsidP="001657DE">
            <w:pPr>
              <w:jc w:val="center"/>
              <w:rPr>
                <w:b/>
                <w:bCs/>
                <w:sz w:val="20"/>
              </w:rPr>
            </w:pPr>
            <w:r w:rsidRPr="009622DC">
              <w:rPr>
                <w:b/>
                <w:bCs/>
                <w:color w:val="000000"/>
                <w:sz w:val="18"/>
                <w:szCs w:val="16"/>
              </w:rPr>
              <w:t>2919</w:t>
            </w:r>
          </w:p>
        </w:tc>
        <w:tc>
          <w:tcPr>
            <w:tcW w:w="709" w:type="dxa"/>
            <w:shd w:val="clear" w:color="auto" w:fill="C0CEDE"/>
            <w:vAlign w:val="center"/>
          </w:tcPr>
          <w:p w14:paraId="61511D8B" w14:textId="17308D22" w:rsidR="001657DE" w:rsidRPr="001657DE" w:rsidRDefault="001657DE" w:rsidP="001657DE">
            <w:pPr>
              <w:jc w:val="center"/>
              <w:rPr>
                <w:b/>
                <w:bCs/>
                <w:sz w:val="20"/>
              </w:rPr>
            </w:pPr>
            <w:r w:rsidRPr="001657DE">
              <w:rPr>
                <w:b/>
                <w:bCs/>
                <w:color w:val="000000"/>
                <w:sz w:val="18"/>
                <w:szCs w:val="16"/>
              </w:rPr>
              <w:t>2304</w:t>
            </w:r>
          </w:p>
        </w:tc>
        <w:tc>
          <w:tcPr>
            <w:tcW w:w="1418" w:type="dxa"/>
            <w:shd w:val="clear" w:color="auto" w:fill="C0CEDE"/>
            <w:vAlign w:val="center"/>
          </w:tcPr>
          <w:p w14:paraId="05D67225" w14:textId="6B9C2C01" w:rsidR="001657DE" w:rsidRPr="002C272E" w:rsidRDefault="001657DE" w:rsidP="001657DE">
            <w:pPr>
              <w:jc w:val="center"/>
              <w:rPr>
                <w:b/>
                <w:sz w:val="20"/>
              </w:rPr>
            </w:pPr>
          </w:p>
        </w:tc>
      </w:tr>
    </w:tbl>
    <w:p w14:paraId="1D00BE19" w14:textId="77777777" w:rsidR="001235B4" w:rsidRDefault="001235B4" w:rsidP="002107AB">
      <w:pPr>
        <w:jc w:val="both"/>
        <w:rPr>
          <w:b/>
          <w:szCs w:val="24"/>
        </w:rPr>
      </w:pPr>
    </w:p>
    <w:p w14:paraId="6859D4D1" w14:textId="77777777" w:rsidR="00913CCA" w:rsidRDefault="00913CCA" w:rsidP="002107AB">
      <w:pPr>
        <w:jc w:val="both"/>
        <w:rPr>
          <w:b/>
          <w:szCs w:val="24"/>
        </w:rPr>
      </w:pPr>
    </w:p>
    <w:p w14:paraId="77638430" w14:textId="77777777" w:rsidR="00913CCA" w:rsidRDefault="00913CCA" w:rsidP="002107AB">
      <w:pPr>
        <w:jc w:val="both"/>
        <w:rPr>
          <w:b/>
          <w:szCs w:val="24"/>
        </w:rPr>
      </w:pPr>
    </w:p>
    <w:p w14:paraId="20720C42" w14:textId="77777777" w:rsidR="00913CCA" w:rsidRDefault="00913CCA" w:rsidP="002107AB">
      <w:pPr>
        <w:jc w:val="both"/>
        <w:rPr>
          <w:b/>
          <w:szCs w:val="24"/>
        </w:rPr>
      </w:pPr>
    </w:p>
    <w:p w14:paraId="700CF951" w14:textId="77777777" w:rsidR="00913CCA" w:rsidRDefault="00913CCA" w:rsidP="002107AB">
      <w:pPr>
        <w:jc w:val="both"/>
        <w:rPr>
          <w:b/>
          <w:szCs w:val="24"/>
        </w:rPr>
      </w:pPr>
    </w:p>
    <w:p w14:paraId="7EB1C161" w14:textId="77777777" w:rsidR="00913CCA" w:rsidRDefault="00913CCA" w:rsidP="002107AB">
      <w:pPr>
        <w:jc w:val="both"/>
        <w:rPr>
          <w:b/>
          <w:szCs w:val="24"/>
        </w:rPr>
      </w:pPr>
    </w:p>
    <w:p w14:paraId="3DB03850" w14:textId="77777777" w:rsidR="00913CCA" w:rsidRDefault="00913CCA" w:rsidP="002107AB">
      <w:pPr>
        <w:jc w:val="both"/>
        <w:rPr>
          <w:b/>
          <w:szCs w:val="24"/>
        </w:rPr>
      </w:pPr>
    </w:p>
    <w:p w14:paraId="74C9B8C9" w14:textId="77777777" w:rsidR="00913CCA" w:rsidRDefault="00913CCA" w:rsidP="002107AB">
      <w:pPr>
        <w:jc w:val="both"/>
        <w:rPr>
          <w:b/>
          <w:szCs w:val="24"/>
        </w:rPr>
      </w:pPr>
    </w:p>
    <w:p w14:paraId="43DBA230" w14:textId="77777777" w:rsidR="00913CCA" w:rsidRDefault="00913CCA" w:rsidP="002107AB">
      <w:pPr>
        <w:jc w:val="both"/>
        <w:rPr>
          <w:b/>
          <w:szCs w:val="24"/>
        </w:rPr>
      </w:pPr>
    </w:p>
    <w:p w14:paraId="3472C478" w14:textId="77777777" w:rsidR="00913CCA" w:rsidRDefault="00913CCA" w:rsidP="002107AB">
      <w:pPr>
        <w:jc w:val="both"/>
        <w:rPr>
          <w:b/>
          <w:szCs w:val="24"/>
        </w:rPr>
      </w:pPr>
    </w:p>
    <w:p w14:paraId="76C9CF55" w14:textId="069BAB21" w:rsidR="002107AB" w:rsidRPr="002107AB" w:rsidRDefault="00444EEF" w:rsidP="002107AB">
      <w:pPr>
        <w:jc w:val="both"/>
        <w:rPr>
          <w:i/>
          <w:color w:val="808080"/>
          <w:szCs w:val="24"/>
        </w:rPr>
      </w:pPr>
      <w:r w:rsidRPr="006D5C7D">
        <w:rPr>
          <w:b/>
          <w:szCs w:val="24"/>
        </w:rPr>
        <w:lastRenderedPageBreak/>
        <w:t>5</w:t>
      </w:r>
      <w:r w:rsidR="002107AB" w:rsidRPr="006D5C7D">
        <w:rPr>
          <w:b/>
          <w:szCs w:val="24"/>
        </w:rPr>
        <w:t xml:space="preserve"> lentelė.</w:t>
      </w:r>
      <w:r w:rsidR="002107AB" w:rsidRPr="002107AB">
        <w:rPr>
          <w:b/>
          <w:szCs w:val="24"/>
        </w:rPr>
        <w:t xml:space="preserve"> </w:t>
      </w:r>
      <w:r w:rsidR="002107AB" w:rsidRPr="00802963">
        <w:rPr>
          <w:b/>
          <w:bCs/>
          <w:szCs w:val="24"/>
        </w:rPr>
        <w:t>Programos uždaviniai, priemonės, stebėsenos rodikliai ir jų reikšmės</w:t>
      </w:r>
    </w:p>
    <w:tbl>
      <w:tblPr>
        <w:tblW w:w="5000"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356"/>
        <w:gridCol w:w="4452"/>
        <w:gridCol w:w="1088"/>
        <w:gridCol w:w="954"/>
        <w:gridCol w:w="793"/>
        <w:gridCol w:w="1269"/>
      </w:tblGrid>
      <w:tr w:rsidR="0052673A" w:rsidRPr="008C0BFD" w14:paraId="75789CA5" w14:textId="77777777" w:rsidTr="00802963">
        <w:trPr>
          <w:trHeight w:val="230"/>
          <w:tblHeader/>
        </w:trPr>
        <w:tc>
          <w:tcPr>
            <w:tcW w:w="684" w:type="pct"/>
            <w:vMerge w:val="restart"/>
            <w:shd w:val="clear" w:color="auto" w:fill="A7C5DD"/>
            <w:tcMar>
              <w:top w:w="28" w:type="dxa"/>
              <w:left w:w="57" w:type="dxa"/>
              <w:bottom w:w="28" w:type="dxa"/>
              <w:right w:w="57" w:type="dxa"/>
            </w:tcMar>
            <w:vAlign w:val="center"/>
            <w:hideMark/>
          </w:tcPr>
          <w:p w14:paraId="3723E571" w14:textId="77777777" w:rsidR="0052673A" w:rsidRPr="008C0BFD" w:rsidRDefault="0052673A" w:rsidP="002107AB">
            <w:pPr>
              <w:jc w:val="center"/>
              <w:rPr>
                <w:b/>
                <w:sz w:val="20"/>
                <w:lang w:eastAsia="lt-LT"/>
              </w:rPr>
            </w:pPr>
            <w:r w:rsidRPr="008C0BFD">
              <w:rPr>
                <w:b/>
                <w:sz w:val="20"/>
                <w:lang w:eastAsia="lt-LT"/>
              </w:rPr>
              <w:t>Stebėsenos rodiklio kodas</w:t>
            </w:r>
          </w:p>
        </w:tc>
        <w:tc>
          <w:tcPr>
            <w:tcW w:w="2246" w:type="pct"/>
            <w:vMerge w:val="restart"/>
            <w:shd w:val="clear" w:color="auto" w:fill="A7C5DD"/>
            <w:tcMar>
              <w:top w:w="28" w:type="dxa"/>
              <w:left w:w="57" w:type="dxa"/>
              <w:bottom w:w="28" w:type="dxa"/>
              <w:right w:w="57" w:type="dxa"/>
            </w:tcMar>
            <w:vAlign w:val="center"/>
            <w:hideMark/>
          </w:tcPr>
          <w:p w14:paraId="7725F9BD" w14:textId="77777777" w:rsidR="0052673A" w:rsidRPr="008C0BFD" w:rsidRDefault="0052673A" w:rsidP="002107AB">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30" w:type="pct"/>
            <w:gridSpan w:val="3"/>
            <w:shd w:val="clear" w:color="auto" w:fill="A7C5DD"/>
            <w:tcMar>
              <w:top w:w="28" w:type="dxa"/>
              <w:left w:w="57" w:type="dxa"/>
              <w:bottom w:w="28" w:type="dxa"/>
              <w:right w:w="57" w:type="dxa"/>
            </w:tcMar>
            <w:vAlign w:val="center"/>
            <w:hideMark/>
          </w:tcPr>
          <w:p w14:paraId="36081558" w14:textId="09108F48" w:rsidR="0052673A" w:rsidRPr="008C0BFD" w:rsidRDefault="0052673A" w:rsidP="0052673A">
            <w:pPr>
              <w:jc w:val="center"/>
              <w:rPr>
                <w:b/>
                <w:color w:val="000000"/>
                <w:sz w:val="20"/>
                <w:lang w:eastAsia="lt-LT"/>
              </w:rPr>
            </w:pPr>
            <w:r w:rsidRPr="008C0BFD">
              <w:rPr>
                <w:b/>
                <w:color w:val="000000"/>
                <w:sz w:val="20"/>
                <w:lang w:eastAsia="lt-LT"/>
              </w:rPr>
              <w:t>Stebėsenos rodiklių reikšmės</w:t>
            </w:r>
          </w:p>
        </w:tc>
        <w:tc>
          <w:tcPr>
            <w:tcW w:w="641" w:type="pct"/>
            <w:shd w:val="clear" w:color="auto" w:fill="A7C5DD"/>
            <w:vAlign w:val="center"/>
            <w:hideMark/>
          </w:tcPr>
          <w:p w14:paraId="74B2411B" w14:textId="63C82C0A" w:rsidR="0052673A" w:rsidRPr="008C0BFD" w:rsidRDefault="0052673A" w:rsidP="002107AB">
            <w:pPr>
              <w:jc w:val="center"/>
              <w:rPr>
                <w:b/>
                <w:sz w:val="20"/>
                <w:lang w:eastAsia="lt-LT"/>
              </w:rPr>
            </w:pPr>
            <w:r w:rsidRPr="0052673A">
              <w:rPr>
                <w:b/>
                <w:sz w:val="20"/>
              </w:rPr>
              <w:t>Susijęs strateginio planavimo dokumentas (VPNĮP, NPP, PP, RPP)</w:t>
            </w:r>
          </w:p>
        </w:tc>
      </w:tr>
      <w:tr w:rsidR="0052673A" w:rsidRPr="008C0BFD" w14:paraId="19E694AC" w14:textId="77777777" w:rsidTr="00802963">
        <w:trPr>
          <w:trHeight w:val="230"/>
          <w:tblHeader/>
        </w:trPr>
        <w:tc>
          <w:tcPr>
            <w:tcW w:w="684" w:type="pct"/>
            <w:vMerge/>
            <w:shd w:val="clear" w:color="auto" w:fill="A7C5DD"/>
            <w:vAlign w:val="center"/>
            <w:hideMark/>
          </w:tcPr>
          <w:p w14:paraId="2F1E5F40" w14:textId="77777777" w:rsidR="0052673A" w:rsidRPr="008C0BFD" w:rsidRDefault="0052673A" w:rsidP="002107AB">
            <w:pPr>
              <w:rPr>
                <w:sz w:val="20"/>
                <w:lang w:eastAsia="lt-LT"/>
              </w:rPr>
            </w:pPr>
          </w:p>
        </w:tc>
        <w:tc>
          <w:tcPr>
            <w:tcW w:w="2246" w:type="pct"/>
            <w:vMerge/>
            <w:shd w:val="clear" w:color="auto" w:fill="A7C5DD"/>
            <w:vAlign w:val="center"/>
            <w:hideMark/>
          </w:tcPr>
          <w:p w14:paraId="3B38F716" w14:textId="77777777" w:rsidR="0052673A" w:rsidRPr="008C0BFD" w:rsidRDefault="0052673A" w:rsidP="002107AB">
            <w:pPr>
              <w:rPr>
                <w:color w:val="000000"/>
                <w:sz w:val="20"/>
                <w:lang w:eastAsia="lt-LT"/>
              </w:rPr>
            </w:pPr>
          </w:p>
        </w:tc>
        <w:tc>
          <w:tcPr>
            <w:tcW w:w="549" w:type="pct"/>
            <w:shd w:val="clear" w:color="auto" w:fill="A7C5DD"/>
            <w:tcMar>
              <w:top w:w="28" w:type="dxa"/>
              <w:left w:w="57" w:type="dxa"/>
              <w:bottom w:w="28" w:type="dxa"/>
              <w:right w:w="57" w:type="dxa"/>
            </w:tcMar>
            <w:vAlign w:val="center"/>
            <w:hideMark/>
          </w:tcPr>
          <w:p w14:paraId="136BE2DB" w14:textId="6DDCEF21" w:rsidR="0052673A" w:rsidRPr="00802963" w:rsidRDefault="0052673A" w:rsidP="002107AB">
            <w:pPr>
              <w:jc w:val="center"/>
              <w:rPr>
                <w:b/>
                <w:bCs/>
                <w:color w:val="000000"/>
                <w:sz w:val="20"/>
                <w:lang w:eastAsia="lt-LT"/>
              </w:rPr>
            </w:pPr>
            <w:r w:rsidRPr="00802963">
              <w:rPr>
                <w:b/>
                <w:bCs/>
                <w:color w:val="000000"/>
                <w:sz w:val="20"/>
                <w:lang w:eastAsia="lt-LT"/>
              </w:rPr>
              <w:t>2024 m.</w:t>
            </w:r>
          </w:p>
        </w:tc>
        <w:tc>
          <w:tcPr>
            <w:tcW w:w="481" w:type="pct"/>
            <w:shd w:val="clear" w:color="auto" w:fill="A7C5DD"/>
            <w:tcMar>
              <w:top w:w="28" w:type="dxa"/>
              <w:left w:w="57" w:type="dxa"/>
              <w:bottom w:w="28" w:type="dxa"/>
              <w:right w:w="57" w:type="dxa"/>
            </w:tcMar>
            <w:vAlign w:val="center"/>
            <w:hideMark/>
          </w:tcPr>
          <w:p w14:paraId="2CEAB98F" w14:textId="49F6FFFB" w:rsidR="0052673A" w:rsidRPr="00802963" w:rsidRDefault="0052673A" w:rsidP="002107AB">
            <w:pPr>
              <w:jc w:val="center"/>
              <w:rPr>
                <w:b/>
                <w:bCs/>
                <w:color w:val="000000"/>
                <w:sz w:val="20"/>
                <w:lang w:eastAsia="lt-LT"/>
              </w:rPr>
            </w:pPr>
            <w:r w:rsidRPr="00802963">
              <w:rPr>
                <w:b/>
                <w:bCs/>
                <w:color w:val="000000"/>
                <w:sz w:val="20"/>
                <w:lang w:eastAsia="lt-LT"/>
              </w:rPr>
              <w:t>2025 m.</w:t>
            </w:r>
          </w:p>
        </w:tc>
        <w:tc>
          <w:tcPr>
            <w:tcW w:w="400" w:type="pct"/>
            <w:shd w:val="clear" w:color="auto" w:fill="A7C5DD"/>
            <w:tcMar>
              <w:top w:w="28" w:type="dxa"/>
              <w:left w:w="57" w:type="dxa"/>
              <w:bottom w:w="28" w:type="dxa"/>
              <w:right w:w="57" w:type="dxa"/>
            </w:tcMar>
            <w:vAlign w:val="center"/>
            <w:hideMark/>
          </w:tcPr>
          <w:p w14:paraId="43DD8029" w14:textId="26699EEF" w:rsidR="0052673A" w:rsidRPr="00802963" w:rsidRDefault="0052673A" w:rsidP="002107AB">
            <w:pPr>
              <w:jc w:val="center"/>
              <w:rPr>
                <w:b/>
                <w:bCs/>
                <w:color w:val="000000"/>
                <w:sz w:val="20"/>
                <w:lang w:eastAsia="lt-LT"/>
              </w:rPr>
            </w:pPr>
            <w:r w:rsidRPr="00802963">
              <w:rPr>
                <w:b/>
                <w:bCs/>
                <w:color w:val="000000"/>
                <w:sz w:val="20"/>
                <w:lang w:eastAsia="lt-LT"/>
              </w:rPr>
              <w:t>2026 m.</w:t>
            </w:r>
          </w:p>
        </w:tc>
        <w:tc>
          <w:tcPr>
            <w:tcW w:w="641" w:type="pct"/>
            <w:shd w:val="clear" w:color="auto" w:fill="A7C5DD"/>
            <w:vAlign w:val="center"/>
            <w:hideMark/>
          </w:tcPr>
          <w:p w14:paraId="12F3468F" w14:textId="77777777" w:rsidR="0052673A" w:rsidRPr="008C0BFD" w:rsidRDefault="0052673A" w:rsidP="002107AB">
            <w:pPr>
              <w:rPr>
                <w:sz w:val="20"/>
                <w:lang w:eastAsia="lt-LT"/>
              </w:rPr>
            </w:pPr>
          </w:p>
        </w:tc>
      </w:tr>
      <w:tr w:rsidR="0052673A" w:rsidRPr="008C0BFD" w14:paraId="7A5AC5D2" w14:textId="77777777" w:rsidTr="00802963">
        <w:trPr>
          <w:trHeight w:val="42"/>
          <w:tblHeader/>
        </w:trPr>
        <w:tc>
          <w:tcPr>
            <w:tcW w:w="684" w:type="pct"/>
            <w:shd w:val="clear" w:color="auto" w:fill="A7C5DD"/>
            <w:tcMar>
              <w:top w:w="28" w:type="dxa"/>
              <w:left w:w="57" w:type="dxa"/>
              <w:bottom w:w="28" w:type="dxa"/>
              <w:right w:w="57" w:type="dxa"/>
            </w:tcMar>
            <w:vAlign w:val="center"/>
            <w:hideMark/>
          </w:tcPr>
          <w:p w14:paraId="3DE25138" w14:textId="77777777" w:rsidR="0052673A" w:rsidRPr="008C0BFD" w:rsidRDefault="0052673A" w:rsidP="002107AB">
            <w:pPr>
              <w:jc w:val="center"/>
              <w:rPr>
                <w:color w:val="000000"/>
                <w:sz w:val="20"/>
                <w:lang w:eastAsia="lt-LT"/>
              </w:rPr>
            </w:pPr>
            <w:r w:rsidRPr="008C0BFD">
              <w:rPr>
                <w:color w:val="000000"/>
                <w:sz w:val="20"/>
                <w:lang w:eastAsia="lt-LT"/>
              </w:rPr>
              <w:t>1</w:t>
            </w:r>
          </w:p>
        </w:tc>
        <w:tc>
          <w:tcPr>
            <w:tcW w:w="2246" w:type="pct"/>
            <w:shd w:val="clear" w:color="auto" w:fill="A7C5DD"/>
            <w:tcMar>
              <w:top w:w="28" w:type="dxa"/>
              <w:left w:w="57" w:type="dxa"/>
              <w:bottom w:w="28" w:type="dxa"/>
              <w:right w:w="57" w:type="dxa"/>
            </w:tcMar>
            <w:vAlign w:val="center"/>
            <w:hideMark/>
          </w:tcPr>
          <w:p w14:paraId="2E5296CE" w14:textId="77777777" w:rsidR="0052673A" w:rsidRPr="008C0BFD" w:rsidRDefault="0052673A" w:rsidP="002107AB">
            <w:pPr>
              <w:jc w:val="center"/>
              <w:rPr>
                <w:color w:val="000000"/>
                <w:sz w:val="20"/>
                <w:lang w:eastAsia="lt-LT"/>
              </w:rPr>
            </w:pPr>
            <w:r w:rsidRPr="008C0BFD">
              <w:rPr>
                <w:color w:val="000000"/>
                <w:sz w:val="20"/>
                <w:lang w:eastAsia="lt-LT"/>
              </w:rPr>
              <w:t>2</w:t>
            </w:r>
          </w:p>
        </w:tc>
        <w:tc>
          <w:tcPr>
            <w:tcW w:w="549" w:type="pct"/>
            <w:shd w:val="clear" w:color="auto" w:fill="A7C5DD"/>
            <w:tcMar>
              <w:top w:w="28" w:type="dxa"/>
              <w:left w:w="57" w:type="dxa"/>
              <w:bottom w:w="28" w:type="dxa"/>
              <w:right w:w="57" w:type="dxa"/>
            </w:tcMar>
            <w:vAlign w:val="center"/>
            <w:hideMark/>
          </w:tcPr>
          <w:p w14:paraId="31701EED" w14:textId="77777777" w:rsidR="0052673A" w:rsidRPr="008C0BFD" w:rsidRDefault="0052673A" w:rsidP="002107AB">
            <w:pPr>
              <w:jc w:val="center"/>
              <w:rPr>
                <w:color w:val="000000"/>
                <w:sz w:val="20"/>
                <w:lang w:eastAsia="lt-LT"/>
              </w:rPr>
            </w:pPr>
            <w:r w:rsidRPr="008C0BFD">
              <w:rPr>
                <w:color w:val="000000"/>
                <w:sz w:val="20"/>
                <w:lang w:eastAsia="lt-LT"/>
              </w:rPr>
              <w:t>3</w:t>
            </w:r>
          </w:p>
        </w:tc>
        <w:tc>
          <w:tcPr>
            <w:tcW w:w="481" w:type="pct"/>
            <w:shd w:val="clear" w:color="auto" w:fill="A7C5DD"/>
            <w:tcMar>
              <w:top w:w="28" w:type="dxa"/>
              <w:left w:w="57" w:type="dxa"/>
              <w:bottom w:w="28" w:type="dxa"/>
              <w:right w:w="57" w:type="dxa"/>
            </w:tcMar>
            <w:vAlign w:val="center"/>
            <w:hideMark/>
          </w:tcPr>
          <w:p w14:paraId="355F2584" w14:textId="77777777" w:rsidR="0052673A" w:rsidRPr="008C0BFD" w:rsidRDefault="0052673A" w:rsidP="002107AB">
            <w:pPr>
              <w:jc w:val="center"/>
              <w:rPr>
                <w:color w:val="000000"/>
                <w:sz w:val="20"/>
                <w:lang w:eastAsia="lt-LT"/>
              </w:rPr>
            </w:pPr>
            <w:r w:rsidRPr="008C0BFD">
              <w:rPr>
                <w:color w:val="000000"/>
                <w:sz w:val="20"/>
                <w:lang w:eastAsia="lt-LT"/>
              </w:rPr>
              <w:t>4</w:t>
            </w:r>
          </w:p>
        </w:tc>
        <w:tc>
          <w:tcPr>
            <w:tcW w:w="400" w:type="pct"/>
            <w:shd w:val="clear" w:color="auto" w:fill="A7C5DD"/>
            <w:tcMar>
              <w:top w:w="28" w:type="dxa"/>
              <w:left w:w="57" w:type="dxa"/>
              <w:bottom w:w="28" w:type="dxa"/>
              <w:right w:w="57" w:type="dxa"/>
            </w:tcMar>
            <w:vAlign w:val="center"/>
            <w:hideMark/>
          </w:tcPr>
          <w:p w14:paraId="1E2F145E" w14:textId="77777777" w:rsidR="0052673A" w:rsidRPr="008C0BFD" w:rsidRDefault="0052673A" w:rsidP="002107AB">
            <w:pPr>
              <w:jc w:val="center"/>
              <w:rPr>
                <w:color w:val="000000"/>
                <w:sz w:val="20"/>
                <w:lang w:eastAsia="lt-LT"/>
              </w:rPr>
            </w:pPr>
            <w:r w:rsidRPr="008C0BFD">
              <w:rPr>
                <w:color w:val="000000"/>
                <w:sz w:val="20"/>
                <w:lang w:eastAsia="lt-LT"/>
              </w:rPr>
              <w:t>5</w:t>
            </w:r>
          </w:p>
        </w:tc>
        <w:tc>
          <w:tcPr>
            <w:tcW w:w="641" w:type="pct"/>
            <w:shd w:val="clear" w:color="auto" w:fill="A7C5DD"/>
            <w:vAlign w:val="center"/>
            <w:hideMark/>
          </w:tcPr>
          <w:p w14:paraId="51E5DCF7" w14:textId="22B2A01A" w:rsidR="0052673A" w:rsidRPr="008C0BFD" w:rsidRDefault="00713805" w:rsidP="002107AB">
            <w:pPr>
              <w:jc w:val="center"/>
              <w:rPr>
                <w:sz w:val="20"/>
                <w:lang w:eastAsia="lt-LT"/>
              </w:rPr>
            </w:pPr>
            <w:r>
              <w:rPr>
                <w:sz w:val="20"/>
                <w:lang w:eastAsia="lt-LT"/>
              </w:rPr>
              <w:t>6</w:t>
            </w:r>
          </w:p>
        </w:tc>
      </w:tr>
      <w:tr w:rsidR="0052673A" w:rsidRPr="008C0BFD" w14:paraId="6C669172" w14:textId="77777777" w:rsidTr="00802963">
        <w:trPr>
          <w:trHeight w:val="746"/>
        </w:trPr>
        <w:tc>
          <w:tcPr>
            <w:tcW w:w="684" w:type="pct"/>
            <w:shd w:val="clear" w:color="auto" w:fill="C0CEDE"/>
            <w:tcMar>
              <w:top w:w="28" w:type="dxa"/>
              <w:left w:w="57" w:type="dxa"/>
              <w:bottom w:w="28" w:type="dxa"/>
              <w:right w:w="57" w:type="dxa"/>
            </w:tcMar>
          </w:tcPr>
          <w:p w14:paraId="0763FE2E" w14:textId="77777777" w:rsidR="0052673A" w:rsidRPr="001A773F" w:rsidRDefault="0052673A" w:rsidP="0053037E">
            <w:pPr>
              <w:spacing w:after="60"/>
              <w:rPr>
                <w:sz w:val="20"/>
                <w:lang w:eastAsia="lt-LT"/>
              </w:rPr>
            </w:pPr>
          </w:p>
        </w:tc>
        <w:tc>
          <w:tcPr>
            <w:tcW w:w="2246" w:type="pct"/>
            <w:shd w:val="clear" w:color="auto" w:fill="C0CEDE"/>
            <w:tcMar>
              <w:top w:w="28" w:type="dxa"/>
              <w:left w:w="57" w:type="dxa"/>
              <w:bottom w:w="28" w:type="dxa"/>
              <w:right w:w="57" w:type="dxa"/>
            </w:tcMar>
            <w:hideMark/>
          </w:tcPr>
          <w:p w14:paraId="221AEBFA" w14:textId="7B540012" w:rsidR="0052673A" w:rsidRPr="001A773F" w:rsidRDefault="0052673A" w:rsidP="0053037E">
            <w:pPr>
              <w:spacing w:after="60"/>
              <w:rPr>
                <w:b/>
                <w:sz w:val="20"/>
                <w:lang w:eastAsia="lt-LT"/>
              </w:rPr>
            </w:pPr>
            <w:r w:rsidRPr="001A773F">
              <w:rPr>
                <w:b/>
                <w:sz w:val="20"/>
                <w:lang w:eastAsia="lt-LT"/>
              </w:rPr>
              <w:t xml:space="preserve">1 uždavinys: </w:t>
            </w:r>
            <w:r w:rsidRPr="001A773F">
              <w:rPr>
                <w:b/>
                <w:bCs/>
                <w:color w:val="000000"/>
                <w:sz w:val="20"/>
              </w:rPr>
              <w:t>Užtikrinti kokybišką ir efektyvią Administracijos veiklą įgyvendinant teisės aktais Administracijai priskirtas funkcijas bei kitus teismų savivaldos institucijų pavedimus</w:t>
            </w:r>
          </w:p>
        </w:tc>
        <w:tc>
          <w:tcPr>
            <w:tcW w:w="549" w:type="pct"/>
            <w:shd w:val="clear" w:color="auto" w:fill="C0CEDE"/>
            <w:tcMar>
              <w:top w:w="28" w:type="dxa"/>
              <w:left w:w="57" w:type="dxa"/>
              <w:bottom w:w="28" w:type="dxa"/>
              <w:right w:w="57" w:type="dxa"/>
            </w:tcMar>
          </w:tcPr>
          <w:p w14:paraId="7DDB914F" w14:textId="77777777" w:rsidR="0052673A" w:rsidRPr="001A773F" w:rsidRDefault="0052673A" w:rsidP="0053037E">
            <w:pPr>
              <w:spacing w:after="60"/>
              <w:rPr>
                <w:sz w:val="20"/>
                <w:lang w:eastAsia="lt-LT"/>
              </w:rPr>
            </w:pPr>
          </w:p>
        </w:tc>
        <w:tc>
          <w:tcPr>
            <w:tcW w:w="481" w:type="pct"/>
            <w:shd w:val="clear" w:color="auto" w:fill="C0CEDE"/>
            <w:tcMar>
              <w:top w:w="28" w:type="dxa"/>
              <w:left w:w="57" w:type="dxa"/>
              <w:bottom w:w="28" w:type="dxa"/>
              <w:right w:w="57" w:type="dxa"/>
            </w:tcMar>
          </w:tcPr>
          <w:p w14:paraId="6B628C71" w14:textId="77777777" w:rsidR="0052673A" w:rsidRPr="001A773F" w:rsidRDefault="0052673A" w:rsidP="0053037E">
            <w:pPr>
              <w:spacing w:after="60"/>
              <w:rPr>
                <w:sz w:val="20"/>
                <w:lang w:eastAsia="lt-LT"/>
              </w:rPr>
            </w:pPr>
          </w:p>
        </w:tc>
        <w:tc>
          <w:tcPr>
            <w:tcW w:w="400" w:type="pct"/>
            <w:shd w:val="clear" w:color="auto" w:fill="C0CEDE"/>
            <w:tcMar>
              <w:top w:w="28" w:type="dxa"/>
              <w:left w:w="57" w:type="dxa"/>
              <w:bottom w:w="28" w:type="dxa"/>
              <w:right w:w="57" w:type="dxa"/>
            </w:tcMar>
          </w:tcPr>
          <w:p w14:paraId="3EB2B7EC" w14:textId="77777777" w:rsidR="0052673A" w:rsidRPr="001A773F" w:rsidRDefault="0052673A" w:rsidP="0053037E">
            <w:pPr>
              <w:spacing w:after="60"/>
              <w:rPr>
                <w:sz w:val="20"/>
                <w:lang w:eastAsia="lt-LT"/>
              </w:rPr>
            </w:pPr>
          </w:p>
        </w:tc>
        <w:tc>
          <w:tcPr>
            <w:tcW w:w="641" w:type="pct"/>
            <w:shd w:val="clear" w:color="auto" w:fill="C0CEDE"/>
          </w:tcPr>
          <w:p w14:paraId="57D047FD" w14:textId="77777777" w:rsidR="0052673A" w:rsidRPr="001A773F" w:rsidRDefault="0052673A" w:rsidP="0053037E">
            <w:pPr>
              <w:spacing w:after="60"/>
              <w:rPr>
                <w:sz w:val="20"/>
                <w:lang w:eastAsia="lt-LT"/>
              </w:rPr>
            </w:pPr>
          </w:p>
        </w:tc>
      </w:tr>
      <w:tr w:rsidR="0052673A" w:rsidRPr="008C0BFD" w14:paraId="425B2C0A" w14:textId="77777777" w:rsidTr="00802963">
        <w:trPr>
          <w:trHeight w:val="350"/>
        </w:trPr>
        <w:tc>
          <w:tcPr>
            <w:tcW w:w="684" w:type="pct"/>
            <w:shd w:val="clear" w:color="auto" w:fill="E9F1F7"/>
            <w:tcMar>
              <w:top w:w="28" w:type="dxa"/>
              <w:left w:w="57" w:type="dxa"/>
              <w:bottom w:w="28" w:type="dxa"/>
              <w:right w:w="57" w:type="dxa"/>
            </w:tcMar>
          </w:tcPr>
          <w:p w14:paraId="73EF7CD9" w14:textId="4890478E" w:rsidR="0052673A" w:rsidRPr="001A773F" w:rsidRDefault="0052673A" w:rsidP="0053037E">
            <w:pPr>
              <w:spacing w:after="60"/>
              <w:rPr>
                <w:sz w:val="20"/>
                <w:lang w:eastAsia="lt-LT"/>
              </w:rPr>
            </w:pPr>
            <w:r w:rsidRPr="001A773F">
              <w:rPr>
                <w:sz w:val="20"/>
                <w:lang w:eastAsia="lt-LT"/>
              </w:rPr>
              <w:t>E-13-001-11-01-01</w:t>
            </w:r>
          </w:p>
        </w:tc>
        <w:tc>
          <w:tcPr>
            <w:tcW w:w="2246" w:type="pct"/>
            <w:shd w:val="clear" w:color="auto" w:fill="E9F1F7"/>
            <w:tcMar>
              <w:top w:w="28" w:type="dxa"/>
              <w:left w:w="57" w:type="dxa"/>
              <w:bottom w:w="28" w:type="dxa"/>
              <w:right w:w="57" w:type="dxa"/>
            </w:tcMar>
          </w:tcPr>
          <w:p w14:paraId="45958652" w14:textId="3EB54224" w:rsidR="0052673A" w:rsidRPr="001A773F" w:rsidRDefault="0052673A" w:rsidP="0053037E">
            <w:pPr>
              <w:spacing w:after="60"/>
              <w:rPr>
                <w:sz w:val="20"/>
              </w:rPr>
            </w:pPr>
            <w:r w:rsidRPr="001A773F">
              <w:rPr>
                <w:iCs/>
                <w:sz w:val="20"/>
              </w:rPr>
              <w:t>Teismų dalis, kurie teikiamas paslaugas ir aptarnavimą įvertino kaip kokybiškus (procentai)</w:t>
            </w:r>
          </w:p>
        </w:tc>
        <w:tc>
          <w:tcPr>
            <w:tcW w:w="549" w:type="pct"/>
            <w:shd w:val="clear" w:color="auto" w:fill="E9F1F7"/>
            <w:tcMar>
              <w:top w:w="28" w:type="dxa"/>
              <w:left w:w="57" w:type="dxa"/>
              <w:bottom w:w="28" w:type="dxa"/>
              <w:right w:w="57" w:type="dxa"/>
            </w:tcMar>
            <w:vAlign w:val="center"/>
          </w:tcPr>
          <w:p w14:paraId="144ECA70" w14:textId="5B7E3404" w:rsidR="0052673A" w:rsidRPr="007970DD" w:rsidRDefault="0052673A" w:rsidP="0053037E">
            <w:pPr>
              <w:spacing w:after="60"/>
              <w:rPr>
                <w:iCs/>
                <w:sz w:val="20"/>
              </w:rPr>
            </w:pPr>
            <w:r w:rsidRPr="007970DD">
              <w:rPr>
                <w:iCs/>
                <w:sz w:val="20"/>
              </w:rPr>
              <w:t>8</w:t>
            </w:r>
            <w:r w:rsidR="00033116">
              <w:rPr>
                <w:iCs/>
                <w:sz w:val="20"/>
              </w:rPr>
              <w:t>3</w:t>
            </w:r>
          </w:p>
        </w:tc>
        <w:tc>
          <w:tcPr>
            <w:tcW w:w="481" w:type="pct"/>
            <w:shd w:val="clear" w:color="auto" w:fill="E9F1F7"/>
            <w:tcMar>
              <w:top w:w="28" w:type="dxa"/>
              <w:left w:w="57" w:type="dxa"/>
              <w:bottom w:w="28" w:type="dxa"/>
              <w:right w:w="57" w:type="dxa"/>
            </w:tcMar>
            <w:vAlign w:val="center"/>
          </w:tcPr>
          <w:p w14:paraId="2DB8EB94" w14:textId="3FE04361" w:rsidR="0052673A" w:rsidRPr="00AE1A60" w:rsidRDefault="0052673A" w:rsidP="0053037E">
            <w:pPr>
              <w:spacing w:after="60"/>
              <w:rPr>
                <w:iCs/>
                <w:sz w:val="20"/>
              </w:rPr>
            </w:pPr>
            <w:r w:rsidRPr="00AE1A60">
              <w:rPr>
                <w:iCs/>
                <w:sz w:val="20"/>
              </w:rPr>
              <w:t>8</w:t>
            </w:r>
            <w:r w:rsidR="00033116">
              <w:rPr>
                <w:iCs/>
                <w:sz w:val="20"/>
              </w:rPr>
              <w:t>3</w:t>
            </w:r>
          </w:p>
        </w:tc>
        <w:tc>
          <w:tcPr>
            <w:tcW w:w="400" w:type="pct"/>
            <w:shd w:val="clear" w:color="auto" w:fill="E9F1F7"/>
            <w:tcMar>
              <w:top w:w="28" w:type="dxa"/>
              <w:left w:w="57" w:type="dxa"/>
              <w:bottom w:w="28" w:type="dxa"/>
              <w:right w:w="57" w:type="dxa"/>
            </w:tcMar>
            <w:vAlign w:val="center"/>
          </w:tcPr>
          <w:p w14:paraId="2A324BC8" w14:textId="216F1D46" w:rsidR="0052673A" w:rsidRPr="00AE1A60" w:rsidRDefault="0052673A" w:rsidP="0053037E">
            <w:pPr>
              <w:spacing w:after="60"/>
              <w:rPr>
                <w:iCs/>
                <w:sz w:val="20"/>
              </w:rPr>
            </w:pPr>
            <w:r w:rsidRPr="00AE1A60">
              <w:rPr>
                <w:iCs/>
                <w:sz w:val="20"/>
              </w:rPr>
              <w:t>84</w:t>
            </w:r>
          </w:p>
        </w:tc>
        <w:tc>
          <w:tcPr>
            <w:tcW w:w="641" w:type="pct"/>
            <w:shd w:val="clear" w:color="auto" w:fill="E9F1F7"/>
          </w:tcPr>
          <w:p w14:paraId="0B5476B8" w14:textId="77777777" w:rsidR="0052673A" w:rsidRPr="001A773F" w:rsidRDefault="0052673A" w:rsidP="0053037E">
            <w:pPr>
              <w:spacing w:after="60"/>
              <w:rPr>
                <w:sz w:val="20"/>
                <w:lang w:eastAsia="lt-LT"/>
              </w:rPr>
            </w:pPr>
          </w:p>
        </w:tc>
      </w:tr>
      <w:tr w:rsidR="0052673A" w:rsidRPr="008C0BFD" w14:paraId="26CAF722" w14:textId="77777777" w:rsidTr="00802963">
        <w:trPr>
          <w:trHeight w:val="350"/>
        </w:trPr>
        <w:tc>
          <w:tcPr>
            <w:tcW w:w="684" w:type="pct"/>
            <w:shd w:val="clear" w:color="auto" w:fill="E9F1F7"/>
            <w:tcMar>
              <w:top w:w="28" w:type="dxa"/>
              <w:left w:w="57" w:type="dxa"/>
              <w:bottom w:w="28" w:type="dxa"/>
              <w:right w:w="57" w:type="dxa"/>
            </w:tcMar>
          </w:tcPr>
          <w:p w14:paraId="7017C4E4" w14:textId="3DFA0802" w:rsidR="0052673A" w:rsidRPr="001A773F" w:rsidRDefault="0052673A" w:rsidP="0053037E">
            <w:pPr>
              <w:spacing w:after="60"/>
              <w:rPr>
                <w:sz w:val="20"/>
                <w:lang w:eastAsia="lt-LT"/>
              </w:rPr>
            </w:pPr>
            <w:r w:rsidRPr="001A773F">
              <w:rPr>
                <w:sz w:val="20"/>
                <w:lang w:eastAsia="lt-LT"/>
              </w:rPr>
              <w:t>E-13-001-11-01-02</w:t>
            </w:r>
          </w:p>
        </w:tc>
        <w:tc>
          <w:tcPr>
            <w:tcW w:w="2246" w:type="pct"/>
            <w:shd w:val="clear" w:color="auto" w:fill="E9F1F7"/>
            <w:tcMar>
              <w:top w:w="28" w:type="dxa"/>
              <w:left w:w="57" w:type="dxa"/>
              <w:bottom w:w="28" w:type="dxa"/>
              <w:right w:w="57" w:type="dxa"/>
            </w:tcMar>
          </w:tcPr>
          <w:p w14:paraId="5AE9518B" w14:textId="7D5AEBCA" w:rsidR="0052673A" w:rsidRPr="001A773F" w:rsidRDefault="0052673A" w:rsidP="0053037E">
            <w:pPr>
              <w:spacing w:after="60"/>
              <w:rPr>
                <w:iCs/>
                <w:sz w:val="20"/>
              </w:rPr>
            </w:pPr>
            <w:r w:rsidRPr="001A773F">
              <w:rPr>
                <w:sz w:val="20"/>
              </w:rPr>
              <w:t>Teismų savivaldos institucijų ir komisijų atstovų/narių dalis, kurie teikiamas paslaugas ir aptarnavimą įvertino kaip kokybiškus (procentai)</w:t>
            </w:r>
          </w:p>
        </w:tc>
        <w:tc>
          <w:tcPr>
            <w:tcW w:w="549" w:type="pct"/>
            <w:shd w:val="clear" w:color="auto" w:fill="E9F1F7"/>
            <w:tcMar>
              <w:top w:w="28" w:type="dxa"/>
              <w:left w:w="57" w:type="dxa"/>
              <w:bottom w:w="28" w:type="dxa"/>
              <w:right w:w="57" w:type="dxa"/>
            </w:tcMar>
            <w:vAlign w:val="center"/>
          </w:tcPr>
          <w:p w14:paraId="43EA1EEF" w14:textId="154C4EB1" w:rsidR="0052673A" w:rsidRPr="007970DD" w:rsidRDefault="0052673A" w:rsidP="0053037E">
            <w:pPr>
              <w:spacing w:after="60"/>
              <w:rPr>
                <w:iCs/>
                <w:sz w:val="20"/>
              </w:rPr>
            </w:pPr>
            <w:r w:rsidRPr="007970DD">
              <w:rPr>
                <w:iCs/>
                <w:sz w:val="20"/>
              </w:rPr>
              <w:t>98</w:t>
            </w:r>
          </w:p>
        </w:tc>
        <w:tc>
          <w:tcPr>
            <w:tcW w:w="481" w:type="pct"/>
            <w:shd w:val="clear" w:color="auto" w:fill="E9F1F7"/>
            <w:tcMar>
              <w:top w:w="28" w:type="dxa"/>
              <w:left w:w="57" w:type="dxa"/>
              <w:bottom w:w="28" w:type="dxa"/>
              <w:right w:w="57" w:type="dxa"/>
            </w:tcMar>
            <w:vAlign w:val="center"/>
          </w:tcPr>
          <w:p w14:paraId="07B17DB6" w14:textId="7CDE48A8" w:rsidR="0052673A" w:rsidRPr="00AE1A60" w:rsidRDefault="0052673A" w:rsidP="0053037E">
            <w:pPr>
              <w:spacing w:after="60"/>
              <w:rPr>
                <w:iCs/>
                <w:sz w:val="20"/>
              </w:rPr>
            </w:pPr>
            <w:r w:rsidRPr="00AE1A60">
              <w:rPr>
                <w:iCs/>
                <w:sz w:val="20"/>
              </w:rPr>
              <w:t>98</w:t>
            </w:r>
          </w:p>
        </w:tc>
        <w:tc>
          <w:tcPr>
            <w:tcW w:w="400" w:type="pct"/>
            <w:shd w:val="clear" w:color="auto" w:fill="E9F1F7"/>
            <w:tcMar>
              <w:top w:w="28" w:type="dxa"/>
              <w:left w:w="57" w:type="dxa"/>
              <w:bottom w:w="28" w:type="dxa"/>
              <w:right w:w="57" w:type="dxa"/>
            </w:tcMar>
            <w:vAlign w:val="center"/>
          </w:tcPr>
          <w:p w14:paraId="3F305C26" w14:textId="7CB5FA21" w:rsidR="0052673A" w:rsidRPr="00AE1A60" w:rsidRDefault="0052673A" w:rsidP="0053037E">
            <w:pPr>
              <w:spacing w:after="60"/>
              <w:rPr>
                <w:iCs/>
                <w:sz w:val="20"/>
              </w:rPr>
            </w:pPr>
            <w:r w:rsidRPr="00AE1A60">
              <w:rPr>
                <w:iCs/>
                <w:sz w:val="20"/>
              </w:rPr>
              <w:t>98</w:t>
            </w:r>
          </w:p>
        </w:tc>
        <w:tc>
          <w:tcPr>
            <w:tcW w:w="641" w:type="pct"/>
            <w:shd w:val="clear" w:color="auto" w:fill="E9F1F7"/>
          </w:tcPr>
          <w:p w14:paraId="275C9B9F" w14:textId="77777777" w:rsidR="0052673A" w:rsidRPr="001A773F" w:rsidRDefault="0052673A" w:rsidP="0053037E">
            <w:pPr>
              <w:spacing w:after="60"/>
              <w:rPr>
                <w:sz w:val="20"/>
                <w:lang w:eastAsia="lt-LT"/>
              </w:rPr>
            </w:pPr>
          </w:p>
        </w:tc>
      </w:tr>
      <w:tr w:rsidR="0052673A" w:rsidRPr="008C0BFD" w14:paraId="40FF7CAD" w14:textId="77777777" w:rsidTr="00802963">
        <w:tc>
          <w:tcPr>
            <w:tcW w:w="684" w:type="pct"/>
            <w:shd w:val="clear" w:color="auto" w:fill="DBE5F1" w:themeFill="accent1" w:themeFillTint="33"/>
            <w:tcMar>
              <w:top w:w="28" w:type="dxa"/>
              <w:left w:w="57" w:type="dxa"/>
              <w:bottom w:w="28" w:type="dxa"/>
              <w:right w:w="57" w:type="dxa"/>
            </w:tcMar>
          </w:tcPr>
          <w:p w14:paraId="14545D82" w14:textId="77777777" w:rsidR="0052673A" w:rsidRPr="001A773F" w:rsidRDefault="0052673A" w:rsidP="0053037E">
            <w:pPr>
              <w:spacing w:after="60"/>
              <w:rPr>
                <w:sz w:val="20"/>
                <w:lang w:eastAsia="lt-LT"/>
              </w:rPr>
            </w:pPr>
          </w:p>
        </w:tc>
        <w:tc>
          <w:tcPr>
            <w:tcW w:w="2246" w:type="pct"/>
            <w:shd w:val="clear" w:color="auto" w:fill="DBE5F1" w:themeFill="accent1" w:themeFillTint="33"/>
            <w:tcMar>
              <w:top w:w="28" w:type="dxa"/>
              <w:left w:w="57" w:type="dxa"/>
              <w:bottom w:w="28" w:type="dxa"/>
              <w:right w:w="57" w:type="dxa"/>
            </w:tcMar>
            <w:hideMark/>
          </w:tcPr>
          <w:p w14:paraId="0393EE6A" w14:textId="19ADBDD8" w:rsidR="0052673A" w:rsidRPr="001A773F" w:rsidRDefault="0052673A" w:rsidP="0053037E">
            <w:pPr>
              <w:spacing w:after="60"/>
              <w:rPr>
                <w:b/>
                <w:sz w:val="20"/>
                <w:lang w:eastAsia="lt-LT"/>
              </w:rPr>
            </w:pPr>
            <w:r w:rsidRPr="001A773F">
              <w:rPr>
                <w:b/>
                <w:sz w:val="20"/>
                <w:lang w:eastAsia="lt-LT"/>
              </w:rPr>
              <w:t>1 uždavinio 1 priemonė: Sudaryti finansines ir organizacines sąlygas kokybiškam ir operatyviam veiklos vykdymui</w:t>
            </w:r>
          </w:p>
        </w:tc>
        <w:tc>
          <w:tcPr>
            <w:tcW w:w="549" w:type="pct"/>
            <w:shd w:val="clear" w:color="auto" w:fill="DBE5F1" w:themeFill="accent1" w:themeFillTint="33"/>
            <w:tcMar>
              <w:top w:w="28" w:type="dxa"/>
              <w:left w:w="57" w:type="dxa"/>
              <w:bottom w:w="28" w:type="dxa"/>
              <w:right w:w="57" w:type="dxa"/>
            </w:tcMar>
          </w:tcPr>
          <w:p w14:paraId="5D2E1619" w14:textId="77777777" w:rsidR="0052673A" w:rsidRPr="001A773F" w:rsidRDefault="0052673A" w:rsidP="0053037E">
            <w:pPr>
              <w:spacing w:after="60"/>
              <w:rPr>
                <w:sz w:val="20"/>
                <w:lang w:eastAsia="lt-LT"/>
              </w:rPr>
            </w:pPr>
          </w:p>
        </w:tc>
        <w:tc>
          <w:tcPr>
            <w:tcW w:w="481" w:type="pct"/>
            <w:shd w:val="clear" w:color="auto" w:fill="DBE5F1" w:themeFill="accent1" w:themeFillTint="33"/>
            <w:tcMar>
              <w:top w:w="28" w:type="dxa"/>
              <w:left w:w="57" w:type="dxa"/>
              <w:bottom w:w="28" w:type="dxa"/>
              <w:right w:w="57" w:type="dxa"/>
            </w:tcMar>
          </w:tcPr>
          <w:p w14:paraId="4C12A2C2" w14:textId="77777777" w:rsidR="0052673A" w:rsidRPr="001A773F" w:rsidRDefault="0052673A" w:rsidP="0053037E">
            <w:pPr>
              <w:spacing w:after="60"/>
              <w:rPr>
                <w:sz w:val="20"/>
                <w:lang w:eastAsia="lt-LT"/>
              </w:rPr>
            </w:pPr>
          </w:p>
        </w:tc>
        <w:tc>
          <w:tcPr>
            <w:tcW w:w="400" w:type="pct"/>
            <w:shd w:val="clear" w:color="auto" w:fill="DBE5F1" w:themeFill="accent1" w:themeFillTint="33"/>
            <w:tcMar>
              <w:top w:w="28" w:type="dxa"/>
              <w:left w:w="57" w:type="dxa"/>
              <w:bottom w:w="28" w:type="dxa"/>
              <w:right w:w="57" w:type="dxa"/>
            </w:tcMar>
          </w:tcPr>
          <w:p w14:paraId="01FAD8FA" w14:textId="77777777" w:rsidR="0052673A" w:rsidRPr="001A773F" w:rsidRDefault="0052673A" w:rsidP="0053037E">
            <w:pPr>
              <w:spacing w:after="60"/>
              <w:rPr>
                <w:sz w:val="20"/>
                <w:lang w:eastAsia="lt-LT"/>
              </w:rPr>
            </w:pPr>
          </w:p>
        </w:tc>
        <w:tc>
          <w:tcPr>
            <w:tcW w:w="641" w:type="pct"/>
            <w:shd w:val="clear" w:color="auto" w:fill="DBE5F1" w:themeFill="accent1" w:themeFillTint="33"/>
          </w:tcPr>
          <w:p w14:paraId="56100E3F" w14:textId="77777777" w:rsidR="0052673A" w:rsidRPr="001A773F" w:rsidRDefault="0052673A" w:rsidP="0053037E">
            <w:pPr>
              <w:spacing w:after="60"/>
              <w:rPr>
                <w:sz w:val="20"/>
                <w:lang w:eastAsia="lt-LT"/>
              </w:rPr>
            </w:pPr>
          </w:p>
        </w:tc>
      </w:tr>
      <w:tr w:rsidR="002202E9" w:rsidRPr="008C0BFD" w14:paraId="6C2065D9" w14:textId="77777777" w:rsidTr="00802963">
        <w:trPr>
          <w:trHeight w:val="536"/>
        </w:trPr>
        <w:tc>
          <w:tcPr>
            <w:tcW w:w="684" w:type="pct"/>
            <w:shd w:val="clear" w:color="auto" w:fill="E9F1F7"/>
            <w:tcMar>
              <w:top w:w="28" w:type="dxa"/>
              <w:left w:w="57" w:type="dxa"/>
              <w:bottom w:w="28" w:type="dxa"/>
              <w:right w:w="57" w:type="dxa"/>
            </w:tcMar>
          </w:tcPr>
          <w:p w14:paraId="296976A6" w14:textId="3F62583C" w:rsidR="002202E9" w:rsidRPr="001A773F" w:rsidRDefault="00967DCE" w:rsidP="00AF51EA">
            <w:pPr>
              <w:spacing w:after="60"/>
              <w:rPr>
                <w:sz w:val="20"/>
                <w:lang w:eastAsia="lt-LT"/>
              </w:rPr>
            </w:pPr>
            <w:r>
              <w:rPr>
                <w:sz w:val="20"/>
                <w:lang w:eastAsia="lt-LT"/>
              </w:rPr>
              <w:t>R</w:t>
            </w:r>
            <w:r w:rsidR="002202E9" w:rsidRPr="001A773F">
              <w:rPr>
                <w:sz w:val="20"/>
                <w:lang w:eastAsia="lt-LT"/>
              </w:rPr>
              <w:t>-13-001-11-01-0</w:t>
            </w:r>
            <w:r w:rsidR="006D2B1A">
              <w:rPr>
                <w:sz w:val="20"/>
                <w:lang w:eastAsia="lt-LT"/>
              </w:rPr>
              <w:t>1-01</w:t>
            </w:r>
          </w:p>
        </w:tc>
        <w:tc>
          <w:tcPr>
            <w:tcW w:w="2246" w:type="pct"/>
            <w:shd w:val="clear" w:color="auto" w:fill="E9F1F7"/>
            <w:tcMar>
              <w:top w:w="28" w:type="dxa"/>
              <w:left w:w="57" w:type="dxa"/>
              <w:bottom w:w="28" w:type="dxa"/>
              <w:right w:w="57" w:type="dxa"/>
            </w:tcMar>
          </w:tcPr>
          <w:p w14:paraId="4DF9845D" w14:textId="77777777" w:rsidR="002202E9" w:rsidRPr="001A773F" w:rsidRDefault="002202E9" w:rsidP="00AF51EA">
            <w:pPr>
              <w:spacing w:after="60"/>
              <w:rPr>
                <w:sz w:val="20"/>
                <w:lang w:eastAsia="lt-LT"/>
              </w:rPr>
            </w:pPr>
            <w:r w:rsidRPr="001A773F">
              <w:rPr>
                <w:sz w:val="20"/>
                <w:lang w:eastAsia="lt-LT"/>
              </w:rPr>
              <w:t>Teisėjų tarybos posėdyje Administracijai suformuotų pavedimų įvykdymas laiku (</w:t>
            </w:r>
            <w:r w:rsidRPr="001A773F">
              <w:rPr>
                <w:sz w:val="20"/>
              </w:rPr>
              <w:t>procentai)</w:t>
            </w:r>
          </w:p>
        </w:tc>
        <w:tc>
          <w:tcPr>
            <w:tcW w:w="549" w:type="pct"/>
            <w:shd w:val="clear" w:color="auto" w:fill="E9F1F7"/>
            <w:tcMar>
              <w:top w:w="28" w:type="dxa"/>
              <w:left w:w="57" w:type="dxa"/>
              <w:bottom w:w="28" w:type="dxa"/>
              <w:right w:w="57" w:type="dxa"/>
            </w:tcMar>
          </w:tcPr>
          <w:p w14:paraId="7857B741" w14:textId="2D8C81D3" w:rsidR="002202E9" w:rsidRPr="001A773F" w:rsidRDefault="002202E9" w:rsidP="00AF51EA">
            <w:pPr>
              <w:spacing w:after="60"/>
              <w:rPr>
                <w:sz w:val="20"/>
              </w:rPr>
            </w:pPr>
            <w:r w:rsidRPr="001A773F">
              <w:rPr>
                <w:sz w:val="20"/>
              </w:rPr>
              <w:t>9</w:t>
            </w:r>
            <w:r w:rsidR="007C6C43">
              <w:rPr>
                <w:sz w:val="20"/>
              </w:rPr>
              <w:t>5</w:t>
            </w:r>
          </w:p>
        </w:tc>
        <w:tc>
          <w:tcPr>
            <w:tcW w:w="481" w:type="pct"/>
            <w:shd w:val="clear" w:color="auto" w:fill="E9F1F7"/>
            <w:tcMar>
              <w:top w:w="28" w:type="dxa"/>
              <w:left w:w="57" w:type="dxa"/>
              <w:bottom w:w="28" w:type="dxa"/>
              <w:right w:w="57" w:type="dxa"/>
            </w:tcMar>
          </w:tcPr>
          <w:p w14:paraId="581E1FCA" w14:textId="77777777" w:rsidR="002202E9" w:rsidRPr="00AE1A60" w:rsidRDefault="002202E9" w:rsidP="00AF51EA">
            <w:pPr>
              <w:spacing w:after="60"/>
              <w:rPr>
                <w:sz w:val="20"/>
              </w:rPr>
            </w:pPr>
            <w:r w:rsidRPr="00AE1A60">
              <w:rPr>
                <w:sz w:val="20"/>
              </w:rPr>
              <w:t>95</w:t>
            </w:r>
          </w:p>
        </w:tc>
        <w:tc>
          <w:tcPr>
            <w:tcW w:w="400" w:type="pct"/>
            <w:shd w:val="clear" w:color="auto" w:fill="E9F1F7"/>
            <w:tcMar>
              <w:top w:w="28" w:type="dxa"/>
              <w:left w:w="57" w:type="dxa"/>
              <w:bottom w:w="28" w:type="dxa"/>
              <w:right w:w="57" w:type="dxa"/>
            </w:tcMar>
          </w:tcPr>
          <w:p w14:paraId="16B666DF" w14:textId="77777777" w:rsidR="002202E9" w:rsidRPr="00AE1A60" w:rsidRDefault="002202E9" w:rsidP="00AF51EA">
            <w:pPr>
              <w:spacing w:after="60"/>
              <w:rPr>
                <w:sz w:val="20"/>
              </w:rPr>
            </w:pPr>
            <w:r w:rsidRPr="00AE1A60">
              <w:rPr>
                <w:sz w:val="20"/>
              </w:rPr>
              <w:t>95</w:t>
            </w:r>
          </w:p>
        </w:tc>
        <w:tc>
          <w:tcPr>
            <w:tcW w:w="641" w:type="pct"/>
            <w:shd w:val="clear" w:color="auto" w:fill="E9F1F7"/>
          </w:tcPr>
          <w:p w14:paraId="6E952E5C" w14:textId="77777777" w:rsidR="002202E9" w:rsidRPr="001A773F" w:rsidRDefault="002202E9" w:rsidP="00AF51EA">
            <w:pPr>
              <w:spacing w:after="60"/>
              <w:rPr>
                <w:sz w:val="20"/>
                <w:lang w:eastAsia="lt-LT"/>
              </w:rPr>
            </w:pPr>
          </w:p>
        </w:tc>
      </w:tr>
      <w:tr w:rsidR="0052673A" w:rsidRPr="008C0BFD" w14:paraId="41E80CB1" w14:textId="77777777" w:rsidTr="00802963">
        <w:tc>
          <w:tcPr>
            <w:tcW w:w="684" w:type="pct"/>
            <w:shd w:val="clear" w:color="auto" w:fill="E9F1F7"/>
            <w:tcMar>
              <w:top w:w="28" w:type="dxa"/>
              <w:left w:w="57" w:type="dxa"/>
              <w:bottom w:w="28" w:type="dxa"/>
              <w:right w:w="57" w:type="dxa"/>
            </w:tcMar>
          </w:tcPr>
          <w:p w14:paraId="1B429797" w14:textId="1421C603" w:rsidR="0052673A" w:rsidRPr="001A773F" w:rsidRDefault="0052673A" w:rsidP="0053037E">
            <w:pPr>
              <w:spacing w:after="60"/>
              <w:rPr>
                <w:color w:val="000000" w:themeColor="text1"/>
                <w:sz w:val="20"/>
                <w:lang w:eastAsia="lt-LT"/>
              </w:rPr>
            </w:pPr>
            <w:r w:rsidRPr="001A773F">
              <w:rPr>
                <w:color w:val="000000" w:themeColor="text1"/>
                <w:sz w:val="20"/>
                <w:lang w:eastAsia="lt-LT"/>
              </w:rPr>
              <w:t>V-13-001-11-01-01-02</w:t>
            </w:r>
          </w:p>
        </w:tc>
        <w:tc>
          <w:tcPr>
            <w:tcW w:w="2246" w:type="pct"/>
            <w:shd w:val="clear" w:color="auto" w:fill="E9F1F7"/>
            <w:tcMar>
              <w:top w:w="28" w:type="dxa"/>
              <w:left w:w="57" w:type="dxa"/>
              <w:bottom w:w="28" w:type="dxa"/>
              <w:right w:w="57" w:type="dxa"/>
            </w:tcMar>
          </w:tcPr>
          <w:p w14:paraId="64BE31BA" w14:textId="6D2466B7" w:rsidR="0052673A" w:rsidRPr="001A773F" w:rsidRDefault="0052673A"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nutarimų/sprendimų projektų skaičius tenkantis 1 darbuotojui (vienetai</w:t>
            </w:r>
            <w:r>
              <w:rPr>
                <w:color w:val="000000" w:themeColor="text1"/>
                <w:sz w:val="20"/>
                <w:lang w:eastAsia="lt-LT"/>
              </w:rPr>
              <w:t>,</w:t>
            </w:r>
            <w:r w:rsidRPr="001A773F">
              <w:rPr>
                <w:color w:val="000000" w:themeColor="text1"/>
                <w:sz w:val="20"/>
                <w:lang w:eastAsia="lt-LT"/>
              </w:rPr>
              <w:t xml:space="preserve"> tenkantys 1 darbuotojui).</w:t>
            </w:r>
          </w:p>
        </w:tc>
        <w:tc>
          <w:tcPr>
            <w:tcW w:w="549" w:type="pct"/>
            <w:shd w:val="clear" w:color="auto" w:fill="E9F1F7"/>
            <w:tcMar>
              <w:top w:w="28" w:type="dxa"/>
              <w:left w:w="57" w:type="dxa"/>
              <w:bottom w:w="28" w:type="dxa"/>
              <w:right w:w="57" w:type="dxa"/>
            </w:tcMar>
          </w:tcPr>
          <w:p w14:paraId="6F869D69" w14:textId="0EC4375E" w:rsidR="0052673A" w:rsidRPr="001A773F" w:rsidRDefault="0052673A" w:rsidP="0053037E">
            <w:pPr>
              <w:spacing w:after="60"/>
              <w:rPr>
                <w:color w:val="000000" w:themeColor="text1"/>
                <w:sz w:val="20"/>
              </w:rPr>
            </w:pPr>
            <w:r>
              <w:rPr>
                <w:color w:val="000000" w:themeColor="text1"/>
                <w:sz w:val="20"/>
              </w:rPr>
              <w:t>1</w:t>
            </w:r>
            <w:r w:rsidR="007C6C43">
              <w:rPr>
                <w:color w:val="000000" w:themeColor="text1"/>
                <w:sz w:val="20"/>
              </w:rPr>
              <w:t>20</w:t>
            </w:r>
          </w:p>
        </w:tc>
        <w:tc>
          <w:tcPr>
            <w:tcW w:w="481" w:type="pct"/>
            <w:shd w:val="clear" w:color="auto" w:fill="E9F1F7"/>
            <w:tcMar>
              <w:top w:w="28" w:type="dxa"/>
              <w:left w:w="57" w:type="dxa"/>
              <w:bottom w:w="28" w:type="dxa"/>
              <w:right w:w="57" w:type="dxa"/>
            </w:tcMar>
          </w:tcPr>
          <w:p w14:paraId="1A51B41E" w14:textId="471530C1" w:rsidR="0052673A" w:rsidRPr="00AE1A60" w:rsidRDefault="0052673A" w:rsidP="0053037E">
            <w:pPr>
              <w:spacing w:after="60"/>
              <w:rPr>
                <w:sz w:val="20"/>
              </w:rPr>
            </w:pPr>
            <w:r w:rsidRPr="00AE1A60">
              <w:rPr>
                <w:sz w:val="20"/>
              </w:rPr>
              <w:t>1</w:t>
            </w:r>
            <w:r w:rsidR="007C6C43">
              <w:rPr>
                <w:sz w:val="20"/>
              </w:rPr>
              <w:t>20</w:t>
            </w:r>
          </w:p>
        </w:tc>
        <w:tc>
          <w:tcPr>
            <w:tcW w:w="400" w:type="pct"/>
            <w:shd w:val="clear" w:color="auto" w:fill="E9F1F7"/>
            <w:tcMar>
              <w:top w:w="28" w:type="dxa"/>
              <w:left w:w="57" w:type="dxa"/>
              <w:bottom w:w="28" w:type="dxa"/>
              <w:right w:w="57" w:type="dxa"/>
            </w:tcMar>
          </w:tcPr>
          <w:p w14:paraId="4B7796D3" w14:textId="4D100413" w:rsidR="0052673A" w:rsidRPr="00AE1A60" w:rsidRDefault="0052673A" w:rsidP="0053037E">
            <w:pPr>
              <w:spacing w:after="60"/>
              <w:rPr>
                <w:sz w:val="20"/>
              </w:rPr>
            </w:pPr>
            <w:r w:rsidRPr="00AE1A60">
              <w:rPr>
                <w:sz w:val="20"/>
              </w:rPr>
              <w:t>1</w:t>
            </w:r>
            <w:r w:rsidR="007C6C43">
              <w:rPr>
                <w:sz w:val="20"/>
              </w:rPr>
              <w:t>20</w:t>
            </w:r>
          </w:p>
        </w:tc>
        <w:tc>
          <w:tcPr>
            <w:tcW w:w="641" w:type="pct"/>
            <w:shd w:val="clear" w:color="auto" w:fill="E9F1F7"/>
          </w:tcPr>
          <w:p w14:paraId="0804F999" w14:textId="608615AB" w:rsidR="0052673A" w:rsidRPr="001A773F" w:rsidRDefault="0052673A" w:rsidP="0053037E">
            <w:pPr>
              <w:spacing w:after="60"/>
              <w:rPr>
                <w:sz w:val="20"/>
                <w:lang w:eastAsia="lt-LT"/>
              </w:rPr>
            </w:pPr>
          </w:p>
        </w:tc>
      </w:tr>
    </w:tbl>
    <w:p w14:paraId="70B25B6A" w14:textId="77777777" w:rsidR="002107AB" w:rsidRPr="008C0BFD" w:rsidRDefault="002107AB" w:rsidP="002107AB">
      <w:pPr>
        <w:jc w:val="both"/>
        <w:rPr>
          <w:i/>
          <w:color w:val="808080"/>
          <w:sz w:val="20"/>
        </w:rPr>
      </w:pPr>
    </w:p>
    <w:p w14:paraId="0B6ECFB5" w14:textId="1D4CE034" w:rsidR="00D069AA" w:rsidRPr="00D069AA" w:rsidRDefault="00D069AA" w:rsidP="002107AB">
      <w:pPr>
        <w:jc w:val="both"/>
        <w:rPr>
          <w:i/>
          <w:color w:val="808080"/>
          <w:sz w:val="22"/>
        </w:rPr>
        <w:sectPr w:rsidR="00D069AA" w:rsidRPr="00D069AA" w:rsidSect="00C42449">
          <w:headerReference w:type="even" r:id="rId20"/>
          <w:headerReference w:type="default" r:id="rId21"/>
          <w:footerReference w:type="even" r:id="rId22"/>
          <w:footerReference w:type="default" r:id="rId23"/>
          <w:headerReference w:type="first" r:id="rId24"/>
          <w:footerReference w:type="first" r:id="rId25"/>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069AA" w:rsidRPr="002107AB" w14:paraId="40CF80FC" w14:textId="77777777" w:rsidTr="001235B4">
        <w:trPr>
          <w:trHeight w:val="470"/>
        </w:trPr>
        <w:tc>
          <w:tcPr>
            <w:tcW w:w="9923" w:type="dxa"/>
            <w:shd w:val="clear" w:color="auto" w:fill="A7C5DD"/>
            <w:vAlign w:val="center"/>
            <w:hideMark/>
          </w:tcPr>
          <w:p w14:paraId="66E6D6E8" w14:textId="7C499BA9" w:rsidR="00D069AA" w:rsidRPr="002107AB" w:rsidRDefault="00FC3FF5" w:rsidP="00C42449">
            <w:pPr>
              <w:jc w:val="center"/>
              <w:rPr>
                <w:b/>
                <w:bCs/>
                <w:color w:val="000000"/>
                <w:szCs w:val="24"/>
              </w:rPr>
            </w:pPr>
            <w:r>
              <w:rPr>
                <w:b/>
                <w:bCs/>
                <w:color w:val="000000"/>
                <w:szCs w:val="24"/>
              </w:rPr>
              <w:lastRenderedPageBreak/>
              <w:t>Teisingumo</w:t>
            </w:r>
            <w:r w:rsidR="00D069AA" w:rsidRPr="002107AB">
              <w:rPr>
                <w:b/>
                <w:bCs/>
                <w:color w:val="000000"/>
                <w:szCs w:val="24"/>
              </w:rPr>
              <w:t xml:space="preserve"> valstybės veiklos srities </w:t>
            </w:r>
            <w:r>
              <w:rPr>
                <w:b/>
                <w:bCs/>
                <w:color w:val="000000"/>
                <w:szCs w:val="24"/>
              </w:rPr>
              <w:t xml:space="preserve">13.2 </w:t>
            </w:r>
            <w:r w:rsidR="00D069AA" w:rsidRPr="002107AB">
              <w:rPr>
                <w:b/>
                <w:bCs/>
                <w:color w:val="000000"/>
                <w:szCs w:val="24"/>
              </w:rPr>
              <w:t>programa</w:t>
            </w:r>
            <w:r w:rsidR="00D069AA">
              <w:t xml:space="preserve"> </w:t>
            </w:r>
            <w:r>
              <w:t>„</w:t>
            </w:r>
            <w:r w:rsidR="00FB3363">
              <w:rPr>
                <w:b/>
                <w:bCs/>
                <w:color w:val="000000"/>
                <w:szCs w:val="24"/>
              </w:rPr>
              <w:t>Teismų centralizuotas aprūpinima</w:t>
            </w:r>
            <w:r>
              <w:rPr>
                <w:b/>
                <w:bCs/>
                <w:color w:val="000000"/>
                <w:szCs w:val="24"/>
              </w:rPr>
              <w:t>s“</w:t>
            </w:r>
            <w:r w:rsidR="00D069AA" w:rsidRPr="002107AB">
              <w:rPr>
                <w:b/>
                <w:bCs/>
                <w:color w:val="000000"/>
                <w:szCs w:val="24"/>
              </w:rPr>
              <w:t xml:space="preserve"> </w:t>
            </w:r>
          </w:p>
        </w:tc>
      </w:tr>
    </w:tbl>
    <w:p w14:paraId="7394234D" w14:textId="77777777" w:rsidR="00D069AA" w:rsidRDefault="00D069AA" w:rsidP="00D069AA">
      <w:pPr>
        <w:rPr>
          <w:b/>
          <w:i/>
          <w:color w:val="808080"/>
          <w:szCs w:val="24"/>
        </w:rPr>
      </w:pPr>
    </w:p>
    <w:p w14:paraId="0A574D53" w14:textId="366F768F" w:rsidR="00877851" w:rsidRDefault="00FB3363" w:rsidP="00C42449">
      <w:pPr>
        <w:pStyle w:val="Antrats"/>
        <w:ind w:firstLine="720"/>
        <w:jc w:val="both"/>
        <w:rPr>
          <w:sz w:val="24"/>
          <w:szCs w:val="24"/>
        </w:rPr>
      </w:pPr>
      <w:r w:rsidRPr="00FB3363">
        <w:rPr>
          <w:rFonts w:ascii="Times New Roman" w:hAnsi="Times New Roman"/>
          <w:sz w:val="24"/>
          <w:szCs w:val="24"/>
          <w:lang w:eastAsia="en-US"/>
        </w:rPr>
        <w:t>Programa vykdoma</w:t>
      </w:r>
      <w:r w:rsidRPr="00FB3363">
        <w:rPr>
          <w:rFonts w:ascii="Times New Roman" w:hAnsi="Times New Roman"/>
          <w:sz w:val="24"/>
          <w:szCs w:val="24"/>
        </w:rPr>
        <w:t xml:space="preserve"> vadovaujantis Teismų įstatymo 124 straipsnio 2 dalies 5 punktu ir 128 straipsnio 1 dalimi, kuriais Administracija įpareigota organizuoti ir užtikrinti centralizuotą teismų materialinį techninį aprūpinimą reikiamu ilgalaikiu turtu, inventoriumi ir paslaugomis.</w:t>
      </w:r>
      <w:r w:rsidRPr="00FB3363">
        <w:rPr>
          <w:sz w:val="24"/>
          <w:szCs w:val="24"/>
        </w:rPr>
        <w:t xml:space="preserve"> </w:t>
      </w:r>
    </w:p>
    <w:p w14:paraId="2E1F78A2" w14:textId="5D7D7442" w:rsidR="00CD1D32" w:rsidRDefault="00CD1D32" w:rsidP="00C4244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Teismų sistemos materialiniam techniniam aprūpinimui prekėmis ir paslaugomis skirtomis lėšomis teismai aprūpinami spaudiniais/blankais (bylų viršeliais, žurnalais, vokais), spausdinimo popieriumi, teisėjai aprūpinami mantijomis, ženklais, teisėjo pažymėjimais, elektroninio parašo sertifikatais, apmokama už teismų pastatų draudimą</w:t>
      </w:r>
      <w:r w:rsidR="008F533F">
        <w:rPr>
          <w:rFonts w:ascii="Times New Roman" w:hAnsi="Times New Roman"/>
          <w:sz w:val="24"/>
          <w:szCs w:val="24"/>
          <w:lang w:eastAsia="en-US"/>
        </w:rPr>
        <w:t>, apsaugos sistemų teismuose technines priežiūros ir aptarnavimo paslaugas</w:t>
      </w:r>
      <w:r w:rsidR="00AB13B5">
        <w:rPr>
          <w:rFonts w:ascii="Times New Roman" w:hAnsi="Times New Roman"/>
          <w:sz w:val="24"/>
          <w:szCs w:val="24"/>
          <w:lang w:eastAsia="en-US"/>
        </w:rPr>
        <w:t xml:space="preserve">, </w:t>
      </w:r>
      <w:proofErr w:type="spellStart"/>
      <w:r w:rsidR="00AB13B5" w:rsidRPr="00AB13B5">
        <w:rPr>
          <w:rFonts w:ascii="Times New Roman" w:hAnsi="Times New Roman"/>
          <w:i/>
          <w:iCs/>
          <w:sz w:val="24"/>
          <w:szCs w:val="24"/>
          <w:lang w:eastAsia="en-US"/>
        </w:rPr>
        <w:t>Infolex</w:t>
      </w:r>
      <w:proofErr w:type="spellEnd"/>
      <w:r w:rsidRPr="00FB3363">
        <w:rPr>
          <w:rFonts w:ascii="Times New Roman" w:hAnsi="Times New Roman"/>
          <w:sz w:val="24"/>
          <w:szCs w:val="24"/>
          <w:lang w:eastAsia="en-US"/>
        </w:rPr>
        <w:t xml:space="preserve"> </w:t>
      </w:r>
      <w:r w:rsidR="00AB13B5">
        <w:rPr>
          <w:rFonts w:ascii="Times New Roman" w:hAnsi="Times New Roman"/>
          <w:sz w:val="24"/>
          <w:szCs w:val="24"/>
          <w:lang w:eastAsia="en-US"/>
        </w:rPr>
        <w:t>teisinės informacijos duomenų bazės naudojimą</w:t>
      </w:r>
      <w:r w:rsidR="003B004C">
        <w:rPr>
          <w:rFonts w:ascii="Times New Roman" w:hAnsi="Times New Roman"/>
          <w:sz w:val="24"/>
          <w:szCs w:val="24"/>
          <w:lang w:eastAsia="en-US"/>
        </w:rPr>
        <w:t xml:space="preserve"> bei e</w:t>
      </w:r>
      <w:r w:rsidR="003B004C" w:rsidRPr="003B004C">
        <w:rPr>
          <w:rFonts w:ascii="Times New Roman" w:hAnsi="Times New Roman"/>
          <w:sz w:val="24"/>
          <w:szCs w:val="24"/>
          <w:lang w:eastAsia="en-US"/>
        </w:rPr>
        <w:t>kspertų pasitelkim</w:t>
      </w:r>
      <w:r w:rsidR="003B004C">
        <w:rPr>
          <w:rFonts w:ascii="Times New Roman" w:hAnsi="Times New Roman"/>
          <w:sz w:val="24"/>
          <w:szCs w:val="24"/>
          <w:lang w:eastAsia="en-US"/>
        </w:rPr>
        <w:t>ą</w:t>
      </w:r>
      <w:r w:rsidR="003B004C" w:rsidRPr="003B004C">
        <w:rPr>
          <w:rFonts w:ascii="Times New Roman" w:hAnsi="Times New Roman"/>
          <w:sz w:val="24"/>
          <w:szCs w:val="24"/>
          <w:lang w:eastAsia="en-US"/>
        </w:rPr>
        <w:t xml:space="preserve"> vertinant kandidatų į teisėjus / teisėjų asmenines ir pažintines</w:t>
      </w:r>
      <w:r w:rsidR="003B004C">
        <w:rPr>
          <w:rFonts w:ascii="Times New Roman" w:hAnsi="Times New Roman"/>
          <w:sz w:val="24"/>
          <w:szCs w:val="24"/>
          <w:lang w:eastAsia="en-US"/>
        </w:rPr>
        <w:t xml:space="preserve"> savybes.</w:t>
      </w:r>
    </w:p>
    <w:p w14:paraId="12445FDD" w14:textId="0450AA5E" w:rsidR="00CD1D32" w:rsidRDefault="00211BE9" w:rsidP="00C42449">
      <w:pPr>
        <w:pStyle w:val="Antrats"/>
        <w:ind w:firstLine="720"/>
        <w:jc w:val="both"/>
        <w:rPr>
          <w:rFonts w:ascii="Times New Roman" w:hAnsi="Times New Roman" w:cs="Times New Roman"/>
          <w:sz w:val="24"/>
          <w:szCs w:val="24"/>
        </w:rPr>
      </w:pPr>
      <w:r w:rsidRPr="00CD1D32">
        <w:rPr>
          <w:rFonts w:ascii="Times New Roman" w:hAnsi="Times New Roman" w:cs="Times New Roman"/>
          <w:sz w:val="24"/>
          <w:szCs w:val="24"/>
        </w:rPr>
        <w:t xml:space="preserve">Administracija įpareigota organizuoti ir užtikrinti centralizuotą teismų materialinį techninį aprūpinimą reikiamu ilgalaikiu turtu. </w:t>
      </w:r>
      <w:r w:rsidR="00AB13B5">
        <w:rPr>
          <w:rFonts w:ascii="Times New Roman" w:hAnsi="Times New Roman" w:cs="Times New Roman"/>
          <w:sz w:val="24"/>
          <w:szCs w:val="24"/>
        </w:rPr>
        <w:t xml:space="preserve">Administracija aprūpina teismus automobiliais, kompiuterine technika. </w:t>
      </w:r>
      <w:r w:rsidRPr="00CD1D32">
        <w:rPr>
          <w:rFonts w:ascii="Times New Roman" w:hAnsi="Times New Roman" w:cs="Times New Roman"/>
          <w:sz w:val="24"/>
          <w:szCs w:val="24"/>
        </w:rPr>
        <w:t>Dėl spartėjančių teismo procesų ir paslaugų perkėlimo į elektroninę erdvę, išaugusių saugumo reikalavimų</w:t>
      </w:r>
      <w:r w:rsidR="00DC77BB">
        <w:rPr>
          <w:rFonts w:ascii="Times New Roman" w:hAnsi="Times New Roman" w:cs="Times New Roman"/>
          <w:sz w:val="24"/>
          <w:szCs w:val="24"/>
        </w:rPr>
        <w:t>, teisės aktų pakeitimų (</w:t>
      </w:r>
      <w:r w:rsidR="00DC77BB" w:rsidRPr="00DC77BB">
        <w:rPr>
          <w:rFonts w:ascii="Times New Roman" w:hAnsi="Times New Roman" w:cs="Times New Roman"/>
          <w:sz w:val="24"/>
          <w:szCs w:val="24"/>
        </w:rPr>
        <w:t xml:space="preserve">po 2025 m. sausio 1 d. </w:t>
      </w:r>
      <w:r w:rsidR="000F2C1B">
        <w:rPr>
          <w:rFonts w:ascii="Times New Roman" w:hAnsi="Times New Roman" w:cs="Times New Roman"/>
          <w:sz w:val="24"/>
          <w:szCs w:val="24"/>
        </w:rPr>
        <w:t xml:space="preserve">apie 700 naudojamų kompiuterių teismuose </w:t>
      </w:r>
      <w:r w:rsidR="00DC77BB" w:rsidRPr="00DC77BB">
        <w:rPr>
          <w:rFonts w:ascii="Times New Roman" w:hAnsi="Times New Roman" w:cs="Times New Roman"/>
          <w:sz w:val="24"/>
          <w:szCs w:val="24"/>
        </w:rPr>
        <w:t>nebus galimybės įsigyti techninės įrangos priežiūros ar palaikymo paslaugų</w:t>
      </w:r>
      <w:r w:rsidR="000F2C1B">
        <w:rPr>
          <w:rFonts w:ascii="Times New Roman" w:hAnsi="Times New Roman" w:cs="Times New Roman"/>
          <w:sz w:val="24"/>
          <w:szCs w:val="24"/>
        </w:rPr>
        <w:t>)</w:t>
      </w:r>
      <w:r w:rsidR="00DC77BB" w:rsidRPr="00DC77BB">
        <w:rPr>
          <w:rFonts w:ascii="Times New Roman" w:hAnsi="Times New Roman" w:cs="Times New Roman"/>
          <w:sz w:val="24"/>
          <w:szCs w:val="24"/>
        </w:rPr>
        <w:t xml:space="preserve"> </w:t>
      </w:r>
      <w:r w:rsidR="00DC77BB">
        <w:rPr>
          <w:rFonts w:ascii="Times New Roman" w:hAnsi="Times New Roman" w:cs="Times New Roman"/>
          <w:sz w:val="24"/>
          <w:szCs w:val="24"/>
        </w:rPr>
        <w:t>bei</w:t>
      </w:r>
      <w:r w:rsidRPr="00CD1D32">
        <w:rPr>
          <w:rFonts w:ascii="Times New Roman" w:hAnsi="Times New Roman" w:cs="Times New Roman"/>
          <w:sz w:val="24"/>
          <w:szCs w:val="24"/>
        </w:rPr>
        <w:t xml:space="preserve"> pandemijos įtakos pasikeitusiam darbo pobūdžiui, teismų sistemai itin svarbus tampa kompiuterinės technikos poreikis</w:t>
      </w:r>
      <w:r w:rsidR="000F2C1B">
        <w:rPr>
          <w:rFonts w:ascii="Times New Roman" w:hAnsi="Times New Roman" w:cs="Times New Roman"/>
          <w:sz w:val="24"/>
          <w:szCs w:val="24"/>
        </w:rPr>
        <w:t>.</w:t>
      </w:r>
      <w:r w:rsidR="009E1015">
        <w:rPr>
          <w:rFonts w:ascii="Times New Roman" w:hAnsi="Times New Roman" w:cs="Times New Roman"/>
          <w:sz w:val="24"/>
          <w:szCs w:val="24"/>
        </w:rPr>
        <w:t xml:space="preserve"> </w:t>
      </w:r>
      <w:r w:rsidR="009E1015" w:rsidRPr="00AD2D72">
        <w:rPr>
          <w:rFonts w:ascii="Times New Roman" w:hAnsi="Times New Roman" w:cs="Times New Roman"/>
          <w:sz w:val="24"/>
          <w:szCs w:val="24"/>
        </w:rPr>
        <w:t xml:space="preserve">Šiuo metu </w:t>
      </w:r>
      <w:r w:rsidR="007C6C43" w:rsidRPr="00AD2D72">
        <w:rPr>
          <w:rFonts w:ascii="Times New Roman" w:hAnsi="Times New Roman" w:cs="Times New Roman"/>
          <w:sz w:val="24"/>
          <w:szCs w:val="24"/>
        </w:rPr>
        <w:t>apie 63 proc. kompiuterizuotų darbo vietų</w:t>
      </w:r>
      <w:r w:rsidR="00AD2D72" w:rsidRPr="00AD2D72">
        <w:rPr>
          <w:rFonts w:ascii="Times New Roman" w:hAnsi="Times New Roman" w:cs="Times New Roman"/>
          <w:sz w:val="24"/>
          <w:szCs w:val="24"/>
        </w:rPr>
        <w:t>, įskaitant ir posėdžių sales,</w:t>
      </w:r>
      <w:r w:rsidR="007C6C43" w:rsidRPr="00AD2D72">
        <w:rPr>
          <w:rFonts w:ascii="Times New Roman" w:hAnsi="Times New Roman" w:cs="Times New Roman"/>
          <w:sz w:val="24"/>
          <w:szCs w:val="24"/>
        </w:rPr>
        <w:t xml:space="preserve"> teismuose sudaro ne senesni nei 7 metų kompiuteriai</w:t>
      </w:r>
      <w:r w:rsidR="00AD2D72" w:rsidRPr="00AD2D72">
        <w:rPr>
          <w:rFonts w:ascii="Times New Roman" w:hAnsi="Times New Roman" w:cs="Times New Roman"/>
          <w:sz w:val="24"/>
          <w:szCs w:val="24"/>
        </w:rPr>
        <w:t xml:space="preserve">. 2024–2026 m. laikotarpiu </w:t>
      </w:r>
      <w:r w:rsidR="004D5129" w:rsidRPr="00AD2D72">
        <w:rPr>
          <w:rFonts w:ascii="Times New Roman" w:hAnsi="Times New Roman" w:cs="Times New Roman"/>
          <w:sz w:val="24"/>
          <w:szCs w:val="24"/>
        </w:rPr>
        <w:t>Administracija</w:t>
      </w:r>
      <w:r w:rsidR="000F2C1B" w:rsidRPr="00AD2D72">
        <w:rPr>
          <w:rFonts w:ascii="Times New Roman" w:hAnsi="Times New Roman" w:cs="Times New Roman"/>
          <w:sz w:val="24"/>
          <w:szCs w:val="24"/>
        </w:rPr>
        <w:t xml:space="preserve"> numato</w:t>
      </w:r>
      <w:r w:rsidR="007C6C43" w:rsidRPr="00AD2D72">
        <w:rPr>
          <w:rFonts w:ascii="Times New Roman" w:hAnsi="Times New Roman" w:cs="Times New Roman"/>
          <w:sz w:val="24"/>
          <w:szCs w:val="24"/>
        </w:rPr>
        <w:t xml:space="preserve"> </w:t>
      </w:r>
      <w:r w:rsidR="004D5129" w:rsidRPr="00AD2D72">
        <w:rPr>
          <w:rFonts w:ascii="Times New Roman" w:hAnsi="Times New Roman" w:cs="Times New Roman"/>
          <w:sz w:val="24"/>
          <w:szCs w:val="24"/>
        </w:rPr>
        <w:t>užtikrinti</w:t>
      </w:r>
      <w:r w:rsidR="00AD2D72" w:rsidRPr="00AD2D72">
        <w:rPr>
          <w:rFonts w:ascii="Times New Roman" w:hAnsi="Times New Roman" w:cs="Times New Roman"/>
          <w:sz w:val="24"/>
          <w:szCs w:val="24"/>
        </w:rPr>
        <w:t>, kad bent 10-15</w:t>
      </w:r>
      <w:r w:rsidR="004D5129" w:rsidRPr="00AD2D72">
        <w:rPr>
          <w:rFonts w:ascii="Times New Roman" w:hAnsi="Times New Roman" w:cs="Times New Roman"/>
          <w:sz w:val="24"/>
          <w:szCs w:val="24"/>
        </w:rPr>
        <w:t xml:space="preserve"> proc.</w:t>
      </w:r>
      <w:r w:rsidR="00AD2D72" w:rsidRPr="00AD2D72">
        <w:rPr>
          <w:rFonts w:ascii="Times New Roman" w:hAnsi="Times New Roman" w:cs="Times New Roman"/>
          <w:sz w:val="24"/>
          <w:szCs w:val="24"/>
        </w:rPr>
        <w:t xml:space="preserve"> </w:t>
      </w:r>
      <w:r w:rsidR="004D5129" w:rsidRPr="00AD2D72">
        <w:rPr>
          <w:rFonts w:ascii="Times New Roman" w:hAnsi="Times New Roman" w:cs="Times New Roman"/>
          <w:sz w:val="24"/>
          <w:szCs w:val="24"/>
        </w:rPr>
        <w:t>kompiuterizuotų darbo vietų būtų atnaujinta</w:t>
      </w:r>
      <w:r w:rsidR="00421DF4">
        <w:rPr>
          <w:rFonts w:ascii="Times New Roman" w:hAnsi="Times New Roman" w:cs="Times New Roman"/>
          <w:sz w:val="24"/>
          <w:szCs w:val="24"/>
        </w:rPr>
        <w:t xml:space="preserve">. </w:t>
      </w:r>
    </w:p>
    <w:p w14:paraId="6DD1E817" w14:textId="6FDD2795" w:rsidR="00FB3363" w:rsidRPr="00CD1D32" w:rsidRDefault="00FB3363" w:rsidP="00C42449">
      <w:pPr>
        <w:pStyle w:val="Antrats"/>
        <w:ind w:firstLine="720"/>
        <w:jc w:val="both"/>
        <w:rPr>
          <w:rFonts w:ascii="Times New Roman" w:hAnsi="Times New Roman" w:cs="Times New Roman"/>
          <w:sz w:val="24"/>
          <w:szCs w:val="24"/>
          <w:lang w:eastAsia="en-US"/>
        </w:rPr>
      </w:pPr>
      <w:r w:rsidRPr="00FB3363">
        <w:rPr>
          <w:rFonts w:ascii="Times New Roman" w:hAnsi="Times New Roman"/>
          <w:sz w:val="24"/>
          <w:szCs w:val="24"/>
          <w:lang w:eastAsia="en-US"/>
        </w:rPr>
        <w:t xml:space="preserve">Taip pat šios programos lėšomis finansuojamos tarnybinės komandiruotės, susijusios su Europos teismų tarybų tinklo veikla bei kitu tarptautiniu teismų savivaldos bendradarbiavimu, apmokamos teismų savivaldos reprezentacinės ir renginių bei Visuotinio teisėjų susirinkimo organizavimo išlaidos. </w:t>
      </w:r>
    </w:p>
    <w:p w14:paraId="5D4715FD" w14:textId="77777777" w:rsidR="00211BE9" w:rsidRPr="00006244" w:rsidRDefault="00FB3363" w:rsidP="00C42449">
      <w:pPr>
        <w:pStyle w:val="Antrats"/>
        <w:ind w:firstLine="720"/>
        <w:jc w:val="both"/>
        <w:rPr>
          <w:rFonts w:ascii="Times New Roman" w:hAnsi="Times New Roman"/>
          <w:sz w:val="24"/>
          <w:szCs w:val="24"/>
          <w:lang w:eastAsia="en-US"/>
        </w:rPr>
      </w:pPr>
      <w:r w:rsidRPr="00006244">
        <w:rPr>
          <w:rFonts w:ascii="Times New Roman" w:hAnsi="Times New Roman"/>
          <w:sz w:val="24"/>
          <w:szCs w:val="24"/>
          <w:lang w:eastAsia="en-US"/>
        </w:rPr>
        <w:t>Teismų pastatų, patalpų ir inžinerinių sistemų remontui skiriamomis lėšomis organizuojamas teismų nekilnojamojo turto remontas, taip pat finansuojami nenumatyti, avarijų lokalizavimo darbai.</w:t>
      </w:r>
      <w:r w:rsidR="00211BE9" w:rsidRPr="00006244">
        <w:rPr>
          <w:rFonts w:ascii="Times New Roman" w:hAnsi="Times New Roman"/>
          <w:sz w:val="24"/>
          <w:szCs w:val="24"/>
          <w:lang w:eastAsia="en-US"/>
        </w:rPr>
        <w:t xml:space="preserve"> </w:t>
      </w:r>
    </w:p>
    <w:p w14:paraId="2353B80A" w14:textId="2001A2D2" w:rsidR="00C24FA3" w:rsidRPr="00CD1D32" w:rsidRDefault="00211BE9" w:rsidP="00C42449">
      <w:pPr>
        <w:pStyle w:val="Antrats"/>
        <w:jc w:val="both"/>
        <w:rPr>
          <w:rFonts w:ascii="Times New Roman" w:hAnsi="Times New Roman"/>
          <w:sz w:val="24"/>
          <w:szCs w:val="24"/>
          <w:lang w:eastAsia="en-US"/>
        </w:rPr>
      </w:pPr>
      <w:r w:rsidRPr="00006244">
        <w:rPr>
          <w:rFonts w:ascii="Times New Roman" w:hAnsi="Times New Roman"/>
          <w:snapToGrid w:val="0"/>
          <w:sz w:val="24"/>
          <w:szCs w:val="24"/>
        </w:rPr>
        <w:t>Administracijos</w:t>
      </w:r>
      <w:r w:rsidRPr="00006244">
        <w:rPr>
          <w:rFonts w:ascii="Times New Roman" w:hAnsi="Times New Roman"/>
          <w:sz w:val="24"/>
          <w:szCs w:val="24"/>
          <w:lang w:eastAsia="en-US"/>
        </w:rPr>
        <w:t xml:space="preserve"> statybų specialistai kasmet atnaujina teismų pastatų remontų poreikių suvestinę, į kurią </w:t>
      </w:r>
      <w:r w:rsidR="00355731" w:rsidRPr="00006244">
        <w:rPr>
          <w:rFonts w:ascii="Times New Roman" w:hAnsi="Times New Roman"/>
          <w:sz w:val="24"/>
          <w:szCs w:val="24"/>
          <w:lang w:eastAsia="en-US"/>
        </w:rPr>
        <w:t>202</w:t>
      </w:r>
      <w:r w:rsidR="006D2B1A">
        <w:rPr>
          <w:rFonts w:ascii="Times New Roman" w:hAnsi="Times New Roman"/>
          <w:sz w:val="24"/>
          <w:szCs w:val="24"/>
          <w:lang w:eastAsia="en-US"/>
        </w:rPr>
        <w:t>3</w:t>
      </w:r>
      <w:r w:rsidR="00355731" w:rsidRPr="00006244">
        <w:rPr>
          <w:rFonts w:ascii="Times New Roman" w:hAnsi="Times New Roman"/>
          <w:sz w:val="24"/>
          <w:szCs w:val="24"/>
          <w:lang w:eastAsia="en-US"/>
        </w:rPr>
        <w:t xml:space="preserve"> m.</w:t>
      </w:r>
      <w:r w:rsidRPr="00006244">
        <w:rPr>
          <w:rFonts w:ascii="Times New Roman" w:hAnsi="Times New Roman"/>
          <w:sz w:val="24"/>
          <w:szCs w:val="24"/>
          <w:lang w:eastAsia="en-US"/>
        </w:rPr>
        <w:t xml:space="preserve"> įtraukta 3</w:t>
      </w:r>
      <w:r w:rsidR="003B004C">
        <w:rPr>
          <w:rFonts w:ascii="Times New Roman" w:hAnsi="Times New Roman"/>
          <w:sz w:val="24"/>
          <w:szCs w:val="24"/>
          <w:lang w:eastAsia="en-US"/>
        </w:rPr>
        <w:t>64</w:t>
      </w:r>
      <w:r w:rsidRPr="00006244">
        <w:rPr>
          <w:rFonts w:ascii="Times New Roman" w:hAnsi="Times New Roman"/>
          <w:sz w:val="24"/>
          <w:szCs w:val="24"/>
          <w:lang w:eastAsia="en-US"/>
        </w:rPr>
        <w:t xml:space="preserve"> poreikių teismų remontams. Bendra teismų pastatų remontų asignavimų poreikio suma sudaro apie </w:t>
      </w:r>
      <w:r w:rsidR="006D2B1A">
        <w:rPr>
          <w:rFonts w:ascii="Times New Roman" w:hAnsi="Times New Roman"/>
          <w:sz w:val="24"/>
          <w:szCs w:val="24"/>
          <w:lang w:eastAsia="en-US"/>
        </w:rPr>
        <w:t>8</w:t>
      </w:r>
      <w:r w:rsidR="00355731" w:rsidRPr="00006244">
        <w:rPr>
          <w:rFonts w:ascii="Times New Roman" w:hAnsi="Times New Roman"/>
          <w:sz w:val="24"/>
          <w:szCs w:val="24"/>
          <w:lang w:eastAsia="en-US"/>
        </w:rPr>
        <w:t>,</w:t>
      </w:r>
      <w:r w:rsidR="003B004C">
        <w:rPr>
          <w:rFonts w:ascii="Times New Roman" w:hAnsi="Times New Roman"/>
          <w:sz w:val="24"/>
          <w:szCs w:val="24"/>
          <w:lang w:eastAsia="en-US"/>
        </w:rPr>
        <w:t>8</w:t>
      </w:r>
      <w:r w:rsidRPr="00006244">
        <w:rPr>
          <w:rFonts w:ascii="Times New Roman" w:hAnsi="Times New Roman"/>
          <w:sz w:val="24"/>
          <w:szCs w:val="24"/>
          <w:lang w:eastAsia="en-US"/>
        </w:rPr>
        <w:t xml:space="preserve"> mln. </w:t>
      </w:r>
      <w:r w:rsidR="00930D85">
        <w:rPr>
          <w:rFonts w:ascii="Times New Roman" w:hAnsi="Times New Roman"/>
          <w:sz w:val="24"/>
          <w:szCs w:val="24"/>
          <w:lang w:eastAsia="en-US"/>
        </w:rPr>
        <w:t>eurų</w:t>
      </w:r>
      <w:r w:rsidRPr="00006244">
        <w:rPr>
          <w:rFonts w:ascii="Times New Roman" w:hAnsi="Times New Roman"/>
          <w:sz w:val="24"/>
          <w:szCs w:val="24"/>
          <w:lang w:eastAsia="en-US"/>
        </w:rPr>
        <w:t>.</w:t>
      </w:r>
      <w:r w:rsidR="00814E9C" w:rsidRPr="00006244">
        <w:rPr>
          <w:rFonts w:ascii="Times New Roman" w:hAnsi="Times New Roman"/>
          <w:sz w:val="24"/>
          <w:szCs w:val="24"/>
          <w:lang w:eastAsia="en-US"/>
        </w:rPr>
        <w:t xml:space="preserve"> </w:t>
      </w:r>
      <w:r w:rsidR="00006244" w:rsidRPr="00006244">
        <w:rPr>
          <w:rFonts w:ascii="Times New Roman" w:hAnsi="Times New Roman"/>
          <w:sz w:val="24"/>
          <w:szCs w:val="24"/>
          <w:lang w:eastAsia="en-US"/>
        </w:rPr>
        <w:t>Dėl neskiriamo finansavimo Administracija kasmet atlieka tik mažąją dalį (lyginant su poreikiu), t. y. apie 20 teismų pastatų ir patalpų bei inžinerinių sistemų remontų, kurių metu šalinami defektai, keliantys grėsmę žmonių ir aplinkos saugumui, ar susiję su netinkamomis darbo sąlygomis, t</w:t>
      </w:r>
      <w:r w:rsidR="00DE0BB4">
        <w:rPr>
          <w:rFonts w:ascii="Times New Roman" w:hAnsi="Times New Roman"/>
          <w:sz w:val="24"/>
          <w:szCs w:val="24"/>
          <w:lang w:eastAsia="en-US"/>
        </w:rPr>
        <w:t xml:space="preserve">aip pat </w:t>
      </w:r>
      <w:r w:rsidR="00006244" w:rsidRPr="00006244">
        <w:rPr>
          <w:rFonts w:ascii="Times New Roman" w:hAnsi="Times New Roman"/>
          <w:sz w:val="24"/>
          <w:szCs w:val="24"/>
          <w:lang w:eastAsia="en-US"/>
        </w:rPr>
        <w:t>tvarkomos netinkamos būklės pastato konstrukcijos ir inžinerinės sistemos.</w:t>
      </w:r>
    </w:p>
    <w:p w14:paraId="1ABA1D4E" w14:textId="77777777" w:rsidR="00D112B7" w:rsidRDefault="00D112B7" w:rsidP="00D112B7">
      <w:pPr>
        <w:pStyle w:val="Antrats"/>
        <w:jc w:val="both"/>
        <w:rPr>
          <w:rFonts w:ascii="Times New Roman" w:hAnsi="Times New Roman"/>
          <w:sz w:val="24"/>
          <w:szCs w:val="24"/>
          <w:lang w:eastAsia="en-US"/>
        </w:rPr>
      </w:pPr>
    </w:p>
    <w:p w14:paraId="6D29E4B7" w14:textId="2C09ACE5" w:rsidR="00877851" w:rsidRPr="002107AB" w:rsidRDefault="00CB36E9" w:rsidP="00877851">
      <w:pPr>
        <w:jc w:val="both"/>
        <w:rPr>
          <w:i/>
          <w:color w:val="808080"/>
          <w:szCs w:val="24"/>
        </w:rPr>
      </w:pPr>
      <w:r>
        <w:rPr>
          <w:b/>
          <w:szCs w:val="24"/>
        </w:rPr>
        <w:t>3</w:t>
      </w:r>
      <w:r w:rsidR="00877851" w:rsidRPr="002107AB">
        <w:rPr>
          <w:b/>
          <w:szCs w:val="24"/>
        </w:rPr>
        <w:t xml:space="preserve"> grafikas.</w:t>
      </w:r>
      <w:r w:rsidR="00877851" w:rsidRPr="002107AB">
        <w:rPr>
          <w:b/>
          <w:i/>
          <w:szCs w:val="24"/>
        </w:rPr>
        <w:t xml:space="preserve"> </w:t>
      </w:r>
      <w:r w:rsidRPr="00802963">
        <w:rPr>
          <w:b/>
          <w:i/>
          <w:szCs w:val="24"/>
        </w:rPr>
        <w:t>„</w:t>
      </w:r>
      <w:r w:rsidRPr="00802963">
        <w:rPr>
          <w:b/>
          <w:szCs w:val="24"/>
        </w:rPr>
        <w:t>Teismų centralizuotas aprūpinimas“</w:t>
      </w:r>
      <w:r w:rsidR="00877851" w:rsidRPr="00802963">
        <w:rPr>
          <w:b/>
          <w:szCs w:val="24"/>
        </w:rPr>
        <w:t xml:space="preserve"> programa ir jos uždaviniai</w:t>
      </w:r>
    </w:p>
    <w:p w14:paraId="7DB22CDF" w14:textId="72A70E94" w:rsidR="00877851" w:rsidRPr="00CB36E9" w:rsidRDefault="00877851" w:rsidP="00CB36E9">
      <w:pPr>
        <w:tabs>
          <w:tab w:val="left" w:pos="34"/>
          <w:tab w:val="left" w:pos="284"/>
        </w:tabs>
        <w:contextualSpacing/>
        <w:jc w:val="both"/>
        <w:rPr>
          <w:i/>
          <w:color w:val="808080"/>
          <w:sz w:val="22"/>
          <w:szCs w:val="24"/>
        </w:rPr>
      </w:pPr>
      <w:r w:rsidRPr="002107AB">
        <w:rPr>
          <w:noProof/>
          <w:sz w:val="20"/>
          <w:lang w:val="en-US"/>
        </w:rPr>
        <w:drawing>
          <wp:inline distT="0" distB="0" distL="0" distR="0" wp14:anchorId="004F5894" wp14:editId="0F423347">
            <wp:extent cx="5743575" cy="2981325"/>
            <wp:effectExtent l="38100" t="0" r="47625" b="2857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C927859" w14:textId="77777777" w:rsidR="00D112B7" w:rsidRDefault="00D112B7" w:rsidP="00D112B7">
      <w:pPr>
        <w:jc w:val="both"/>
        <w:rPr>
          <w:szCs w:val="24"/>
        </w:rPr>
      </w:pPr>
    </w:p>
    <w:p w14:paraId="251FE210" w14:textId="0A617B75" w:rsidR="00D112B7" w:rsidRDefault="00D112B7" w:rsidP="00C4244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lastRenderedPageBreak/>
        <w:t>Taip pat</w:t>
      </w:r>
      <w:r w:rsidR="00C3647C">
        <w:rPr>
          <w:rFonts w:ascii="Times New Roman" w:hAnsi="Times New Roman"/>
          <w:sz w:val="24"/>
          <w:szCs w:val="24"/>
          <w:lang w:eastAsia="en-US"/>
        </w:rPr>
        <w:t>,</w:t>
      </w:r>
      <w:r w:rsidRPr="00FB3363">
        <w:rPr>
          <w:rFonts w:ascii="Times New Roman" w:hAnsi="Times New Roman"/>
          <w:sz w:val="24"/>
          <w:szCs w:val="24"/>
          <w:lang w:eastAsia="en-US"/>
        </w:rPr>
        <w:t xml:space="preserve"> vadovaujantis Teisėjų tarybos 2011 m. lapkričio 29 d. nutarimu Nr. 13P-160-(7.1.2), iš šios programos lėšų nuo 2012 m. centralizuotai apmokama už teismų paskirtas psichiatrijos ir psichologijos ekspertizes civilinio proceso ypatingosios teisenos bylose dėl fizinio asmens pripažinimo neveiksniu tam tikroje ar visose srityse ar ribotai veiksniu tam tikroje srityje ir nepilnamečio pripažinimo veiksniu (</w:t>
      </w:r>
      <w:proofErr w:type="spellStart"/>
      <w:r w:rsidRPr="00FB3363">
        <w:rPr>
          <w:rFonts w:ascii="Times New Roman" w:hAnsi="Times New Roman"/>
          <w:sz w:val="24"/>
          <w:szCs w:val="24"/>
          <w:lang w:eastAsia="en-US"/>
        </w:rPr>
        <w:t>emancipuotu</w:t>
      </w:r>
      <w:proofErr w:type="spellEnd"/>
      <w:r w:rsidRPr="00FB3363">
        <w:rPr>
          <w:rFonts w:ascii="Times New Roman" w:hAnsi="Times New Roman"/>
          <w:sz w:val="24"/>
          <w:szCs w:val="24"/>
          <w:lang w:eastAsia="en-US"/>
        </w:rPr>
        <w:t>).</w:t>
      </w:r>
      <w:r>
        <w:rPr>
          <w:rFonts w:ascii="Times New Roman" w:hAnsi="Times New Roman"/>
          <w:sz w:val="24"/>
          <w:szCs w:val="24"/>
          <w:lang w:eastAsia="en-US"/>
        </w:rPr>
        <w:t xml:space="preserve"> </w:t>
      </w:r>
      <w:r w:rsidR="005F68AB">
        <w:rPr>
          <w:rFonts w:ascii="Times New Roman" w:hAnsi="Times New Roman"/>
          <w:sz w:val="24"/>
          <w:szCs w:val="24"/>
          <w:lang w:eastAsia="en-US"/>
        </w:rPr>
        <w:t>Dėl t</w:t>
      </w:r>
      <w:r w:rsidR="005F68AB" w:rsidRPr="005F68AB">
        <w:rPr>
          <w:rFonts w:ascii="Times New Roman" w:hAnsi="Times New Roman"/>
          <w:sz w:val="24"/>
          <w:szCs w:val="24"/>
          <w:lang w:eastAsia="en-US"/>
        </w:rPr>
        <w:t>eismo psichiatrijos ir psichologijos ekspertizių paslaugų kain</w:t>
      </w:r>
      <w:r w:rsidR="005F68AB">
        <w:rPr>
          <w:rFonts w:ascii="Times New Roman" w:hAnsi="Times New Roman"/>
          <w:sz w:val="24"/>
          <w:szCs w:val="24"/>
          <w:lang w:eastAsia="en-US"/>
        </w:rPr>
        <w:t xml:space="preserve">ų pakeitimo nuo 2024 m. sausio 1 d., </w:t>
      </w:r>
      <w:r w:rsidR="00D918D0">
        <w:rPr>
          <w:rFonts w:ascii="Times New Roman" w:hAnsi="Times New Roman"/>
          <w:sz w:val="24"/>
          <w:szCs w:val="24"/>
          <w:lang w:eastAsia="en-US"/>
        </w:rPr>
        <w:t>2024–</w:t>
      </w:r>
      <w:r w:rsidR="005F68AB">
        <w:rPr>
          <w:rFonts w:ascii="Times New Roman" w:hAnsi="Times New Roman"/>
          <w:sz w:val="24"/>
          <w:szCs w:val="24"/>
          <w:lang w:eastAsia="en-US"/>
        </w:rPr>
        <w:t>2</w:t>
      </w:r>
      <w:r w:rsidR="00D918D0">
        <w:rPr>
          <w:rFonts w:ascii="Times New Roman" w:hAnsi="Times New Roman"/>
          <w:sz w:val="24"/>
          <w:szCs w:val="24"/>
          <w:lang w:eastAsia="en-US"/>
        </w:rPr>
        <w:t>026 m. programos priemonei „</w:t>
      </w:r>
      <w:r w:rsidR="00D918D0" w:rsidRPr="00D918D0">
        <w:rPr>
          <w:rFonts w:ascii="Times New Roman" w:hAnsi="Times New Roman"/>
          <w:sz w:val="24"/>
          <w:szCs w:val="24"/>
          <w:lang w:eastAsia="en-US"/>
        </w:rPr>
        <w:t>Centralizuotai apmokėti už teismų skirtas teismo psichiatrijos ir psichologijos ekspertizes civilinio proceso ypatingosios teisenos bylose</w:t>
      </w:r>
      <w:r w:rsidR="00D918D0">
        <w:rPr>
          <w:rFonts w:ascii="Times New Roman" w:hAnsi="Times New Roman"/>
          <w:sz w:val="24"/>
          <w:szCs w:val="24"/>
          <w:lang w:eastAsia="en-US"/>
        </w:rPr>
        <w:t>“</w:t>
      </w:r>
      <w:r w:rsidR="00D918D0" w:rsidRPr="00D918D0">
        <w:rPr>
          <w:rFonts w:ascii="Times New Roman" w:hAnsi="Times New Roman"/>
          <w:sz w:val="24"/>
          <w:szCs w:val="24"/>
          <w:lang w:eastAsia="en-US"/>
        </w:rPr>
        <w:t xml:space="preserve"> </w:t>
      </w:r>
      <w:r w:rsidR="00D918D0">
        <w:rPr>
          <w:rFonts w:ascii="Times New Roman" w:hAnsi="Times New Roman"/>
          <w:sz w:val="24"/>
          <w:szCs w:val="24"/>
          <w:lang w:eastAsia="en-US"/>
        </w:rPr>
        <w:t>skirti papildomi</w:t>
      </w:r>
      <w:r w:rsidR="005F68AB">
        <w:rPr>
          <w:rFonts w:ascii="Times New Roman" w:hAnsi="Times New Roman"/>
          <w:sz w:val="24"/>
          <w:szCs w:val="24"/>
          <w:lang w:eastAsia="en-US"/>
        </w:rPr>
        <w:t xml:space="preserve"> asignavimai – kasmet po </w:t>
      </w:r>
      <w:r w:rsidR="00D918D0">
        <w:rPr>
          <w:rFonts w:ascii="Times New Roman" w:hAnsi="Times New Roman"/>
          <w:sz w:val="24"/>
          <w:szCs w:val="24"/>
          <w:lang w:eastAsia="en-US"/>
        </w:rPr>
        <w:t>389 tūkst. eurų</w:t>
      </w:r>
      <w:r w:rsidR="005F68AB">
        <w:rPr>
          <w:rFonts w:ascii="Times New Roman" w:hAnsi="Times New Roman"/>
          <w:sz w:val="24"/>
          <w:szCs w:val="24"/>
          <w:lang w:eastAsia="en-US"/>
        </w:rPr>
        <w:t>.</w:t>
      </w:r>
      <w:r w:rsidR="00D918D0">
        <w:rPr>
          <w:rFonts w:ascii="Times New Roman" w:hAnsi="Times New Roman"/>
          <w:sz w:val="24"/>
          <w:szCs w:val="24"/>
          <w:lang w:eastAsia="en-US"/>
        </w:rPr>
        <w:t xml:space="preserve"> </w:t>
      </w:r>
    </w:p>
    <w:p w14:paraId="2BFEC7E3" w14:textId="2BEF7619" w:rsidR="00FB3363" w:rsidRPr="00FB3363" w:rsidRDefault="00FB3363" w:rsidP="00C42449">
      <w:pPr>
        <w:ind w:firstLine="720"/>
        <w:jc w:val="both"/>
        <w:rPr>
          <w:szCs w:val="24"/>
        </w:rPr>
      </w:pPr>
      <w:r w:rsidRPr="00FB3363">
        <w:rPr>
          <w:szCs w:val="24"/>
        </w:rPr>
        <w:t xml:space="preserve">Programa yra ilgalaikė, tęstinė. </w:t>
      </w:r>
    </w:p>
    <w:p w14:paraId="68472C60" w14:textId="57899A1B" w:rsidR="00FB3363" w:rsidRPr="00FB3363" w:rsidRDefault="00FB3363" w:rsidP="00C42449">
      <w:pPr>
        <w:ind w:firstLine="720"/>
        <w:jc w:val="both"/>
        <w:rPr>
          <w:szCs w:val="24"/>
        </w:rPr>
      </w:pPr>
      <w:r w:rsidRPr="00FB3363">
        <w:rPr>
          <w:color w:val="000000"/>
          <w:szCs w:val="24"/>
        </w:rPr>
        <w:t>Šią programą įgyvendin</w:t>
      </w:r>
      <w:r w:rsidR="00742E04">
        <w:rPr>
          <w:color w:val="000000"/>
          <w:szCs w:val="24"/>
        </w:rPr>
        <w:t>s</w:t>
      </w:r>
      <w:r w:rsidRPr="00FB3363">
        <w:rPr>
          <w:color w:val="000000"/>
          <w:szCs w:val="24"/>
        </w:rPr>
        <w:t xml:space="preserve"> Administracijos darbuotojai, kurie vykdo ir kitas funkcijas, todėl jų darbo užmokestis nustatytas 1</w:t>
      </w:r>
      <w:r w:rsidR="00CB36E9">
        <w:rPr>
          <w:color w:val="000000"/>
          <w:szCs w:val="24"/>
        </w:rPr>
        <w:t>3</w:t>
      </w:r>
      <w:r w:rsidRPr="00FB3363">
        <w:rPr>
          <w:color w:val="000000"/>
          <w:szCs w:val="24"/>
        </w:rPr>
        <w:t xml:space="preserve">.1 programoje. </w:t>
      </w:r>
    </w:p>
    <w:p w14:paraId="6CDD0EE6" w14:textId="2141915D" w:rsidR="0052673A" w:rsidRDefault="00FB3363" w:rsidP="00C42449">
      <w:pPr>
        <w:ind w:firstLine="720"/>
        <w:jc w:val="both"/>
      </w:pPr>
      <w:r w:rsidRPr="00FB3363">
        <w:rPr>
          <w:color w:val="000000"/>
          <w:szCs w:val="24"/>
        </w:rPr>
        <w:t>Programos koordinatorius: Strateginio planavimo skyriaus v</w:t>
      </w:r>
      <w:r w:rsidR="00AB13B5">
        <w:rPr>
          <w:color w:val="000000"/>
          <w:szCs w:val="24"/>
        </w:rPr>
        <w:t>adybos konsultantė Jolita Šėmienė</w:t>
      </w:r>
      <w:r>
        <w:rPr>
          <w:color w:val="000000"/>
          <w:szCs w:val="24"/>
        </w:rPr>
        <w:t xml:space="preserve">, </w:t>
      </w:r>
      <w:hyperlink r:id="rId31" w:history="1">
        <w:r w:rsidR="00AB13B5" w:rsidRPr="004C3A36">
          <w:rPr>
            <w:rStyle w:val="Hipersaitas"/>
          </w:rPr>
          <w:t>jolita.semiene@teismai.lt</w:t>
        </w:r>
      </w:hyperlink>
      <w:r w:rsidR="00AB13B5">
        <w:t>.</w:t>
      </w:r>
      <w:r w:rsidR="0052673A">
        <w:t xml:space="preserve"> </w:t>
      </w:r>
    </w:p>
    <w:p w14:paraId="7411D7E0" w14:textId="77777777" w:rsidR="0052673A" w:rsidRDefault="0052673A" w:rsidP="00D75ECC">
      <w:pPr>
        <w:jc w:val="both"/>
      </w:pPr>
    </w:p>
    <w:p w14:paraId="26B10ECC" w14:textId="005F2887" w:rsidR="0052673A" w:rsidRPr="002107AB" w:rsidRDefault="0052673A" w:rsidP="00C42449">
      <w:pPr>
        <w:rPr>
          <w:sz w:val="22"/>
          <w:szCs w:val="24"/>
        </w:rPr>
      </w:pPr>
      <w:r>
        <w:rPr>
          <w:b/>
          <w:szCs w:val="24"/>
        </w:rPr>
        <w:t>6</w:t>
      </w:r>
      <w:r w:rsidRPr="006D5C7D">
        <w:rPr>
          <w:b/>
          <w:szCs w:val="24"/>
        </w:rPr>
        <w:t xml:space="preserve"> lentelė.</w:t>
      </w:r>
      <w:r w:rsidRPr="002107AB">
        <w:rPr>
          <w:b/>
          <w:szCs w:val="24"/>
        </w:rPr>
        <w:t xml:space="preserve"> </w:t>
      </w:r>
      <w:r w:rsidRPr="00802963">
        <w:rPr>
          <w:b/>
          <w:bCs/>
          <w:szCs w:val="24"/>
        </w:rPr>
        <w:t>2024–2026 metų 13.2 programos „Teismų centralizuotas aprūpinimas“ uždaviniai, priemonės, asignavimai ir kitos lėšos (tūkst. eurų)</w:t>
      </w:r>
    </w:p>
    <w:tbl>
      <w:tblPr>
        <w:tblW w:w="9958"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134"/>
        <w:gridCol w:w="2976"/>
        <w:gridCol w:w="708"/>
        <w:gridCol w:w="850"/>
        <w:gridCol w:w="567"/>
        <w:gridCol w:w="709"/>
        <w:gridCol w:w="567"/>
        <w:gridCol w:w="851"/>
        <w:gridCol w:w="1596"/>
      </w:tblGrid>
      <w:tr w:rsidR="0052673A" w:rsidRPr="002107AB" w14:paraId="21F3D94F" w14:textId="77777777" w:rsidTr="00C42449">
        <w:trPr>
          <w:cantSplit/>
          <w:trHeight w:val="276"/>
          <w:tblHeader/>
        </w:trPr>
        <w:tc>
          <w:tcPr>
            <w:tcW w:w="1134" w:type="dxa"/>
            <w:vMerge w:val="restart"/>
            <w:shd w:val="clear" w:color="auto" w:fill="A7C5DD"/>
            <w:vAlign w:val="center"/>
            <w:hideMark/>
          </w:tcPr>
          <w:p w14:paraId="71918145" w14:textId="77777777" w:rsidR="0052673A" w:rsidRPr="002107AB" w:rsidRDefault="0052673A" w:rsidP="00AB2609">
            <w:pPr>
              <w:ind w:left="-26" w:firstLine="116"/>
              <w:jc w:val="center"/>
              <w:rPr>
                <w:b/>
                <w:sz w:val="18"/>
                <w:szCs w:val="18"/>
              </w:rPr>
            </w:pPr>
            <w:r w:rsidRPr="002215A8">
              <w:rPr>
                <w:b/>
                <w:sz w:val="18"/>
                <w:szCs w:val="18"/>
              </w:rPr>
              <w:t>Uždavinio, priemonės kodas, požymis</w:t>
            </w:r>
          </w:p>
        </w:tc>
        <w:tc>
          <w:tcPr>
            <w:tcW w:w="2976" w:type="dxa"/>
            <w:vMerge w:val="restart"/>
            <w:shd w:val="clear" w:color="auto" w:fill="A7C5DD"/>
            <w:vAlign w:val="center"/>
            <w:hideMark/>
          </w:tcPr>
          <w:p w14:paraId="76193A1C" w14:textId="77777777" w:rsidR="0052673A" w:rsidRPr="002107AB" w:rsidRDefault="0052673A" w:rsidP="00D52FBF">
            <w:pPr>
              <w:jc w:val="center"/>
              <w:rPr>
                <w:b/>
                <w:sz w:val="18"/>
                <w:szCs w:val="18"/>
              </w:rPr>
            </w:pPr>
            <w:r w:rsidRPr="002107AB">
              <w:rPr>
                <w:b/>
                <w:sz w:val="18"/>
                <w:szCs w:val="18"/>
              </w:rPr>
              <w:t>Uždavinio, priemonės pavadinimas</w:t>
            </w:r>
          </w:p>
        </w:tc>
        <w:tc>
          <w:tcPr>
            <w:tcW w:w="1558" w:type="dxa"/>
            <w:gridSpan w:val="2"/>
            <w:shd w:val="clear" w:color="auto" w:fill="A7C5DD"/>
          </w:tcPr>
          <w:p w14:paraId="40D742BA" w14:textId="77777777" w:rsidR="0052673A" w:rsidRPr="002107AB" w:rsidRDefault="0052673A" w:rsidP="00D52FBF">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1D27AB78" w14:textId="77777777" w:rsidR="0052673A" w:rsidRPr="002107AB" w:rsidRDefault="0052673A" w:rsidP="00D52FBF">
            <w:pPr>
              <w:jc w:val="center"/>
              <w:rPr>
                <w:b/>
                <w:sz w:val="18"/>
                <w:szCs w:val="18"/>
              </w:rPr>
            </w:pPr>
            <w:r>
              <w:rPr>
                <w:b/>
                <w:sz w:val="18"/>
                <w:szCs w:val="18"/>
              </w:rPr>
              <w:t xml:space="preserve">2025 </w:t>
            </w:r>
            <w:r w:rsidRPr="009864E2">
              <w:rPr>
                <w:b/>
                <w:sz w:val="18"/>
                <w:szCs w:val="18"/>
              </w:rPr>
              <w:t>metų asignavimai</w:t>
            </w:r>
          </w:p>
        </w:tc>
        <w:tc>
          <w:tcPr>
            <w:tcW w:w="1418" w:type="dxa"/>
            <w:gridSpan w:val="2"/>
            <w:shd w:val="clear" w:color="auto" w:fill="A7C5DD"/>
          </w:tcPr>
          <w:p w14:paraId="15E9E287" w14:textId="77777777" w:rsidR="0052673A" w:rsidRPr="002107AB" w:rsidRDefault="0052673A" w:rsidP="00D52FBF">
            <w:pPr>
              <w:jc w:val="center"/>
              <w:rPr>
                <w:b/>
                <w:sz w:val="18"/>
                <w:szCs w:val="18"/>
              </w:rPr>
            </w:pPr>
            <w:r>
              <w:rPr>
                <w:b/>
                <w:sz w:val="18"/>
                <w:szCs w:val="18"/>
              </w:rPr>
              <w:t xml:space="preserve">2026 </w:t>
            </w:r>
            <w:r w:rsidRPr="009864E2">
              <w:rPr>
                <w:b/>
                <w:sz w:val="18"/>
                <w:szCs w:val="18"/>
              </w:rPr>
              <w:t>metų asignavimai</w:t>
            </w:r>
          </w:p>
        </w:tc>
        <w:tc>
          <w:tcPr>
            <w:tcW w:w="1596" w:type="dxa"/>
            <w:vMerge w:val="restart"/>
            <w:shd w:val="clear" w:color="auto" w:fill="A7C5DD"/>
          </w:tcPr>
          <w:p w14:paraId="5A0F8F28" w14:textId="05522616" w:rsidR="0052673A" w:rsidRPr="002107AB" w:rsidRDefault="0052673A" w:rsidP="006C69C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tc>
      </w:tr>
      <w:tr w:rsidR="0052673A" w:rsidRPr="002107AB" w14:paraId="20C9CFDA" w14:textId="77777777" w:rsidTr="00C42449">
        <w:trPr>
          <w:cantSplit/>
          <w:trHeight w:val="276"/>
          <w:tblHeader/>
        </w:trPr>
        <w:tc>
          <w:tcPr>
            <w:tcW w:w="1134" w:type="dxa"/>
            <w:vMerge/>
            <w:shd w:val="clear" w:color="auto" w:fill="A7C5DD"/>
            <w:vAlign w:val="center"/>
            <w:hideMark/>
          </w:tcPr>
          <w:p w14:paraId="22E47522" w14:textId="77777777" w:rsidR="0052673A" w:rsidRPr="002107AB" w:rsidRDefault="0052673A" w:rsidP="00D52FBF">
            <w:pPr>
              <w:rPr>
                <w:b/>
                <w:sz w:val="18"/>
                <w:szCs w:val="18"/>
              </w:rPr>
            </w:pPr>
          </w:p>
        </w:tc>
        <w:tc>
          <w:tcPr>
            <w:tcW w:w="2976" w:type="dxa"/>
            <w:vMerge/>
            <w:shd w:val="clear" w:color="auto" w:fill="A7C5DD"/>
            <w:vAlign w:val="center"/>
            <w:hideMark/>
          </w:tcPr>
          <w:p w14:paraId="316E4D21" w14:textId="77777777" w:rsidR="0052673A" w:rsidRPr="002107AB" w:rsidRDefault="0052673A" w:rsidP="00D52FBF">
            <w:pPr>
              <w:rPr>
                <w:b/>
                <w:sz w:val="18"/>
                <w:szCs w:val="18"/>
              </w:rPr>
            </w:pPr>
          </w:p>
        </w:tc>
        <w:tc>
          <w:tcPr>
            <w:tcW w:w="708" w:type="dxa"/>
            <w:shd w:val="clear" w:color="auto" w:fill="A7C5DD"/>
            <w:vAlign w:val="center"/>
          </w:tcPr>
          <w:p w14:paraId="6F91B22B" w14:textId="77777777" w:rsidR="0052673A" w:rsidRPr="002107AB" w:rsidRDefault="0052673A" w:rsidP="00D52FBF">
            <w:pPr>
              <w:rPr>
                <w:sz w:val="18"/>
                <w:szCs w:val="18"/>
              </w:rPr>
            </w:pPr>
            <w:r>
              <w:rPr>
                <w:b/>
                <w:sz w:val="18"/>
              </w:rPr>
              <w:t>iš viso</w:t>
            </w:r>
          </w:p>
        </w:tc>
        <w:tc>
          <w:tcPr>
            <w:tcW w:w="850" w:type="dxa"/>
            <w:shd w:val="clear" w:color="auto" w:fill="A7C5DD"/>
            <w:vAlign w:val="center"/>
          </w:tcPr>
          <w:p w14:paraId="436D0AE4" w14:textId="77777777" w:rsidR="0052673A" w:rsidRPr="002107AB" w:rsidRDefault="0052673A" w:rsidP="00D52FBF">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49479CA0" w14:textId="77777777" w:rsidR="0052673A" w:rsidRPr="002107AB" w:rsidRDefault="0052673A" w:rsidP="00D52FBF">
            <w:pPr>
              <w:rPr>
                <w:sz w:val="18"/>
                <w:szCs w:val="18"/>
              </w:rPr>
            </w:pPr>
            <w:r>
              <w:rPr>
                <w:b/>
                <w:sz w:val="18"/>
              </w:rPr>
              <w:t>iš viso</w:t>
            </w:r>
          </w:p>
        </w:tc>
        <w:tc>
          <w:tcPr>
            <w:tcW w:w="709" w:type="dxa"/>
            <w:shd w:val="clear" w:color="auto" w:fill="A7C5DD"/>
            <w:vAlign w:val="center"/>
          </w:tcPr>
          <w:p w14:paraId="5B50911F" w14:textId="77777777" w:rsidR="0052673A" w:rsidRPr="002107AB" w:rsidRDefault="0052673A" w:rsidP="00D52FBF">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3CDC3ACA" w14:textId="77777777" w:rsidR="0052673A" w:rsidRPr="002107AB" w:rsidRDefault="0052673A" w:rsidP="00D52FBF">
            <w:pPr>
              <w:rPr>
                <w:sz w:val="18"/>
                <w:szCs w:val="18"/>
              </w:rPr>
            </w:pPr>
            <w:r>
              <w:rPr>
                <w:b/>
                <w:sz w:val="18"/>
              </w:rPr>
              <w:t>iš viso</w:t>
            </w:r>
          </w:p>
        </w:tc>
        <w:tc>
          <w:tcPr>
            <w:tcW w:w="851" w:type="dxa"/>
            <w:shd w:val="clear" w:color="auto" w:fill="A7C5DD"/>
            <w:vAlign w:val="center"/>
          </w:tcPr>
          <w:p w14:paraId="67C819C4" w14:textId="77777777" w:rsidR="0052673A" w:rsidRPr="002107AB" w:rsidRDefault="0052673A" w:rsidP="00D52FBF">
            <w:pPr>
              <w:rPr>
                <w:sz w:val="18"/>
                <w:szCs w:val="18"/>
              </w:rPr>
            </w:pPr>
            <w:r>
              <w:rPr>
                <w:b/>
                <w:sz w:val="18"/>
              </w:rPr>
              <w:t xml:space="preserve">iš jų darbo </w:t>
            </w:r>
            <w:proofErr w:type="spellStart"/>
            <w:r>
              <w:rPr>
                <w:b/>
                <w:sz w:val="18"/>
              </w:rPr>
              <w:t>užmo-kesčiui</w:t>
            </w:r>
            <w:proofErr w:type="spellEnd"/>
          </w:p>
        </w:tc>
        <w:tc>
          <w:tcPr>
            <w:tcW w:w="1596" w:type="dxa"/>
            <w:vMerge/>
            <w:shd w:val="clear" w:color="auto" w:fill="A7C5DD"/>
          </w:tcPr>
          <w:p w14:paraId="029171DD" w14:textId="77777777" w:rsidR="0052673A" w:rsidRPr="002107AB" w:rsidRDefault="0052673A" w:rsidP="00D52FBF">
            <w:pPr>
              <w:rPr>
                <w:sz w:val="18"/>
                <w:szCs w:val="18"/>
              </w:rPr>
            </w:pPr>
          </w:p>
        </w:tc>
      </w:tr>
      <w:tr w:rsidR="0052673A" w:rsidRPr="002107AB" w14:paraId="26D6329A" w14:textId="77777777" w:rsidTr="00C42449">
        <w:trPr>
          <w:cantSplit/>
          <w:trHeight w:val="20"/>
          <w:tblHeader/>
        </w:trPr>
        <w:tc>
          <w:tcPr>
            <w:tcW w:w="1134" w:type="dxa"/>
            <w:shd w:val="clear" w:color="auto" w:fill="A7C5DD"/>
            <w:hideMark/>
          </w:tcPr>
          <w:p w14:paraId="7937AA3F" w14:textId="77777777" w:rsidR="0052673A" w:rsidRPr="002107AB" w:rsidRDefault="0052673A" w:rsidP="00D52FBF">
            <w:pPr>
              <w:jc w:val="center"/>
              <w:rPr>
                <w:sz w:val="14"/>
                <w:szCs w:val="18"/>
              </w:rPr>
            </w:pPr>
            <w:r w:rsidRPr="002107AB">
              <w:rPr>
                <w:sz w:val="14"/>
                <w:szCs w:val="18"/>
              </w:rPr>
              <w:t>1</w:t>
            </w:r>
          </w:p>
        </w:tc>
        <w:tc>
          <w:tcPr>
            <w:tcW w:w="2976" w:type="dxa"/>
            <w:shd w:val="clear" w:color="auto" w:fill="A7C5DD"/>
            <w:vAlign w:val="center"/>
            <w:hideMark/>
          </w:tcPr>
          <w:p w14:paraId="678B31BD" w14:textId="77777777" w:rsidR="0052673A" w:rsidRPr="002107AB" w:rsidRDefault="0052673A" w:rsidP="00D52FBF">
            <w:pPr>
              <w:jc w:val="center"/>
              <w:rPr>
                <w:sz w:val="14"/>
                <w:szCs w:val="18"/>
              </w:rPr>
            </w:pPr>
            <w:r w:rsidRPr="002107AB">
              <w:rPr>
                <w:sz w:val="14"/>
                <w:szCs w:val="18"/>
              </w:rPr>
              <w:t>2</w:t>
            </w:r>
          </w:p>
        </w:tc>
        <w:tc>
          <w:tcPr>
            <w:tcW w:w="708" w:type="dxa"/>
            <w:shd w:val="clear" w:color="auto" w:fill="A7C5DD"/>
          </w:tcPr>
          <w:p w14:paraId="62000D6E" w14:textId="77777777" w:rsidR="0052673A" w:rsidRDefault="0052673A" w:rsidP="00D52FBF">
            <w:pPr>
              <w:jc w:val="center"/>
              <w:rPr>
                <w:sz w:val="14"/>
              </w:rPr>
            </w:pPr>
            <w:r>
              <w:rPr>
                <w:sz w:val="14"/>
              </w:rPr>
              <w:t>3</w:t>
            </w:r>
          </w:p>
        </w:tc>
        <w:tc>
          <w:tcPr>
            <w:tcW w:w="850" w:type="dxa"/>
            <w:shd w:val="clear" w:color="auto" w:fill="A7C5DD"/>
          </w:tcPr>
          <w:p w14:paraId="371012C6" w14:textId="77777777" w:rsidR="0052673A" w:rsidRDefault="0052673A" w:rsidP="00D52FBF">
            <w:pPr>
              <w:jc w:val="center"/>
              <w:rPr>
                <w:sz w:val="14"/>
              </w:rPr>
            </w:pPr>
            <w:r>
              <w:rPr>
                <w:sz w:val="14"/>
              </w:rPr>
              <w:t>4</w:t>
            </w:r>
          </w:p>
        </w:tc>
        <w:tc>
          <w:tcPr>
            <w:tcW w:w="567" w:type="dxa"/>
            <w:shd w:val="clear" w:color="auto" w:fill="A7C5DD"/>
          </w:tcPr>
          <w:p w14:paraId="7EACF949" w14:textId="77777777" w:rsidR="0052673A" w:rsidRDefault="0052673A" w:rsidP="00D52FBF">
            <w:pPr>
              <w:jc w:val="center"/>
              <w:rPr>
                <w:sz w:val="14"/>
              </w:rPr>
            </w:pPr>
            <w:r>
              <w:rPr>
                <w:sz w:val="14"/>
              </w:rPr>
              <w:t>5</w:t>
            </w:r>
          </w:p>
        </w:tc>
        <w:tc>
          <w:tcPr>
            <w:tcW w:w="709" w:type="dxa"/>
            <w:shd w:val="clear" w:color="auto" w:fill="A7C5DD"/>
          </w:tcPr>
          <w:p w14:paraId="4CE47109" w14:textId="77777777" w:rsidR="0052673A" w:rsidRDefault="0052673A" w:rsidP="00D52FBF">
            <w:pPr>
              <w:jc w:val="center"/>
              <w:rPr>
                <w:sz w:val="14"/>
              </w:rPr>
            </w:pPr>
            <w:r>
              <w:rPr>
                <w:sz w:val="14"/>
              </w:rPr>
              <w:t>6</w:t>
            </w:r>
          </w:p>
        </w:tc>
        <w:tc>
          <w:tcPr>
            <w:tcW w:w="567" w:type="dxa"/>
            <w:shd w:val="clear" w:color="auto" w:fill="A7C5DD"/>
          </w:tcPr>
          <w:p w14:paraId="72D1487F" w14:textId="77777777" w:rsidR="0052673A" w:rsidRDefault="0052673A" w:rsidP="00D52FBF">
            <w:pPr>
              <w:jc w:val="center"/>
              <w:rPr>
                <w:sz w:val="14"/>
              </w:rPr>
            </w:pPr>
            <w:r>
              <w:rPr>
                <w:sz w:val="14"/>
              </w:rPr>
              <w:t>7</w:t>
            </w:r>
          </w:p>
        </w:tc>
        <w:tc>
          <w:tcPr>
            <w:tcW w:w="851" w:type="dxa"/>
            <w:shd w:val="clear" w:color="auto" w:fill="A7C5DD"/>
          </w:tcPr>
          <w:p w14:paraId="61D7355C" w14:textId="77777777" w:rsidR="0052673A" w:rsidRDefault="0052673A" w:rsidP="00D52FBF">
            <w:pPr>
              <w:jc w:val="center"/>
              <w:rPr>
                <w:sz w:val="14"/>
              </w:rPr>
            </w:pPr>
            <w:r>
              <w:rPr>
                <w:sz w:val="14"/>
              </w:rPr>
              <w:t>8</w:t>
            </w:r>
          </w:p>
        </w:tc>
        <w:tc>
          <w:tcPr>
            <w:tcW w:w="1596" w:type="dxa"/>
            <w:shd w:val="clear" w:color="auto" w:fill="A7C5DD"/>
          </w:tcPr>
          <w:p w14:paraId="1826E2C4" w14:textId="77777777" w:rsidR="0052673A" w:rsidRPr="002107AB" w:rsidRDefault="0052673A" w:rsidP="00D52FBF">
            <w:pPr>
              <w:jc w:val="center"/>
              <w:rPr>
                <w:sz w:val="14"/>
              </w:rPr>
            </w:pPr>
            <w:r>
              <w:rPr>
                <w:sz w:val="14"/>
              </w:rPr>
              <w:t>9</w:t>
            </w:r>
          </w:p>
        </w:tc>
      </w:tr>
      <w:tr w:rsidR="0052673A" w:rsidRPr="002107AB" w14:paraId="39C6EE73" w14:textId="77777777" w:rsidTr="003B004C">
        <w:trPr>
          <w:cantSplit/>
          <w:trHeight w:val="363"/>
        </w:trPr>
        <w:tc>
          <w:tcPr>
            <w:tcW w:w="1134" w:type="dxa"/>
            <w:shd w:val="clear" w:color="auto" w:fill="C0CEDE"/>
            <w:vAlign w:val="center"/>
          </w:tcPr>
          <w:p w14:paraId="025FF6AC" w14:textId="2FA3E671" w:rsidR="0052673A" w:rsidRPr="002107AB" w:rsidRDefault="0052673A" w:rsidP="0052673A">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273FAF">
              <w:rPr>
                <w:sz w:val="18"/>
              </w:rPr>
              <w:t>01 (T)</w:t>
            </w:r>
          </w:p>
        </w:tc>
        <w:tc>
          <w:tcPr>
            <w:tcW w:w="2976" w:type="dxa"/>
            <w:shd w:val="clear" w:color="auto" w:fill="C0CEDE"/>
            <w:vAlign w:val="center"/>
            <w:hideMark/>
          </w:tcPr>
          <w:p w14:paraId="3686C4DB" w14:textId="632E3A80" w:rsidR="0052673A" w:rsidRPr="002107AB" w:rsidRDefault="0052673A" w:rsidP="0052673A">
            <w:pPr>
              <w:spacing w:after="120"/>
              <w:rPr>
                <w:color w:val="000000"/>
                <w:sz w:val="18"/>
              </w:rPr>
            </w:pPr>
            <w:r w:rsidRPr="001009AC">
              <w:rPr>
                <w:b/>
                <w:bCs/>
                <w:color w:val="000000"/>
                <w:sz w:val="18"/>
                <w:szCs w:val="18"/>
              </w:rPr>
              <w:t>Uždavinys:</w:t>
            </w:r>
            <w:r w:rsidRPr="001009AC">
              <w:rPr>
                <w:sz w:val="18"/>
                <w:szCs w:val="18"/>
              </w:rPr>
              <w:t xml:space="preserve"> </w:t>
            </w:r>
            <w:r w:rsidRPr="001009AC">
              <w:rPr>
                <w:snapToGrid w:val="0"/>
                <w:color w:val="000000"/>
                <w:sz w:val="18"/>
                <w:szCs w:val="18"/>
              </w:rPr>
              <w:t>Aprūpinti teismus centralizuotai perkamomis prekėmis, paslaugomis ir turtu, valdyti centralizuotą teismų rezervą</w:t>
            </w:r>
          </w:p>
        </w:tc>
        <w:tc>
          <w:tcPr>
            <w:tcW w:w="708" w:type="dxa"/>
            <w:shd w:val="clear" w:color="auto" w:fill="C0CEDE"/>
            <w:vAlign w:val="center"/>
          </w:tcPr>
          <w:p w14:paraId="6B3ACB04" w14:textId="34F26A26" w:rsidR="0052673A" w:rsidRPr="002107AB" w:rsidRDefault="006D7D66" w:rsidP="003B004C">
            <w:pPr>
              <w:jc w:val="center"/>
              <w:rPr>
                <w:sz w:val="20"/>
              </w:rPr>
            </w:pPr>
            <w:r>
              <w:rPr>
                <w:sz w:val="20"/>
              </w:rPr>
              <w:t>1</w:t>
            </w:r>
            <w:r w:rsidR="00067020">
              <w:rPr>
                <w:sz w:val="20"/>
              </w:rPr>
              <w:t>722</w:t>
            </w:r>
          </w:p>
        </w:tc>
        <w:tc>
          <w:tcPr>
            <w:tcW w:w="850" w:type="dxa"/>
            <w:shd w:val="clear" w:color="auto" w:fill="C0CEDE"/>
            <w:vAlign w:val="center"/>
          </w:tcPr>
          <w:p w14:paraId="498B57E8" w14:textId="77777777" w:rsidR="0052673A" w:rsidRPr="002107AB" w:rsidRDefault="0052673A" w:rsidP="003B004C">
            <w:pPr>
              <w:jc w:val="center"/>
              <w:rPr>
                <w:sz w:val="20"/>
              </w:rPr>
            </w:pPr>
          </w:p>
        </w:tc>
        <w:tc>
          <w:tcPr>
            <w:tcW w:w="567" w:type="dxa"/>
            <w:shd w:val="clear" w:color="auto" w:fill="C0CEDE"/>
            <w:vAlign w:val="center"/>
          </w:tcPr>
          <w:p w14:paraId="01B83813" w14:textId="334ADDF0" w:rsidR="0052673A" w:rsidRPr="002107AB" w:rsidRDefault="005F01F6" w:rsidP="003B004C">
            <w:pPr>
              <w:jc w:val="center"/>
              <w:rPr>
                <w:sz w:val="20"/>
              </w:rPr>
            </w:pPr>
            <w:r>
              <w:rPr>
                <w:sz w:val="20"/>
              </w:rPr>
              <w:t>1707</w:t>
            </w:r>
          </w:p>
        </w:tc>
        <w:tc>
          <w:tcPr>
            <w:tcW w:w="709" w:type="dxa"/>
            <w:shd w:val="clear" w:color="auto" w:fill="C0CEDE"/>
            <w:vAlign w:val="center"/>
          </w:tcPr>
          <w:p w14:paraId="134BEDBF" w14:textId="77777777" w:rsidR="0052673A" w:rsidRPr="002107AB" w:rsidRDefault="0052673A" w:rsidP="003B004C">
            <w:pPr>
              <w:jc w:val="center"/>
              <w:rPr>
                <w:sz w:val="20"/>
              </w:rPr>
            </w:pPr>
          </w:p>
        </w:tc>
        <w:tc>
          <w:tcPr>
            <w:tcW w:w="567" w:type="dxa"/>
            <w:shd w:val="clear" w:color="auto" w:fill="C0CEDE"/>
            <w:vAlign w:val="center"/>
          </w:tcPr>
          <w:p w14:paraId="62EC7EBF" w14:textId="3E2E3F41" w:rsidR="0052673A" w:rsidRPr="002107AB" w:rsidRDefault="005F01F6" w:rsidP="003B004C">
            <w:pPr>
              <w:jc w:val="center"/>
              <w:rPr>
                <w:sz w:val="20"/>
              </w:rPr>
            </w:pPr>
            <w:r>
              <w:rPr>
                <w:sz w:val="20"/>
              </w:rPr>
              <w:t>1707</w:t>
            </w:r>
          </w:p>
        </w:tc>
        <w:tc>
          <w:tcPr>
            <w:tcW w:w="851" w:type="dxa"/>
            <w:shd w:val="clear" w:color="auto" w:fill="C0CEDE"/>
            <w:vAlign w:val="center"/>
          </w:tcPr>
          <w:p w14:paraId="25C7455F" w14:textId="77777777" w:rsidR="0052673A" w:rsidRPr="002107AB" w:rsidRDefault="0052673A" w:rsidP="003B004C">
            <w:pPr>
              <w:jc w:val="center"/>
              <w:rPr>
                <w:sz w:val="20"/>
              </w:rPr>
            </w:pPr>
          </w:p>
        </w:tc>
        <w:tc>
          <w:tcPr>
            <w:tcW w:w="1596" w:type="dxa"/>
            <w:shd w:val="clear" w:color="auto" w:fill="C0CEDE"/>
          </w:tcPr>
          <w:p w14:paraId="68BD1B23" w14:textId="77777777" w:rsidR="0052673A" w:rsidRPr="002107AB" w:rsidRDefault="0052673A" w:rsidP="0052673A">
            <w:pPr>
              <w:jc w:val="both"/>
              <w:rPr>
                <w:sz w:val="20"/>
              </w:rPr>
            </w:pPr>
          </w:p>
        </w:tc>
      </w:tr>
      <w:tr w:rsidR="005F01F6" w:rsidRPr="002107AB" w14:paraId="71CAEA83" w14:textId="77777777" w:rsidTr="003B004C">
        <w:trPr>
          <w:cantSplit/>
          <w:trHeight w:val="20"/>
        </w:trPr>
        <w:tc>
          <w:tcPr>
            <w:tcW w:w="1134" w:type="dxa"/>
            <w:shd w:val="clear" w:color="auto" w:fill="auto"/>
          </w:tcPr>
          <w:p w14:paraId="1FB6785D" w14:textId="4DCC1811" w:rsidR="005F01F6" w:rsidRPr="002107AB" w:rsidRDefault="005F01F6" w:rsidP="005F01F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-01-01 (</w:t>
            </w:r>
            <w:r>
              <w:rPr>
                <w:sz w:val="18"/>
              </w:rPr>
              <w:t>T</w:t>
            </w:r>
            <w:r w:rsidRPr="002107AB">
              <w:rPr>
                <w:sz w:val="18"/>
              </w:rPr>
              <w:t>P)</w:t>
            </w:r>
          </w:p>
        </w:tc>
        <w:tc>
          <w:tcPr>
            <w:tcW w:w="2976" w:type="dxa"/>
            <w:shd w:val="clear" w:color="auto" w:fill="auto"/>
            <w:vAlign w:val="center"/>
            <w:hideMark/>
          </w:tcPr>
          <w:p w14:paraId="36343F4F" w14:textId="62F15A6F" w:rsidR="005F01F6" w:rsidRPr="00033BE3" w:rsidRDefault="005F01F6" w:rsidP="005F01F6">
            <w:pPr>
              <w:spacing w:after="120"/>
              <w:rPr>
                <w:color w:val="000000"/>
                <w:sz w:val="18"/>
                <w:szCs w:val="18"/>
              </w:rPr>
            </w:pPr>
            <w:r w:rsidRPr="001009AC">
              <w:rPr>
                <w:b/>
                <w:bCs/>
                <w:color w:val="000000"/>
                <w:sz w:val="18"/>
                <w:szCs w:val="18"/>
              </w:rPr>
              <w:t>Priemonė:</w:t>
            </w:r>
            <w:r w:rsidRPr="001009AC">
              <w:rPr>
                <w:color w:val="000000"/>
                <w:sz w:val="18"/>
                <w:szCs w:val="18"/>
              </w:rPr>
              <w:t xml:space="preserve"> </w:t>
            </w:r>
            <w:r w:rsidRPr="001009AC">
              <w:rPr>
                <w:snapToGrid w:val="0"/>
                <w:color w:val="000000"/>
                <w:sz w:val="18"/>
                <w:szCs w:val="18"/>
              </w:rPr>
              <w:t>Įvertinus teismų poreikius ir programos galimybes, centralizuotai pirkti teismams prekes, paslaugas ir turtą</w:t>
            </w:r>
          </w:p>
        </w:tc>
        <w:tc>
          <w:tcPr>
            <w:tcW w:w="708" w:type="dxa"/>
            <w:vAlign w:val="center"/>
          </w:tcPr>
          <w:p w14:paraId="0D6D8408" w14:textId="5F046AF9" w:rsidR="005F01F6" w:rsidRPr="002107AB" w:rsidRDefault="00067020" w:rsidP="005F01F6">
            <w:pPr>
              <w:jc w:val="center"/>
              <w:rPr>
                <w:sz w:val="20"/>
              </w:rPr>
            </w:pPr>
            <w:r>
              <w:rPr>
                <w:sz w:val="20"/>
              </w:rPr>
              <w:t>1722</w:t>
            </w:r>
          </w:p>
        </w:tc>
        <w:tc>
          <w:tcPr>
            <w:tcW w:w="850" w:type="dxa"/>
            <w:vAlign w:val="center"/>
          </w:tcPr>
          <w:p w14:paraId="3D6EE193" w14:textId="77777777" w:rsidR="005F01F6" w:rsidRPr="002107AB" w:rsidRDefault="005F01F6" w:rsidP="005F01F6">
            <w:pPr>
              <w:jc w:val="center"/>
              <w:rPr>
                <w:sz w:val="20"/>
              </w:rPr>
            </w:pPr>
          </w:p>
        </w:tc>
        <w:tc>
          <w:tcPr>
            <w:tcW w:w="567" w:type="dxa"/>
            <w:vAlign w:val="center"/>
          </w:tcPr>
          <w:p w14:paraId="61D0A6DB" w14:textId="11A9F6BC" w:rsidR="005F01F6" w:rsidRPr="002107AB" w:rsidRDefault="005F01F6" w:rsidP="005F01F6">
            <w:pPr>
              <w:jc w:val="center"/>
              <w:rPr>
                <w:sz w:val="20"/>
              </w:rPr>
            </w:pPr>
            <w:r>
              <w:rPr>
                <w:sz w:val="20"/>
              </w:rPr>
              <w:t>1707</w:t>
            </w:r>
          </w:p>
        </w:tc>
        <w:tc>
          <w:tcPr>
            <w:tcW w:w="709" w:type="dxa"/>
            <w:vAlign w:val="center"/>
          </w:tcPr>
          <w:p w14:paraId="1C9E1353" w14:textId="77777777" w:rsidR="005F01F6" w:rsidRPr="002107AB" w:rsidRDefault="005F01F6" w:rsidP="005F01F6">
            <w:pPr>
              <w:jc w:val="center"/>
              <w:rPr>
                <w:sz w:val="20"/>
              </w:rPr>
            </w:pPr>
          </w:p>
        </w:tc>
        <w:tc>
          <w:tcPr>
            <w:tcW w:w="567" w:type="dxa"/>
            <w:vAlign w:val="center"/>
          </w:tcPr>
          <w:p w14:paraId="775822FA" w14:textId="6E4759ED" w:rsidR="005F01F6" w:rsidRPr="002107AB" w:rsidRDefault="005F01F6" w:rsidP="005F01F6">
            <w:pPr>
              <w:jc w:val="center"/>
              <w:rPr>
                <w:sz w:val="20"/>
              </w:rPr>
            </w:pPr>
            <w:r>
              <w:rPr>
                <w:sz w:val="20"/>
              </w:rPr>
              <w:t>1707</w:t>
            </w:r>
          </w:p>
        </w:tc>
        <w:tc>
          <w:tcPr>
            <w:tcW w:w="851" w:type="dxa"/>
            <w:vAlign w:val="center"/>
          </w:tcPr>
          <w:p w14:paraId="0B42CA22" w14:textId="77777777" w:rsidR="005F01F6" w:rsidRPr="002107AB" w:rsidRDefault="005F01F6" w:rsidP="005F01F6">
            <w:pPr>
              <w:jc w:val="center"/>
              <w:rPr>
                <w:sz w:val="20"/>
              </w:rPr>
            </w:pPr>
          </w:p>
        </w:tc>
        <w:tc>
          <w:tcPr>
            <w:tcW w:w="1596" w:type="dxa"/>
            <w:shd w:val="clear" w:color="auto" w:fill="auto"/>
          </w:tcPr>
          <w:p w14:paraId="1C5130D4" w14:textId="77777777" w:rsidR="005F01F6" w:rsidRPr="002107AB" w:rsidRDefault="005F01F6" w:rsidP="005F01F6">
            <w:pPr>
              <w:jc w:val="both"/>
              <w:rPr>
                <w:sz w:val="20"/>
              </w:rPr>
            </w:pPr>
          </w:p>
        </w:tc>
      </w:tr>
      <w:tr w:rsidR="003B004C" w:rsidRPr="002107AB" w14:paraId="6DC2B9C7" w14:textId="77777777" w:rsidTr="003B004C">
        <w:trPr>
          <w:cantSplit/>
          <w:trHeight w:val="363"/>
        </w:trPr>
        <w:tc>
          <w:tcPr>
            <w:tcW w:w="1134" w:type="dxa"/>
            <w:shd w:val="clear" w:color="auto" w:fill="C0CEDE"/>
            <w:vAlign w:val="center"/>
          </w:tcPr>
          <w:p w14:paraId="7710F36D" w14:textId="5E4A6314"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73FAF">
              <w:rPr>
                <w:sz w:val="18"/>
              </w:rPr>
              <w:t>-02 (T)</w:t>
            </w:r>
          </w:p>
        </w:tc>
        <w:tc>
          <w:tcPr>
            <w:tcW w:w="2976" w:type="dxa"/>
            <w:shd w:val="clear" w:color="auto" w:fill="C0CEDE"/>
            <w:vAlign w:val="center"/>
            <w:hideMark/>
          </w:tcPr>
          <w:p w14:paraId="60578E30" w14:textId="1BEBDD72" w:rsidR="003B004C" w:rsidRPr="002107AB" w:rsidRDefault="003B004C" w:rsidP="003B004C">
            <w:pPr>
              <w:spacing w:after="120"/>
              <w:rPr>
                <w:color w:val="000000"/>
                <w:sz w:val="18"/>
              </w:rPr>
            </w:pPr>
            <w:r w:rsidRPr="001009AC">
              <w:rPr>
                <w:b/>
                <w:bCs/>
                <w:color w:val="000000"/>
                <w:sz w:val="18"/>
                <w:szCs w:val="18"/>
              </w:rPr>
              <w:t>Uždavinys:</w:t>
            </w:r>
            <w:r w:rsidRPr="001009AC">
              <w:rPr>
                <w:snapToGrid w:val="0"/>
                <w:sz w:val="18"/>
                <w:szCs w:val="18"/>
              </w:rPr>
              <w:t xml:space="preserve"> Organizuoti priemones, susijusias su teismų savivaldos tarptautiniu bendradarbiavimu ir teismų sistemos komunikacija</w:t>
            </w:r>
          </w:p>
        </w:tc>
        <w:tc>
          <w:tcPr>
            <w:tcW w:w="708" w:type="dxa"/>
            <w:shd w:val="clear" w:color="auto" w:fill="C0CEDE"/>
            <w:vAlign w:val="center"/>
          </w:tcPr>
          <w:p w14:paraId="19F6AF5E" w14:textId="05BF8192" w:rsidR="003B004C" w:rsidRPr="002107AB" w:rsidRDefault="003B004C" w:rsidP="003B004C">
            <w:pPr>
              <w:jc w:val="center"/>
              <w:rPr>
                <w:sz w:val="20"/>
              </w:rPr>
            </w:pPr>
            <w:r>
              <w:rPr>
                <w:sz w:val="20"/>
              </w:rPr>
              <w:t>160</w:t>
            </w:r>
          </w:p>
        </w:tc>
        <w:tc>
          <w:tcPr>
            <w:tcW w:w="850" w:type="dxa"/>
            <w:shd w:val="clear" w:color="auto" w:fill="C0CEDE"/>
            <w:vAlign w:val="center"/>
          </w:tcPr>
          <w:p w14:paraId="27B25A27" w14:textId="3CF9C9DC" w:rsidR="003B004C" w:rsidRPr="002107AB" w:rsidRDefault="003B004C" w:rsidP="003B004C">
            <w:pPr>
              <w:jc w:val="center"/>
              <w:rPr>
                <w:sz w:val="20"/>
              </w:rPr>
            </w:pPr>
          </w:p>
        </w:tc>
        <w:tc>
          <w:tcPr>
            <w:tcW w:w="567" w:type="dxa"/>
            <w:shd w:val="clear" w:color="auto" w:fill="C0CEDE"/>
            <w:vAlign w:val="center"/>
          </w:tcPr>
          <w:p w14:paraId="00395C12" w14:textId="61220F3D" w:rsidR="003B004C" w:rsidRPr="002107AB" w:rsidRDefault="003B004C" w:rsidP="003B004C">
            <w:pPr>
              <w:jc w:val="center"/>
              <w:rPr>
                <w:sz w:val="20"/>
              </w:rPr>
            </w:pPr>
            <w:r>
              <w:rPr>
                <w:sz w:val="20"/>
              </w:rPr>
              <w:t>160</w:t>
            </w:r>
          </w:p>
        </w:tc>
        <w:tc>
          <w:tcPr>
            <w:tcW w:w="709" w:type="dxa"/>
            <w:shd w:val="clear" w:color="auto" w:fill="C0CEDE"/>
            <w:vAlign w:val="center"/>
          </w:tcPr>
          <w:p w14:paraId="338DC01C" w14:textId="77777777" w:rsidR="003B004C" w:rsidRPr="002107AB" w:rsidRDefault="003B004C" w:rsidP="003B004C">
            <w:pPr>
              <w:jc w:val="center"/>
              <w:rPr>
                <w:sz w:val="20"/>
              </w:rPr>
            </w:pPr>
          </w:p>
        </w:tc>
        <w:tc>
          <w:tcPr>
            <w:tcW w:w="567" w:type="dxa"/>
            <w:shd w:val="clear" w:color="auto" w:fill="C0CEDE"/>
            <w:vAlign w:val="center"/>
          </w:tcPr>
          <w:p w14:paraId="600FB409" w14:textId="5C5B5628" w:rsidR="003B004C" w:rsidRPr="002107AB" w:rsidRDefault="003B004C" w:rsidP="003B004C">
            <w:pPr>
              <w:jc w:val="center"/>
              <w:rPr>
                <w:sz w:val="20"/>
              </w:rPr>
            </w:pPr>
            <w:r>
              <w:rPr>
                <w:sz w:val="20"/>
              </w:rPr>
              <w:t>160</w:t>
            </w:r>
          </w:p>
        </w:tc>
        <w:tc>
          <w:tcPr>
            <w:tcW w:w="851" w:type="dxa"/>
            <w:shd w:val="clear" w:color="auto" w:fill="C0CEDE"/>
            <w:vAlign w:val="center"/>
          </w:tcPr>
          <w:p w14:paraId="557A9888" w14:textId="77777777" w:rsidR="003B004C" w:rsidRPr="002107AB" w:rsidRDefault="003B004C" w:rsidP="003B004C">
            <w:pPr>
              <w:jc w:val="center"/>
              <w:rPr>
                <w:sz w:val="20"/>
              </w:rPr>
            </w:pPr>
          </w:p>
        </w:tc>
        <w:tc>
          <w:tcPr>
            <w:tcW w:w="1596" w:type="dxa"/>
            <w:shd w:val="clear" w:color="auto" w:fill="C0CEDE"/>
          </w:tcPr>
          <w:p w14:paraId="5B3A7C63" w14:textId="77777777" w:rsidR="003B004C" w:rsidRPr="002107AB" w:rsidRDefault="003B004C" w:rsidP="003B004C">
            <w:pPr>
              <w:jc w:val="both"/>
              <w:rPr>
                <w:sz w:val="20"/>
              </w:rPr>
            </w:pPr>
          </w:p>
        </w:tc>
      </w:tr>
      <w:tr w:rsidR="003B004C" w:rsidRPr="002107AB" w14:paraId="688D8D48" w14:textId="77777777" w:rsidTr="003B004C">
        <w:trPr>
          <w:cantSplit/>
          <w:trHeight w:val="20"/>
        </w:trPr>
        <w:tc>
          <w:tcPr>
            <w:tcW w:w="1134" w:type="dxa"/>
            <w:shd w:val="clear" w:color="auto" w:fill="auto"/>
          </w:tcPr>
          <w:p w14:paraId="625E02FF" w14:textId="55E13D45" w:rsidR="003B004C" w:rsidRPr="002107AB" w:rsidRDefault="003B004C" w:rsidP="003B004C">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2</w:t>
            </w:r>
            <w:r w:rsidRPr="002107AB">
              <w:rPr>
                <w:sz w:val="18"/>
              </w:rPr>
              <w:t>-01 (</w:t>
            </w:r>
            <w:r>
              <w:rPr>
                <w:sz w:val="18"/>
              </w:rPr>
              <w:t>T</w:t>
            </w:r>
            <w:r w:rsidRPr="002107AB">
              <w:rPr>
                <w:sz w:val="18"/>
              </w:rPr>
              <w:t>P)</w:t>
            </w:r>
          </w:p>
        </w:tc>
        <w:tc>
          <w:tcPr>
            <w:tcW w:w="2976" w:type="dxa"/>
            <w:shd w:val="clear" w:color="auto" w:fill="auto"/>
            <w:vAlign w:val="center"/>
            <w:hideMark/>
          </w:tcPr>
          <w:p w14:paraId="4BA5ECA5" w14:textId="200DDA67" w:rsidR="003B004C" w:rsidRPr="00033BE3" w:rsidRDefault="003B004C" w:rsidP="003B004C">
            <w:pPr>
              <w:spacing w:after="120"/>
              <w:rPr>
                <w:color w:val="000000"/>
                <w:sz w:val="18"/>
                <w:szCs w:val="18"/>
              </w:rPr>
            </w:pPr>
            <w:r w:rsidRPr="001009AC">
              <w:rPr>
                <w:b/>
                <w:bCs/>
                <w:color w:val="000000"/>
                <w:sz w:val="18"/>
                <w:szCs w:val="18"/>
              </w:rPr>
              <w:t xml:space="preserve">Priemonė: </w:t>
            </w:r>
            <w:r w:rsidRPr="001009AC">
              <w:rPr>
                <w:color w:val="000000"/>
                <w:sz w:val="18"/>
                <w:szCs w:val="18"/>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708" w:type="dxa"/>
            <w:vAlign w:val="center"/>
          </w:tcPr>
          <w:p w14:paraId="37744105" w14:textId="51AD3026" w:rsidR="003B004C" w:rsidRPr="002107AB" w:rsidRDefault="003B004C" w:rsidP="003B004C">
            <w:pPr>
              <w:jc w:val="center"/>
              <w:rPr>
                <w:sz w:val="20"/>
              </w:rPr>
            </w:pPr>
            <w:r>
              <w:rPr>
                <w:sz w:val="20"/>
              </w:rPr>
              <w:t>160</w:t>
            </w:r>
          </w:p>
        </w:tc>
        <w:tc>
          <w:tcPr>
            <w:tcW w:w="850" w:type="dxa"/>
            <w:vAlign w:val="center"/>
          </w:tcPr>
          <w:p w14:paraId="01EF36CF" w14:textId="77777777" w:rsidR="003B004C" w:rsidRPr="002107AB" w:rsidRDefault="003B004C" w:rsidP="003B004C">
            <w:pPr>
              <w:jc w:val="center"/>
              <w:rPr>
                <w:sz w:val="20"/>
              </w:rPr>
            </w:pPr>
          </w:p>
        </w:tc>
        <w:tc>
          <w:tcPr>
            <w:tcW w:w="567" w:type="dxa"/>
            <w:vAlign w:val="center"/>
          </w:tcPr>
          <w:p w14:paraId="51165C72" w14:textId="7C1D0202" w:rsidR="003B004C" w:rsidRPr="002107AB" w:rsidRDefault="003B004C" w:rsidP="003B004C">
            <w:pPr>
              <w:jc w:val="center"/>
              <w:rPr>
                <w:sz w:val="20"/>
              </w:rPr>
            </w:pPr>
            <w:r>
              <w:rPr>
                <w:sz w:val="20"/>
              </w:rPr>
              <w:t>160</w:t>
            </w:r>
          </w:p>
        </w:tc>
        <w:tc>
          <w:tcPr>
            <w:tcW w:w="709" w:type="dxa"/>
            <w:vAlign w:val="center"/>
          </w:tcPr>
          <w:p w14:paraId="61E55290" w14:textId="77777777" w:rsidR="003B004C" w:rsidRPr="002107AB" w:rsidRDefault="003B004C" w:rsidP="003B004C">
            <w:pPr>
              <w:jc w:val="center"/>
              <w:rPr>
                <w:sz w:val="20"/>
              </w:rPr>
            </w:pPr>
          </w:p>
        </w:tc>
        <w:tc>
          <w:tcPr>
            <w:tcW w:w="567" w:type="dxa"/>
            <w:vAlign w:val="center"/>
          </w:tcPr>
          <w:p w14:paraId="359D444A" w14:textId="7FE30F9E" w:rsidR="003B004C" w:rsidRPr="002107AB" w:rsidRDefault="003B004C" w:rsidP="003B004C">
            <w:pPr>
              <w:jc w:val="center"/>
              <w:rPr>
                <w:sz w:val="20"/>
              </w:rPr>
            </w:pPr>
            <w:r>
              <w:rPr>
                <w:sz w:val="20"/>
              </w:rPr>
              <w:t>160</w:t>
            </w:r>
          </w:p>
        </w:tc>
        <w:tc>
          <w:tcPr>
            <w:tcW w:w="851" w:type="dxa"/>
            <w:vAlign w:val="center"/>
          </w:tcPr>
          <w:p w14:paraId="6D51ACE3" w14:textId="77777777" w:rsidR="003B004C" w:rsidRPr="002107AB" w:rsidRDefault="003B004C" w:rsidP="003B004C">
            <w:pPr>
              <w:jc w:val="center"/>
              <w:rPr>
                <w:sz w:val="20"/>
              </w:rPr>
            </w:pPr>
          </w:p>
        </w:tc>
        <w:tc>
          <w:tcPr>
            <w:tcW w:w="1596" w:type="dxa"/>
            <w:shd w:val="clear" w:color="auto" w:fill="auto"/>
          </w:tcPr>
          <w:p w14:paraId="716270C8" w14:textId="77777777" w:rsidR="003B004C" w:rsidRPr="002107AB" w:rsidRDefault="003B004C" w:rsidP="003B004C">
            <w:pPr>
              <w:jc w:val="both"/>
              <w:rPr>
                <w:sz w:val="20"/>
              </w:rPr>
            </w:pPr>
          </w:p>
        </w:tc>
      </w:tr>
      <w:tr w:rsidR="003B004C" w:rsidRPr="002107AB" w14:paraId="367BCCB0" w14:textId="77777777" w:rsidTr="003B004C">
        <w:trPr>
          <w:cantSplit/>
          <w:trHeight w:val="363"/>
        </w:trPr>
        <w:tc>
          <w:tcPr>
            <w:tcW w:w="1134" w:type="dxa"/>
            <w:shd w:val="clear" w:color="auto" w:fill="C0CEDE"/>
            <w:vAlign w:val="center"/>
          </w:tcPr>
          <w:p w14:paraId="645A0BF8" w14:textId="2DA45716"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 xml:space="preserve"> (</w:t>
            </w:r>
            <w:r>
              <w:rPr>
                <w:sz w:val="18"/>
              </w:rPr>
              <w:t>T</w:t>
            </w:r>
            <w:r w:rsidRPr="002107AB">
              <w:rPr>
                <w:sz w:val="18"/>
              </w:rPr>
              <w:t>)</w:t>
            </w:r>
          </w:p>
        </w:tc>
        <w:tc>
          <w:tcPr>
            <w:tcW w:w="2976" w:type="dxa"/>
            <w:shd w:val="clear" w:color="auto" w:fill="C0CEDE"/>
            <w:vAlign w:val="center"/>
            <w:hideMark/>
          </w:tcPr>
          <w:p w14:paraId="6D8A1C7B" w14:textId="681F04CF" w:rsidR="003B004C" w:rsidRPr="002107AB" w:rsidRDefault="003B004C" w:rsidP="003B004C">
            <w:pPr>
              <w:spacing w:after="120"/>
              <w:rPr>
                <w:color w:val="000000"/>
                <w:sz w:val="18"/>
              </w:rPr>
            </w:pPr>
            <w:r w:rsidRPr="001009AC">
              <w:rPr>
                <w:b/>
                <w:bCs/>
                <w:color w:val="000000"/>
                <w:sz w:val="18"/>
                <w:szCs w:val="18"/>
              </w:rPr>
              <w:t>Uždavinys:</w:t>
            </w:r>
            <w:r>
              <w:rPr>
                <w:snapToGrid w:val="0"/>
                <w:sz w:val="18"/>
                <w:szCs w:val="18"/>
              </w:rPr>
              <w:t xml:space="preserve"> </w:t>
            </w:r>
            <w:r w:rsidRPr="001009AC">
              <w:rPr>
                <w:color w:val="000000"/>
                <w:sz w:val="18"/>
                <w:szCs w:val="18"/>
              </w:rPr>
              <w:t>Organizuoti teismų pastatų ir patalpų bei inžinerinių sistemų remonto darbus</w:t>
            </w:r>
          </w:p>
        </w:tc>
        <w:tc>
          <w:tcPr>
            <w:tcW w:w="708" w:type="dxa"/>
            <w:shd w:val="clear" w:color="auto" w:fill="C0CEDE"/>
            <w:vAlign w:val="center"/>
          </w:tcPr>
          <w:p w14:paraId="66739065" w14:textId="08FBEF6E" w:rsidR="003B004C" w:rsidRPr="002107AB" w:rsidRDefault="006D7D66" w:rsidP="003B004C">
            <w:pPr>
              <w:jc w:val="center"/>
              <w:rPr>
                <w:sz w:val="20"/>
              </w:rPr>
            </w:pPr>
            <w:r>
              <w:rPr>
                <w:sz w:val="20"/>
              </w:rPr>
              <w:t>12</w:t>
            </w:r>
            <w:r w:rsidR="00067020">
              <w:rPr>
                <w:sz w:val="20"/>
              </w:rPr>
              <w:t>94</w:t>
            </w:r>
          </w:p>
        </w:tc>
        <w:tc>
          <w:tcPr>
            <w:tcW w:w="850" w:type="dxa"/>
            <w:shd w:val="clear" w:color="auto" w:fill="C0CEDE"/>
            <w:vAlign w:val="center"/>
          </w:tcPr>
          <w:p w14:paraId="7A775A50" w14:textId="77777777" w:rsidR="003B004C" w:rsidRPr="002107AB" w:rsidRDefault="003B004C" w:rsidP="003B004C">
            <w:pPr>
              <w:jc w:val="center"/>
              <w:rPr>
                <w:sz w:val="20"/>
              </w:rPr>
            </w:pPr>
          </w:p>
        </w:tc>
        <w:tc>
          <w:tcPr>
            <w:tcW w:w="567" w:type="dxa"/>
            <w:shd w:val="clear" w:color="auto" w:fill="C0CEDE"/>
            <w:vAlign w:val="center"/>
          </w:tcPr>
          <w:p w14:paraId="4FD0B748" w14:textId="3B2A8687" w:rsidR="003B004C" w:rsidRPr="002107AB" w:rsidRDefault="006D7D66" w:rsidP="003B004C">
            <w:pPr>
              <w:jc w:val="center"/>
              <w:rPr>
                <w:sz w:val="20"/>
              </w:rPr>
            </w:pPr>
            <w:r>
              <w:rPr>
                <w:sz w:val="20"/>
              </w:rPr>
              <w:t>1251</w:t>
            </w:r>
          </w:p>
        </w:tc>
        <w:tc>
          <w:tcPr>
            <w:tcW w:w="709" w:type="dxa"/>
            <w:shd w:val="clear" w:color="auto" w:fill="C0CEDE"/>
            <w:vAlign w:val="center"/>
          </w:tcPr>
          <w:p w14:paraId="151427B1" w14:textId="77777777" w:rsidR="003B004C" w:rsidRPr="002107AB" w:rsidRDefault="003B004C" w:rsidP="003B004C">
            <w:pPr>
              <w:jc w:val="center"/>
              <w:rPr>
                <w:sz w:val="20"/>
              </w:rPr>
            </w:pPr>
          </w:p>
        </w:tc>
        <w:tc>
          <w:tcPr>
            <w:tcW w:w="567" w:type="dxa"/>
            <w:shd w:val="clear" w:color="auto" w:fill="C0CEDE"/>
            <w:vAlign w:val="center"/>
          </w:tcPr>
          <w:p w14:paraId="41435F4F" w14:textId="5CDE82D6" w:rsidR="003B004C" w:rsidRPr="002107AB" w:rsidRDefault="006D7D66" w:rsidP="003B004C">
            <w:pPr>
              <w:jc w:val="center"/>
              <w:rPr>
                <w:sz w:val="20"/>
              </w:rPr>
            </w:pPr>
            <w:r>
              <w:rPr>
                <w:sz w:val="20"/>
              </w:rPr>
              <w:t>1251</w:t>
            </w:r>
          </w:p>
        </w:tc>
        <w:tc>
          <w:tcPr>
            <w:tcW w:w="851" w:type="dxa"/>
            <w:shd w:val="clear" w:color="auto" w:fill="C0CEDE"/>
            <w:vAlign w:val="center"/>
          </w:tcPr>
          <w:p w14:paraId="50AC2168" w14:textId="77777777" w:rsidR="003B004C" w:rsidRPr="002107AB" w:rsidRDefault="003B004C" w:rsidP="003B004C">
            <w:pPr>
              <w:jc w:val="center"/>
              <w:rPr>
                <w:sz w:val="20"/>
              </w:rPr>
            </w:pPr>
          </w:p>
        </w:tc>
        <w:tc>
          <w:tcPr>
            <w:tcW w:w="1596" w:type="dxa"/>
            <w:shd w:val="clear" w:color="auto" w:fill="C0CEDE"/>
          </w:tcPr>
          <w:p w14:paraId="768A6619" w14:textId="77777777" w:rsidR="003B004C" w:rsidRPr="002107AB" w:rsidRDefault="003B004C" w:rsidP="003B004C">
            <w:pPr>
              <w:jc w:val="both"/>
              <w:rPr>
                <w:sz w:val="20"/>
              </w:rPr>
            </w:pPr>
          </w:p>
        </w:tc>
      </w:tr>
      <w:tr w:rsidR="003B004C" w:rsidRPr="002107AB" w14:paraId="35DFCD35" w14:textId="77777777" w:rsidTr="003B004C">
        <w:trPr>
          <w:cantSplit/>
          <w:trHeight w:val="20"/>
        </w:trPr>
        <w:tc>
          <w:tcPr>
            <w:tcW w:w="1134" w:type="dxa"/>
            <w:shd w:val="clear" w:color="auto" w:fill="auto"/>
          </w:tcPr>
          <w:p w14:paraId="46683C4D" w14:textId="21E49B99" w:rsidR="003B004C" w:rsidRPr="002107AB" w:rsidRDefault="003B004C" w:rsidP="003B004C">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-01 (</w:t>
            </w:r>
            <w:r>
              <w:rPr>
                <w:sz w:val="18"/>
              </w:rPr>
              <w:t>T</w:t>
            </w:r>
            <w:r w:rsidRPr="002107AB">
              <w:rPr>
                <w:sz w:val="18"/>
              </w:rPr>
              <w:t>P)</w:t>
            </w:r>
          </w:p>
        </w:tc>
        <w:tc>
          <w:tcPr>
            <w:tcW w:w="2976" w:type="dxa"/>
            <w:shd w:val="clear" w:color="auto" w:fill="auto"/>
            <w:vAlign w:val="center"/>
            <w:hideMark/>
          </w:tcPr>
          <w:p w14:paraId="27DE30F0" w14:textId="49A237CF" w:rsidR="003B004C" w:rsidRPr="00033BE3" w:rsidRDefault="003B004C" w:rsidP="003B004C">
            <w:pPr>
              <w:spacing w:after="120"/>
              <w:rPr>
                <w:color w:val="000000"/>
                <w:sz w:val="18"/>
                <w:szCs w:val="18"/>
              </w:rPr>
            </w:pPr>
            <w:r w:rsidRPr="001009AC">
              <w:rPr>
                <w:b/>
                <w:bCs/>
                <w:color w:val="000000"/>
                <w:sz w:val="18"/>
                <w:szCs w:val="18"/>
              </w:rPr>
              <w:t xml:space="preserve">Priemonė: </w:t>
            </w:r>
            <w:r w:rsidRPr="001009AC">
              <w:rPr>
                <w:color w:val="000000"/>
                <w:sz w:val="18"/>
                <w:szCs w:val="18"/>
              </w:rPr>
              <w:t>Įvertinus teismų pastatų ir patalpų bei inžinerinių sistemų būklę, pagal parengtą remonto darbų planą pirkti remonto darbus ir turtą bei prižiūrėti darbų vykdymą</w:t>
            </w:r>
          </w:p>
        </w:tc>
        <w:tc>
          <w:tcPr>
            <w:tcW w:w="708" w:type="dxa"/>
            <w:vAlign w:val="center"/>
          </w:tcPr>
          <w:p w14:paraId="12082E4C" w14:textId="4BBACB08" w:rsidR="003B004C" w:rsidRPr="002107AB" w:rsidRDefault="006D7D66" w:rsidP="003B004C">
            <w:pPr>
              <w:jc w:val="center"/>
              <w:rPr>
                <w:sz w:val="20"/>
              </w:rPr>
            </w:pPr>
            <w:r>
              <w:rPr>
                <w:sz w:val="20"/>
              </w:rPr>
              <w:t>12</w:t>
            </w:r>
            <w:r w:rsidR="00067020">
              <w:rPr>
                <w:sz w:val="20"/>
              </w:rPr>
              <w:t>94</w:t>
            </w:r>
          </w:p>
        </w:tc>
        <w:tc>
          <w:tcPr>
            <w:tcW w:w="850" w:type="dxa"/>
            <w:vAlign w:val="center"/>
          </w:tcPr>
          <w:p w14:paraId="5EE4DB8B" w14:textId="77777777" w:rsidR="003B004C" w:rsidRPr="002107AB" w:rsidRDefault="003B004C" w:rsidP="003B004C">
            <w:pPr>
              <w:jc w:val="center"/>
              <w:rPr>
                <w:sz w:val="20"/>
              </w:rPr>
            </w:pPr>
          </w:p>
        </w:tc>
        <w:tc>
          <w:tcPr>
            <w:tcW w:w="567" w:type="dxa"/>
            <w:vAlign w:val="center"/>
          </w:tcPr>
          <w:p w14:paraId="0CC75DB5" w14:textId="0AFB6BB8" w:rsidR="003B004C" w:rsidRPr="002107AB" w:rsidRDefault="006D7D66" w:rsidP="003B004C">
            <w:pPr>
              <w:jc w:val="center"/>
              <w:rPr>
                <w:sz w:val="20"/>
              </w:rPr>
            </w:pPr>
            <w:r>
              <w:rPr>
                <w:sz w:val="20"/>
              </w:rPr>
              <w:t>1251</w:t>
            </w:r>
          </w:p>
        </w:tc>
        <w:tc>
          <w:tcPr>
            <w:tcW w:w="709" w:type="dxa"/>
            <w:vAlign w:val="center"/>
          </w:tcPr>
          <w:p w14:paraId="5762A60B" w14:textId="77777777" w:rsidR="003B004C" w:rsidRPr="002107AB" w:rsidRDefault="003B004C" w:rsidP="003B004C">
            <w:pPr>
              <w:jc w:val="center"/>
              <w:rPr>
                <w:sz w:val="20"/>
              </w:rPr>
            </w:pPr>
          </w:p>
        </w:tc>
        <w:tc>
          <w:tcPr>
            <w:tcW w:w="567" w:type="dxa"/>
            <w:vAlign w:val="center"/>
          </w:tcPr>
          <w:p w14:paraId="7E88E429" w14:textId="1EB6ACB6" w:rsidR="003B004C" w:rsidRPr="002107AB" w:rsidRDefault="006D7D66" w:rsidP="003B004C">
            <w:pPr>
              <w:jc w:val="center"/>
              <w:rPr>
                <w:sz w:val="20"/>
              </w:rPr>
            </w:pPr>
            <w:r>
              <w:rPr>
                <w:sz w:val="20"/>
              </w:rPr>
              <w:t>1251</w:t>
            </w:r>
          </w:p>
        </w:tc>
        <w:tc>
          <w:tcPr>
            <w:tcW w:w="851" w:type="dxa"/>
            <w:vAlign w:val="center"/>
          </w:tcPr>
          <w:p w14:paraId="64A5F5DF" w14:textId="77777777" w:rsidR="003B004C" w:rsidRPr="002107AB" w:rsidRDefault="003B004C" w:rsidP="003B004C">
            <w:pPr>
              <w:jc w:val="center"/>
              <w:rPr>
                <w:sz w:val="20"/>
              </w:rPr>
            </w:pPr>
          </w:p>
        </w:tc>
        <w:tc>
          <w:tcPr>
            <w:tcW w:w="1596" w:type="dxa"/>
            <w:shd w:val="clear" w:color="auto" w:fill="auto"/>
          </w:tcPr>
          <w:p w14:paraId="4DD66B50" w14:textId="77777777" w:rsidR="003B004C" w:rsidRPr="002107AB" w:rsidRDefault="003B004C" w:rsidP="003B004C">
            <w:pPr>
              <w:jc w:val="both"/>
              <w:rPr>
                <w:sz w:val="20"/>
              </w:rPr>
            </w:pPr>
          </w:p>
        </w:tc>
      </w:tr>
      <w:tr w:rsidR="003B004C" w:rsidRPr="002107AB" w14:paraId="4C100518" w14:textId="77777777" w:rsidTr="003B004C">
        <w:trPr>
          <w:cantSplit/>
          <w:trHeight w:val="363"/>
        </w:trPr>
        <w:tc>
          <w:tcPr>
            <w:tcW w:w="1134" w:type="dxa"/>
            <w:shd w:val="clear" w:color="auto" w:fill="C0CEDE"/>
            <w:vAlign w:val="center"/>
          </w:tcPr>
          <w:p w14:paraId="14BD8092" w14:textId="1A86327F"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 xml:space="preserve">04 </w:t>
            </w:r>
            <w:r w:rsidRPr="002107AB">
              <w:rPr>
                <w:sz w:val="18"/>
              </w:rPr>
              <w:t>(</w:t>
            </w:r>
            <w:r>
              <w:rPr>
                <w:sz w:val="18"/>
              </w:rPr>
              <w:t>T</w:t>
            </w:r>
            <w:r w:rsidRPr="002107AB">
              <w:rPr>
                <w:sz w:val="18"/>
              </w:rPr>
              <w:t>)</w:t>
            </w:r>
          </w:p>
        </w:tc>
        <w:tc>
          <w:tcPr>
            <w:tcW w:w="2976" w:type="dxa"/>
            <w:shd w:val="clear" w:color="auto" w:fill="C0CEDE"/>
            <w:vAlign w:val="center"/>
            <w:hideMark/>
          </w:tcPr>
          <w:p w14:paraId="44FA0BC0" w14:textId="5FD70827" w:rsidR="003B004C" w:rsidRPr="002107AB" w:rsidRDefault="003B004C" w:rsidP="003B004C">
            <w:pPr>
              <w:spacing w:after="120"/>
              <w:rPr>
                <w:color w:val="000000"/>
                <w:sz w:val="18"/>
              </w:rPr>
            </w:pPr>
            <w:r w:rsidRPr="001009AC">
              <w:rPr>
                <w:b/>
                <w:bCs/>
                <w:color w:val="000000"/>
                <w:sz w:val="18"/>
                <w:szCs w:val="18"/>
              </w:rPr>
              <w:t>Uždavinys:</w:t>
            </w:r>
            <w:r>
              <w:t xml:space="preserve"> </w:t>
            </w:r>
            <w:r w:rsidRPr="001009AC">
              <w:rPr>
                <w:color w:val="000000"/>
                <w:sz w:val="18"/>
                <w:szCs w:val="18"/>
              </w:rPr>
              <w:t>Centralizuotai apmokėti už teismų skirtas teismo psichiatrijos ir psichologijos ekspertizes civilinio proceso ypatingosios teisenos bylose</w:t>
            </w:r>
          </w:p>
        </w:tc>
        <w:tc>
          <w:tcPr>
            <w:tcW w:w="708" w:type="dxa"/>
            <w:shd w:val="clear" w:color="auto" w:fill="C0CEDE"/>
            <w:vAlign w:val="center"/>
          </w:tcPr>
          <w:p w14:paraId="47A18CC2" w14:textId="34DFC1F3" w:rsidR="003B004C" w:rsidRPr="002107AB" w:rsidRDefault="006D7D66" w:rsidP="003B004C">
            <w:pPr>
              <w:jc w:val="center"/>
              <w:rPr>
                <w:sz w:val="20"/>
              </w:rPr>
            </w:pPr>
            <w:r>
              <w:rPr>
                <w:sz w:val="20"/>
              </w:rPr>
              <w:t>772</w:t>
            </w:r>
          </w:p>
        </w:tc>
        <w:tc>
          <w:tcPr>
            <w:tcW w:w="850" w:type="dxa"/>
            <w:shd w:val="clear" w:color="auto" w:fill="C0CEDE"/>
            <w:vAlign w:val="center"/>
          </w:tcPr>
          <w:p w14:paraId="1BA1B74F" w14:textId="77777777" w:rsidR="003B004C" w:rsidRPr="002107AB" w:rsidRDefault="003B004C" w:rsidP="003B004C">
            <w:pPr>
              <w:jc w:val="center"/>
              <w:rPr>
                <w:sz w:val="20"/>
              </w:rPr>
            </w:pPr>
          </w:p>
        </w:tc>
        <w:tc>
          <w:tcPr>
            <w:tcW w:w="567" w:type="dxa"/>
            <w:shd w:val="clear" w:color="auto" w:fill="C0CEDE"/>
            <w:vAlign w:val="center"/>
          </w:tcPr>
          <w:p w14:paraId="26021A75" w14:textId="17583815" w:rsidR="003B004C" w:rsidRPr="002107AB" w:rsidRDefault="006D7D66" w:rsidP="003B004C">
            <w:pPr>
              <w:jc w:val="center"/>
              <w:rPr>
                <w:sz w:val="20"/>
              </w:rPr>
            </w:pPr>
            <w:r>
              <w:rPr>
                <w:sz w:val="20"/>
              </w:rPr>
              <w:t>772</w:t>
            </w:r>
          </w:p>
        </w:tc>
        <w:tc>
          <w:tcPr>
            <w:tcW w:w="709" w:type="dxa"/>
            <w:shd w:val="clear" w:color="auto" w:fill="C0CEDE"/>
            <w:vAlign w:val="center"/>
          </w:tcPr>
          <w:p w14:paraId="39BDBC4B" w14:textId="77777777" w:rsidR="003B004C" w:rsidRPr="002107AB" w:rsidRDefault="003B004C" w:rsidP="003B004C">
            <w:pPr>
              <w:jc w:val="center"/>
              <w:rPr>
                <w:sz w:val="20"/>
              </w:rPr>
            </w:pPr>
          </w:p>
        </w:tc>
        <w:tc>
          <w:tcPr>
            <w:tcW w:w="567" w:type="dxa"/>
            <w:shd w:val="clear" w:color="auto" w:fill="C0CEDE"/>
            <w:vAlign w:val="center"/>
          </w:tcPr>
          <w:p w14:paraId="3EED4F28" w14:textId="21ECC1EC" w:rsidR="003B004C" w:rsidRPr="002107AB" w:rsidRDefault="006D7D66" w:rsidP="003B004C">
            <w:pPr>
              <w:jc w:val="center"/>
              <w:rPr>
                <w:sz w:val="20"/>
              </w:rPr>
            </w:pPr>
            <w:r>
              <w:rPr>
                <w:sz w:val="20"/>
              </w:rPr>
              <w:t>772</w:t>
            </w:r>
          </w:p>
        </w:tc>
        <w:tc>
          <w:tcPr>
            <w:tcW w:w="851" w:type="dxa"/>
            <w:shd w:val="clear" w:color="auto" w:fill="C0CEDE"/>
            <w:vAlign w:val="center"/>
          </w:tcPr>
          <w:p w14:paraId="31027711" w14:textId="77777777" w:rsidR="003B004C" w:rsidRPr="002107AB" w:rsidRDefault="003B004C" w:rsidP="003B004C">
            <w:pPr>
              <w:jc w:val="center"/>
              <w:rPr>
                <w:sz w:val="20"/>
              </w:rPr>
            </w:pPr>
          </w:p>
        </w:tc>
        <w:tc>
          <w:tcPr>
            <w:tcW w:w="1596" w:type="dxa"/>
            <w:shd w:val="clear" w:color="auto" w:fill="C0CEDE"/>
          </w:tcPr>
          <w:p w14:paraId="469E903B" w14:textId="77777777" w:rsidR="003B004C" w:rsidRPr="002107AB" w:rsidRDefault="003B004C" w:rsidP="003B004C">
            <w:pPr>
              <w:jc w:val="both"/>
              <w:rPr>
                <w:sz w:val="20"/>
              </w:rPr>
            </w:pPr>
          </w:p>
        </w:tc>
      </w:tr>
      <w:tr w:rsidR="006D7D66" w:rsidRPr="002107AB" w14:paraId="5B33FDDC" w14:textId="77777777" w:rsidTr="003B004C">
        <w:trPr>
          <w:cantSplit/>
          <w:trHeight w:val="20"/>
        </w:trPr>
        <w:tc>
          <w:tcPr>
            <w:tcW w:w="1134" w:type="dxa"/>
            <w:shd w:val="clear" w:color="auto" w:fill="auto"/>
          </w:tcPr>
          <w:p w14:paraId="1DA04582" w14:textId="3406221A" w:rsidR="006D7D66" w:rsidRPr="002107AB" w:rsidRDefault="006D7D66" w:rsidP="006D7D66">
            <w:pPr>
              <w:jc w:val="both"/>
              <w:rPr>
                <w:sz w:val="18"/>
              </w:rPr>
            </w:pPr>
            <w:r>
              <w:rPr>
                <w:sz w:val="18"/>
              </w:rPr>
              <w:lastRenderedPageBreak/>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04</w:t>
            </w:r>
            <w:r w:rsidRPr="002107AB">
              <w:rPr>
                <w:sz w:val="18"/>
              </w:rPr>
              <w:t>-01 (</w:t>
            </w:r>
            <w:r>
              <w:rPr>
                <w:sz w:val="18"/>
              </w:rPr>
              <w:t>T</w:t>
            </w:r>
            <w:r w:rsidRPr="002107AB">
              <w:rPr>
                <w:sz w:val="18"/>
              </w:rPr>
              <w:t>P)</w:t>
            </w:r>
          </w:p>
        </w:tc>
        <w:tc>
          <w:tcPr>
            <w:tcW w:w="2976" w:type="dxa"/>
            <w:shd w:val="clear" w:color="auto" w:fill="auto"/>
            <w:vAlign w:val="center"/>
            <w:hideMark/>
          </w:tcPr>
          <w:p w14:paraId="27BFF63B" w14:textId="77777777" w:rsidR="006D7D66" w:rsidRPr="001009AC" w:rsidRDefault="006D7D66" w:rsidP="006D7D66">
            <w:pPr>
              <w:rPr>
                <w:b/>
                <w:bCs/>
                <w:color w:val="000000"/>
                <w:sz w:val="18"/>
                <w:szCs w:val="18"/>
              </w:rPr>
            </w:pPr>
            <w:r w:rsidRPr="001009AC">
              <w:rPr>
                <w:b/>
                <w:bCs/>
                <w:color w:val="000000"/>
                <w:sz w:val="18"/>
                <w:szCs w:val="18"/>
              </w:rPr>
              <w:t>Priemonė:</w:t>
            </w:r>
          </w:p>
          <w:p w14:paraId="28975343" w14:textId="0A56066F" w:rsidR="006D7D66" w:rsidRPr="00033BE3" w:rsidRDefault="006D7D66" w:rsidP="006D7D66">
            <w:pPr>
              <w:spacing w:after="120"/>
              <w:rPr>
                <w:color w:val="000000"/>
                <w:sz w:val="18"/>
                <w:szCs w:val="18"/>
              </w:rPr>
            </w:pPr>
            <w:r w:rsidRPr="001009AC">
              <w:rPr>
                <w:color w:val="000000"/>
                <w:sz w:val="18"/>
                <w:szCs w:val="18"/>
              </w:rPr>
              <w:t>Centralizuotai apmokėti už teismų skirtas teismo psichiatrijos ir psichologijos ekspertizes civilinio proceso ypatingosios teisenos bylose pagal teismų pateiktas sąskaitas</w:t>
            </w:r>
          </w:p>
        </w:tc>
        <w:tc>
          <w:tcPr>
            <w:tcW w:w="708" w:type="dxa"/>
            <w:vAlign w:val="center"/>
          </w:tcPr>
          <w:p w14:paraId="5061EC4F" w14:textId="3446EEB0" w:rsidR="006D7D66" w:rsidRPr="002107AB" w:rsidRDefault="006D7D66" w:rsidP="006D7D66">
            <w:pPr>
              <w:jc w:val="center"/>
              <w:rPr>
                <w:sz w:val="20"/>
              </w:rPr>
            </w:pPr>
            <w:r>
              <w:rPr>
                <w:sz w:val="20"/>
              </w:rPr>
              <w:t>772</w:t>
            </w:r>
          </w:p>
        </w:tc>
        <w:tc>
          <w:tcPr>
            <w:tcW w:w="850" w:type="dxa"/>
            <w:vAlign w:val="center"/>
          </w:tcPr>
          <w:p w14:paraId="57B36AAA" w14:textId="77777777" w:rsidR="006D7D66" w:rsidRPr="002107AB" w:rsidRDefault="006D7D66" w:rsidP="006D7D66">
            <w:pPr>
              <w:jc w:val="center"/>
              <w:rPr>
                <w:sz w:val="20"/>
              </w:rPr>
            </w:pPr>
          </w:p>
        </w:tc>
        <w:tc>
          <w:tcPr>
            <w:tcW w:w="567" w:type="dxa"/>
            <w:vAlign w:val="center"/>
          </w:tcPr>
          <w:p w14:paraId="190FDF0A" w14:textId="45DCDBC0" w:rsidR="006D7D66" w:rsidRPr="002107AB" w:rsidRDefault="006D7D66" w:rsidP="006D7D66">
            <w:pPr>
              <w:jc w:val="center"/>
              <w:rPr>
                <w:sz w:val="20"/>
              </w:rPr>
            </w:pPr>
            <w:r>
              <w:rPr>
                <w:sz w:val="20"/>
              </w:rPr>
              <w:t>772</w:t>
            </w:r>
          </w:p>
        </w:tc>
        <w:tc>
          <w:tcPr>
            <w:tcW w:w="709" w:type="dxa"/>
            <w:vAlign w:val="center"/>
          </w:tcPr>
          <w:p w14:paraId="10EC4FF6" w14:textId="77777777" w:rsidR="006D7D66" w:rsidRPr="002107AB" w:rsidRDefault="006D7D66" w:rsidP="006D7D66">
            <w:pPr>
              <w:jc w:val="center"/>
              <w:rPr>
                <w:sz w:val="20"/>
              </w:rPr>
            </w:pPr>
          </w:p>
        </w:tc>
        <w:tc>
          <w:tcPr>
            <w:tcW w:w="567" w:type="dxa"/>
            <w:vAlign w:val="center"/>
          </w:tcPr>
          <w:p w14:paraId="54C4553A" w14:textId="73BC8AFB" w:rsidR="006D7D66" w:rsidRPr="002107AB" w:rsidRDefault="006D7D66" w:rsidP="006D7D66">
            <w:pPr>
              <w:jc w:val="center"/>
              <w:rPr>
                <w:sz w:val="20"/>
              </w:rPr>
            </w:pPr>
            <w:r>
              <w:rPr>
                <w:sz w:val="20"/>
              </w:rPr>
              <w:t>772</w:t>
            </w:r>
          </w:p>
        </w:tc>
        <w:tc>
          <w:tcPr>
            <w:tcW w:w="851" w:type="dxa"/>
            <w:vAlign w:val="center"/>
          </w:tcPr>
          <w:p w14:paraId="0B066924" w14:textId="6D099090" w:rsidR="006D7D66" w:rsidRPr="002107AB" w:rsidRDefault="006D7D66" w:rsidP="006D7D66">
            <w:pPr>
              <w:jc w:val="center"/>
              <w:rPr>
                <w:sz w:val="20"/>
              </w:rPr>
            </w:pPr>
          </w:p>
        </w:tc>
        <w:tc>
          <w:tcPr>
            <w:tcW w:w="1596" w:type="dxa"/>
            <w:shd w:val="clear" w:color="auto" w:fill="auto"/>
          </w:tcPr>
          <w:p w14:paraId="0FFC401B" w14:textId="77777777" w:rsidR="006D7D66" w:rsidRPr="002107AB" w:rsidRDefault="006D7D66" w:rsidP="006D7D66">
            <w:pPr>
              <w:jc w:val="both"/>
              <w:rPr>
                <w:sz w:val="20"/>
              </w:rPr>
            </w:pPr>
          </w:p>
        </w:tc>
      </w:tr>
      <w:tr w:rsidR="002A7B4D" w:rsidRPr="002107AB" w14:paraId="4389CC63" w14:textId="77777777" w:rsidTr="003B004C">
        <w:trPr>
          <w:cantSplit/>
          <w:trHeight w:val="20"/>
        </w:trPr>
        <w:tc>
          <w:tcPr>
            <w:tcW w:w="1134" w:type="dxa"/>
            <w:shd w:val="clear" w:color="auto" w:fill="DBE5F1" w:themeFill="accent1" w:themeFillTint="33"/>
          </w:tcPr>
          <w:p w14:paraId="109397F5" w14:textId="77777777" w:rsidR="002A7B4D" w:rsidRPr="002107AB" w:rsidRDefault="002A7B4D" w:rsidP="002A7B4D">
            <w:pPr>
              <w:jc w:val="both"/>
              <w:rPr>
                <w:sz w:val="18"/>
              </w:rPr>
            </w:pPr>
          </w:p>
        </w:tc>
        <w:tc>
          <w:tcPr>
            <w:tcW w:w="2976" w:type="dxa"/>
            <w:shd w:val="clear" w:color="auto" w:fill="DBE5F1" w:themeFill="accent1" w:themeFillTint="33"/>
            <w:vAlign w:val="center"/>
            <w:hideMark/>
          </w:tcPr>
          <w:p w14:paraId="093948EE" w14:textId="52EAE6A5" w:rsidR="002A7B4D" w:rsidRPr="002107AB" w:rsidRDefault="002A7B4D" w:rsidP="002A7B4D">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75AF8B67" w14:textId="74CFD50E" w:rsidR="002A7B4D" w:rsidRPr="002A7B4D" w:rsidRDefault="006D7D66" w:rsidP="002A7B4D">
            <w:pPr>
              <w:jc w:val="center"/>
              <w:rPr>
                <w:sz w:val="20"/>
              </w:rPr>
            </w:pPr>
            <w:r>
              <w:rPr>
                <w:color w:val="000000"/>
                <w:sz w:val="20"/>
              </w:rPr>
              <w:t>3948</w:t>
            </w:r>
          </w:p>
        </w:tc>
        <w:tc>
          <w:tcPr>
            <w:tcW w:w="850" w:type="dxa"/>
            <w:shd w:val="clear" w:color="auto" w:fill="DBE5F1" w:themeFill="accent1" w:themeFillTint="33"/>
            <w:vAlign w:val="center"/>
          </w:tcPr>
          <w:p w14:paraId="6A83F06B" w14:textId="77777777" w:rsidR="002A7B4D" w:rsidRPr="002A7B4D" w:rsidRDefault="002A7B4D" w:rsidP="002A7B4D">
            <w:pPr>
              <w:jc w:val="center"/>
              <w:rPr>
                <w:sz w:val="20"/>
              </w:rPr>
            </w:pPr>
          </w:p>
        </w:tc>
        <w:tc>
          <w:tcPr>
            <w:tcW w:w="567" w:type="dxa"/>
            <w:shd w:val="clear" w:color="auto" w:fill="DBE5F1" w:themeFill="accent1" w:themeFillTint="33"/>
            <w:vAlign w:val="center"/>
          </w:tcPr>
          <w:p w14:paraId="62AB1867" w14:textId="05B656BF" w:rsidR="002A7B4D" w:rsidRPr="002A7B4D" w:rsidRDefault="006D7D66" w:rsidP="002A7B4D">
            <w:pPr>
              <w:jc w:val="center"/>
              <w:rPr>
                <w:sz w:val="20"/>
              </w:rPr>
            </w:pPr>
            <w:r>
              <w:rPr>
                <w:color w:val="000000"/>
                <w:sz w:val="20"/>
              </w:rPr>
              <w:t>3890</w:t>
            </w:r>
          </w:p>
        </w:tc>
        <w:tc>
          <w:tcPr>
            <w:tcW w:w="709" w:type="dxa"/>
            <w:shd w:val="clear" w:color="auto" w:fill="DBE5F1" w:themeFill="accent1" w:themeFillTint="33"/>
            <w:vAlign w:val="center"/>
          </w:tcPr>
          <w:p w14:paraId="58D417F6" w14:textId="77777777" w:rsidR="002A7B4D" w:rsidRPr="002A7B4D" w:rsidRDefault="002A7B4D" w:rsidP="002A7B4D">
            <w:pPr>
              <w:jc w:val="center"/>
              <w:rPr>
                <w:sz w:val="20"/>
              </w:rPr>
            </w:pPr>
          </w:p>
        </w:tc>
        <w:tc>
          <w:tcPr>
            <w:tcW w:w="567" w:type="dxa"/>
            <w:shd w:val="clear" w:color="auto" w:fill="DBE5F1" w:themeFill="accent1" w:themeFillTint="33"/>
            <w:vAlign w:val="center"/>
          </w:tcPr>
          <w:p w14:paraId="5BA80B76" w14:textId="7C7AF009" w:rsidR="002A7B4D" w:rsidRPr="002A7B4D" w:rsidRDefault="006D7D66" w:rsidP="002A7B4D">
            <w:pPr>
              <w:jc w:val="center"/>
              <w:rPr>
                <w:sz w:val="20"/>
              </w:rPr>
            </w:pPr>
            <w:r>
              <w:rPr>
                <w:color w:val="000000"/>
                <w:sz w:val="20"/>
              </w:rPr>
              <w:t>3890</w:t>
            </w:r>
          </w:p>
        </w:tc>
        <w:tc>
          <w:tcPr>
            <w:tcW w:w="851" w:type="dxa"/>
            <w:shd w:val="clear" w:color="auto" w:fill="DBE5F1" w:themeFill="accent1" w:themeFillTint="33"/>
            <w:vAlign w:val="center"/>
          </w:tcPr>
          <w:p w14:paraId="58CC9890" w14:textId="77777777" w:rsidR="002A7B4D" w:rsidRPr="002107AB" w:rsidRDefault="002A7B4D" w:rsidP="002A7B4D">
            <w:pPr>
              <w:jc w:val="center"/>
              <w:rPr>
                <w:sz w:val="20"/>
              </w:rPr>
            </w:pPr>
          </w:p>
        </w:tc>
        <w:tc>
          <w:tcPr>
            <w:tcW w:w="1596" w:type="dxa"/>
            <w:shd w:val="clear" w:color="auto" w:fill="DBE5F1" w:themeFill="accent1" w:themeFillTint="33"/>
          </w:tcPr>
          <w:p w14:paraId="3C05BF54" w14:textId="77777777" w:rsidR="002A7B4D" w:rsidRPr="002107AB" w:rsidRDefault="002A7B4D" w:rsidP="002A7B4D">
            <w:pPr>
              <w:jc w:val="both"/>
              <w:rPr>
                <w:sz w:val="20"/>
              </w:rPr>
            </w:pPr>
          </w:p>
        </w:tc>
      </w:tr>
      <w:tr w:rsidR="006D7D66" w:rsidRPr="002107AB" w14:paraId="230EE8E8" w14:textId="77777777" w:rsidTr="003B004C">
        <w:trPr>
          <w:cantSplit/>
          <w:trHeight w:val="20"/>
        </w:trPr>
        <w:tc>
          <w:tcPr>
            <w:tcW w:w="1134" w:type="dxa"/>
          </w:tcPr>
          <w:p w14:paraId="1872C7C3" w14:textId="77777777" w:rsidR="006D7D66" w:rsidRPr="002107AB" w:rsidRDefault="006D7D66" w:rsidP="006D7D66">
            <w:pPr>
              <w:jc w:val="both"/>
              <w:rPr>
                <w:sz w:val="18"/>
              </w:rPr>
            </w:pPr>
          </w:p>
        </w:tc>
        <w:tc>
          <w:tcPr>
            <w:tcW w:w="2976" w:type="dxa"/>
            <w:vAlign w:val="center"/>
          </w:tcPr>
          <w:p w14:paraId="2A617888" w14:textId="77777777" w:rsidR="006D7D66" w:rsidRDefault="006D7D66" w:rsidP="006D7D66">
            <w:pPr>
              <w:rPr>
                <w:color w:val="000000"/>
                <w:sz w:val="18"/>
              </w:rPr>
            </w:pPr>
            <w:r>
              <w:rPr>
                <w:color w:val="000000"/>
                <w:sz w:val="18"/>
              </w:rPr>
              <w:t xml:space="preserve">iš jo: </w:t>
            </w:r>
          </w:p>
          <w:p w14:paraId="1A455186" w14:textId="7859B772" w:rsidR="006D7D66" w:rsidRPr="002107AB" w:rsidRDefault="006D7D66" w:rsidP="006D7D66">
            <w:pPr>
              <w:rPr>
                <w:color w:val="000000"/>
                <w:sz w:val="18"/>
              </w:rPr>
            </w:pPr>
            <w:r>
              <w:rPr>
                <w:color w:val="000000"/>
                <w:sz w:val="18"/>
              </w:rPr>
              <w:t>1.1. valstybės biudžeto lėšos</w:t>
            </w:r>
          </w:p>
        </w:tc>
        <w:tc>
          <w:tcPr>
            <w:tcW w:w="708" w:type="dxa"/>
            <w:vAlign w:val="center"/>
          </w:tcPr>
          <w:p w14:paraId="70553BAC" w14:textId="3FECF84D" w:rsidR="006D7D66" w:rsidRPr="002107AB" w:rsidRDefault="006D7D66" w:rsidP="006D7D66">
            <w:pPr>
              <w:jc w:val="center"/>
              <w:rPr>
                <w:sz w:val="20"/>
              </w:rPr>
            </w:pPr>
            <w:r>
              <w:rPr>
                <w:color w:val="000000"/>
                <w:sz w:val="20"/>
              </w:rPr>
              <w:t>3948</w:t>
            </w:r>
          </w:p>
        </w:tc>
        <w:tc>
          <w:tcPr>
            <w:tcW w:w="850" w:type="dxa"/>
            <w:vAlign w:val="center"/>
          </w:tcPr>
          <w:p w14:paraId="10DF25F4" w14:textId="77777777" w:rsidR="006D7D66" w:rsidRPr="002107AB" w:rsidRDefault="006D7D66" w:rsidP="006D7D66">
            <w:pPr>
              <w:jc w:val="center"/>
              <w:rPr>
                <w:sz w:val="20"/>
              </w:rPr>
            </w:pPr>
          </w:p>
        </w:tc>
        <w:tc>
          <w:tcPr>
            <w:tcW w:w="567" w:type="dxa"/>
            <w:vAlign w:val="center"/>
          </w:tcPr>
          <w:p w14:paraId="5BBFCDD7" w14:textId="4DA222A4" w:rsidR="006D7D66" w:rsidRPr="002107AB" w:rsidRDefault="006D7D66" w:rsidP="006D7D66">
            <w:pPr>
              <w:jc w:val="center"/>
              <w:rPr>
                <w:sz w:val="20"/>
              </w:rPr>
            </w:pPr>
            <w:r>
              <w:rPr>
                <w:color w:val="000000"/>
                <w:sz w:val="20"/>
              </w:rPr>
              <w:t>3890</w:t>
            </w:r>
          </w:p>
        </w:tc>
        <w:tc>
          <w:tcPr>
            <w:tcW w:w="709" w:type="dxa"/>
            <w:vAlign w:val="center"/>
          </w:tcPr>
          <w:p w14:paraId="6848A6E4" w14:textId="77777777" w:rsidR="006D7D66" w:rsidRPr="002107AB" w:rsidRDefault="006D7D66" w:rsidP="006D7D66">
            <w:pPr>
              <w:jc w:val="center"/>
              <w:rPr>
                <w:sz w:val="20"/>
              </w:rPr>
            </w:pPr>
          </w:p>
        </w:tc>
        <w:tc>
          <w:tcPr>
            <w:tcW w:w="567" w:type="dxa"/>
            <w:vAlign w:val="center"/>
          </w:tcPr>
          <w:p w14:paraId="46376759" w14:textId="0BF97DA8" w:rsidR="006D7D66" w:rsidRPr="002107AB" w:rsidRDefault="006D7D66" w:rsidP="006D7D66">
            <w:pPr>
              <w:jc w:val="center"/>
              <w:rPr>
                <w:sz w:val="20"/>
              </w:rPr>
            </w:pPr>
            <w:r>
              <w:rPr>
                <w:color w:val="000000"/>
                <w:sz w:val="20"/>
              </w:rPr>
              <w:t>3890</w:t>
            </w:r>
          </w:p>
        </w:tc>
        <w:tc>
          <w:tcPr>
            <w:tcW w:w="851" w:type="dxa"/>
            <w:vAlign w:val="center"/>
          </w:tcPr>
          <w:p w14:paraId="56849819" w14:textId="77777777" w:rsidR="006D7D66" w:rsidRPr="002107AB" w:rsidRDefault="006D7D66" w:rsidP="006D7D66">
            <w:pPr>
              <w:jc w:val="center"/>
              <w:rPr>
                <w:sz w:val="20"/>
              </w:rPr>
            </w:pPr>
          </w:p>
        </w:tc>
        <w:tc>
          <w:tcPr>
            <w:tcW w:w="1596" w:type="dxa"/>
          </w:tcPr>
          <w:p w14:paraId="37CBDDF6" w14:textId="77777777" w:rsidR="006D7D66" w:rsidRPr="002107AB" w:rsidRDefault="006D7D66" w:rsidP="006D7D66">
            <w:pPr>
              <w:jc w:val="both"/>
              <w:rPr>
                <w:sz w:val="20"/>
              </w:rPr>
            </w:pPr>
          </w:p>
        </w:tc>
      </w:tr>
      <w:tr w:rsidR="002A7B4D" w:rsidRPr="002107AB" w14:paraId="64AC2F12" w14:textId="77777777" w:rsidTr="003B004C">
        <w:trPr>
          <w:cantSplit/>
          <w:trHeight w:val="20"/>
        </w:trPr>
        <w:tc>
          <w:tcPr>
            <w:tcW w:w="1134" w:type="dxa"/>
          </w:tcPr>
          <w:p w14:paraId="0E09CB26" w14:textId="77777777" w:rsidR="002A7B4D" w:rsidRPr="002107AB" w:rsidRDefault="002A7B4D" w:rsidP="002A7B4D">
            <w:pPr>
              <w:jc w:val="both"/>
              <w:rPr>
                <w:sz w:val="18"/>
              </w:rPr>
            </w:pPr>
          </w:p>
        </w:tc>
        <w:tc>
          <w:tcPr>
            <w:tcW w:w="2976" w:type="dxa"/>
            <w:vAlign w:val="center"/>
          </w:tcPr>
          <w:p w14:paraId="28C3337E" w14:textId="2C4676FB" w:rsidR="002A7B4D" w:rsidRPr="002107AB" w:rsidRDefault="002A7B4D" w:rsidP="002A7B4D">
            <w:pPr>
              <w:rPr>
                <w:color w:val="000000"/>
                <w:sz w:val="18"/>
              </w:rPr>
            </w:pPr>
            <w:r>
              <w:rPr>
                <w:color w:val="000000"/>
                <w:sz w:val="18"/>
              </w:rPr>
              <w:t>1.2. bendrojo finansavimo lėšos</w:t>
            </w:r>
          </w:p>
        </w:tc>
        <w:tc>
          <w:tcPr>
            <w:tcW w:w="708" w:type="dxa"/>
            <w:vAlign w:val="center"/>
          </w:tcPr>
          <w:p w14:paraId="639B3593" w14:textId="77777777" w:rsidR="002A7B4D" w:rsidRPr="002107AB" w:rsidRDefault="002A7B4D" w:rsidP="002A7B4D">
            <w:pPr>
              <w:jc w:val="center"/>
              <w:rPr>
                <w:sz w:val="20"/>
              </w:rPr>
            </w:pPr>
          </w:p>
        </w:tc>
        <w:tc>
          <w:tcPr>
            <w:tcW w:w="850" w:type="dxa"/>
            <w:vAlign w:val="center"/>
          </w:tcPr>
          <w:p w14:paraId="54632935" w14:textId="77777777" w:rsidR="002A7B4D" w:rsidRPr="002107AB" w:rsidRDefault="002A7B4D" w:rsidP="002A7B4D">
            <w:pPr>
              <w:jc w:val="center"/>
              <w:rPr>
                <w:sz w:val="20"/>
              </w:rPr>
            </w:pPr>
          </w:p>
        </w:tc>
        <w:tc>
          <w:tcPr>
            <w:tcW w:w="567" w:type="dxa"/>
            <w:vAlign w:val="center"/>
          </w:tcPr>
          <w:p w14:paraId="7B30CA2A" w14:textId="77777777" w:rsidR="002A7B4D" w:rsidRPr="002107AB" w:rsidRDefault="002A7B4D" w:rsidP="002A7B4D">
            <w:pPr>
              <w:jc w:val="center"/>
              <w:rPr>
                <w:sz w:val="20"/>
              </w:rPr>
            </w:pPr>
          </w:p>
        </w:tc>
        <w:tc>
          <w:tcPr>
            <w:tcW w:w="709" w:type="dxa"/>
            <w:vAlign w:val="center"/>
          </w:tcPr>
          <w:p w14:paraId="19C8AD63" w14:textId="77777777" w:rsidR="002A7B4D" w:rsidRPr="002107AB" w:rsidRDefault="002A7B4D" w:rsidP="002A7B4D">
            <w:pPr>
              <w:jc w:val="center"/>
              <w:rPr>
                <w:sz w:val="20"/>
              </w:rPr>
            </w:pPr>
          </w:p>
        </w:tc>
        <w:tc>
          <w:tcPr>
            <w:tcW w:w="567" w:type="dxa"/>
            <w:vAlign w:val="center"/>
          </w:tcPr>
          <w:p w14:paraId="42B079D2" w14:textId="77777777" w:rsidR="002A7B4D" w:rsidRPr="002107AB" w:rsidRDefault="002A7B4D" w:rsidP="002A7B4D">
            <w:pPr>
              <w:jc w:val="center"/>
              <w:rPr>
                <w:sz w:val="20"/>
              </w:rPr>
            </w:pPr>
          </w:p>
        </w:tc>
        <w:tc>
          <w:tcPr>
            <w:tcW w:w="851" w:type="dxa"/>
            <w:vAlign w:val="center"/>
          </w:tcPr>
          <w:p w14:paraId="073E3260" w14:textId="77777777" w:rsidR="002A7B4D" w:rsidRPr="002107AB" w:rsidRDefault="002A7B4D" w:rsidP="002A7B4D">
            <w:pPr>
              <w:jc w:val="center"/>
              <w:rPr>
                <w:sz w:val="20"/>
              </w:rPr>
            </w:pPr>
          </w:p>
        </w:tc>
        <w:tc>
          <w:tcPr>
            <w:tcW w:w="1596" w:type="dxa"/>
          </w:tcPr>
          <w:p w14:paraId="781F527B" w14:textId="77777777" w:rsidR="002A7B4D" w:rsidRPr="002107AB" w:rsidRDefault="002A7B4D" w:rsidP="002A7B4D">
            <w:pPr>
              <w:jc w:val="both"/>
              <w:rPr>
                <w:sz w:val="20"/>
              </w:rPr>
            </w:pPr>
          </w:p>
        </w:tc>
      </w:tr>
      <w:tr w:rsidR="002A7B4D" w:rsidRPr="002107AB" w14:paraId="18DC4D4B" w14:textId="77777777" w:rsidTr="003B004C">
        <w:trPr>
          <w:cantSplit/>
          <w:trHeight w:val="20"/>
        </w:trPr>
        <w:tc>
          <w:tcPr>
            <w:tcW w:w="1134" w:type="dxa"/>
          </w:tcPr>
          <w:p w14:paraId="3C969F14" w14:textId="77777777" w:rsidR="002A7B4D" w:rsidRPr="002107AB" w:rsidRDefault="002A7B4D" w:rsidP="002A7B4D">
            <w:pPr>
              <w:jc w:val="both"/>
              <w:rPr>
                <w:sz w:val="18"/>
              </w:rPr>
            </w:pPr>
          </w:p>
        </w:tc>
        <w:tc>
          <w:tcPr>
            <w:tcW w:w="2976" w:type="dxa"/>
            <w:vAlign w:val="center"/>
          </w:tcPr>
          <w:p w14:paraId="79619E6D" w14:textId="48366A20" w:rsidR="002A7B4D" w:rsidRPr="002107AB" w:rsidRDefault="002A7B4D" w:rsidP="002A7B4D">
            <w:pPr>
              <w:rPr>
                <w:color w:val="000000"/>
                <w:sz w:val="18"/>
              </w:rPr>
            </w:pPr>
            <w:r>
              <w:rPr>
                <w:color w:val="000000"/>
                <w:sz w:val="18"/>
              </w:rPr>
              <w:t>1.3. Europos Sąjungos ir kitos tarptautinės finansinės paramos lėšos</w:t>
            </w:r>
          </w:p>
        </w:tc>
        <w:tc>
          <w:tcPr>
            <w:tcW w:w="708" w:type="dxa"/>
            <w:vAlign w:val="center"/>
          </w:tcPr>
          <w:p w14:paraId="3107A579" w14:textId="77777777" w:rsidR="002A7B4D" w:rsidRPr="002107AB" w:rsidRDefault="002A7B4D" w:rsidP="002A7B4D">
            <w:pPr>
              <w:jc w:val="center"/>
              <w:rPr>
                <w:sz w:val="20"/>
              </w:rPr>
            </w:pPr>
          </w:p>
        </w:tc>
        <w:tc>
          <w:tcPr>
            <w:tcW w:w="850" w:type="dxa"/>
            <w:vAlign w:val="center"/>
          </w:tcPr>
          <w:p w14:paraId="0D63DFC3" w14:textId="77777777" w:rsidR="002A7B4D" w:rsidRPr="002107AB" w:rsidRDefault="002A7B4D" w:rsidP="002A7B4D">
            <w:pPr>
              <w:jc w:val="center"/>
              <w:rPr>
                <w:sz w:val="20"/>
              </w:rPr>
            </w:pPr>
          </w:p>
        </w:tc>
        <w:tc>
          <w:tcPr>
            <w:tcW w:w="567" w:type="dxa"/>
            <w:vAlign w:val="center"/>
          </w:tcPr>
          <w:p w14:paraId="4B8BF649" w14:textId="77777777" w:rsidR="002A7B4D" w:rsidRPr="002107AB" w:rsidRDefault="002A7B4D" w:rsidP="002A7B4D">
            <w:pPr>
              <w:jc w:val="center"/>
              <w:rPr>
                <w:sz w:val="20"/>
              </w:rPr>
            </w:pPr>
          </w:p>
        </w:tc>
        <w:tc>
          <w:tcPr>
            <w:tcW w:w="709" w:type="dxa"/>
            <w:vAlign w:val="center"/>
          </w:tcPr>
          <w:p w14:paraId="53741C12" w14:textId="77777777" w:rsidR="002A7B4D" w:rsidRPr="002107AB" w:rsidRDefault="002A7B4D" w:rsidP="002A7B4D">
            <w:pPr>
              <w:jc w:val="center"/>
              <w:rPr>
                <w:sz w:val="20"/>
              </w:rPr>
            </w:pPr>
          </w:p>
        </w:tc>
        <w:tc>
          <w:tcPr>
            <w:tcW w:w="567" w:type="dxa"/>
            <w:vAlign w:val="center"/>
          </w:tcPr>
          <w:p w14:paraId="2865B84E" w14:textId="77777777" w:rsidR="002A7B4D" w:rsidRPr="002107AB" w:rsidRDefault="002A7B4D" w:rsidP="002A7B4D">
            <w:pPr>
              <w:jc w:val="center"/>
              <w:rPr>
                <w:sz w:val="20"/>
              </w:rPr>
            </w:pPr>
          </w:p>
        </w:tc>
        <w:tc>
          <w:tcPr>
            <w:tcW w:w="851" w:type="dxa"/>
            <w:vAlign w:val="center"/>
          </w:tcPr>
          <w:p w14:paraId="615C530A" w14:textId="77777777" w:rsidR="002A7B4D" w:rsidRPr="002107AB" w:rsidRDefault="002A7B4D" w:rsidP="002A7B4D">
            <w:pPr>
              <w:jc w:val="center"/>
              <w:rPr>
                <w:sz w:val="20"/>
              </w:rPr>
            </w:pPr>
          </w:p>
        </w:tc>
        <w:tc>
          <w:tcPr>
            <w:tcW w:w="1596" w:type="dxa"/>
          </w:tcPr>
          <w:p w14:paraId="2DEA8425" w14:textId="77777777" w:rsidR="002A7B4D" w:rsidRPr="002107AB" w:rsidRDefault="002A7B4D" w:rsidP="002A7B4D">
            <w:pPr>
              <w:jc w:val="both"/>
              <w:rPr>
                <w:sz w:val="20"/>
              </w:rPr>
            </w:pPr>
          </w:p>
        </w:tc>
      </w:tr>
      <w:tr w:rsidR="002A7B4D" w:rsidRPr="002107AB" w14:paraId="1C3A22E8" w14:textId="77777777" w:rsidTr="003B004C">
        <w:trPr>
          <w:cantSplit/>
          <w:trHeight w:val="20"/>
        </w:trPr>
        <w:tc>
          <w:tcPr>
            <w:tcW w:w="1134" w:type="dxa"/>
          </w:tcPr>
          <w:p w14:paraId="568E0585" w14:textId="77777777" w:rsidR="002A7B4D" w:rsidRPr="002107AB" w:rsidRDefault="002A7B4D" w:rsidP="002A7B4D">
            <w:pPr>
              <w:jc w:val="both"/>
              <w:rPr>
                <w:sz w:val="18"/>
              </w:rPr>
            </w:pPr>
          </w:p>
        </w:tc>
        <w:tc>
          <w:tcPr>
            <w:tcW w:w="2976" w:type="dxa"/>
            <w:vAlign w:val="center"/>
          </w:tcPr>
          <w:p w14:paraId="21769FE7" w14:textId="03853778" w:rsidR="002A7B4D" w:rsidRPr="002107AB" w:rsidRDefault="002A7B4D" w:rsidP="002A7B4D">
            <w:pPr>
              <w:rPr>
                <w:color w:val="000000"/>
                <w:sz w:val="18"/>
              </w:rPr>
            </w:pPr>
            <w:r>
              <w:rPr>
                <w:color w:val="000000"/>
                <w:sz w:val="18"/>
              </w:rPr>
              <w:t>1.4. Pajamų įmokos ir kitos pajamos</w:t>
            </w:r>
          </w:p>
        </w:tc>
        <w:tc>
          <w:tcPr>
            <w:tcW w:w="708" w:type="dxa"/>
            <w:vAlign w:val="center"/>
          </w:tcPr>
          <w:p w14:paraId="5EE11990" w14:textId="77777777" w:rsidR="002A7B4D" w:rsidRPr="002107AB" w:rsidRDefault="002A7B4D" w:rsidP="002A7B4D">
            <w:pPr>
              <w:jc w:val="center"/>
              <w:rPr>
                <w:sz w:val="20"/>
              </w:rPr>
            </w:pPr>
          </w:p>
        </w:tc>
        <w:tc>
          <w:tcPr>
            <w:tcW w:w="850" w:type="dxa"/>
            <w:vAlign w:val="center"/>
          </w:tcPr>
          <w:p w14:paraId="7C9E8F70" w14:textId="77777777" w:rsidR="002A7B4D" w:rsidRPr="002107AB" w:rsidRDefault="002A7B4D" w:rsidP="002A7B4D">
            <w:pPr>
              <w:jc w:val="center"/>
              <w:rPr>
                <w:sz w:val="20"/>
              </w:rPr>
            </w:pPr>
          </w:p>
        </w:tc>
        <w:tc>
          <w:tcPr>
            <w:tcW w:w="567" w:type="dxa"/>
            <w:vAlign w:val="center"/>
          </w:tcPr>
          <w:p w14:paraId="69F1ABA1" w14:textId="77777777" w:rsidR="002A7B4D" w:rsidRPr="002107AB" w:rsidRDefault="002A7B4D" w:rsidP="002A7B4D">
            <w:pPr>
              <w:jc w:val="center"/>
              <w:rPr>
                <w:sz w:val="20"/>
              </w:rPr>
            </w:pPr>
          </w:p>
        </w:tc>
        <w:tc>
          <w:tcPr>
            <w:tcW w:w="709" w:type="dxa"/>
            <w:vAlign w:val="center"/>
          </w:tcPr>
          <w:p w14:paraId="775227B6" w14:textId="77777777" w:rsidR="002A7B4D" w:rsidRPr="002107AB" w:rsidRDefault="002A7B4D" w:rsidP="002A7B4D">
            <w:pPr>
              <w:jc w:val="center"/>
              <w:rPr>
                <w:sz w:val="20"/>
              </w:rPr>
            </w:pPr>
          </w:p>
        </w:tc>
        <w:tc>
          <w:tcPr>
            <w:tcW w:w="567" w:type="dxa"/>
            <w:vAlign w:val="center"/>
          </w:tcPr>
          <w:p w14:paraId="25CA645C" w14:textId="77777777" w:rsidR="002A7B4D" w:rsidRPr="002107AB" w:rsidRDefault="002A7B4D" w:rsidP="002A7B4D">
            <w:pPr>
              <w:jc w:val="center"/>
              <w:rPr>
                <w:sz w:val="20"/>
              </w:rPr>
            </w:pPr>
          </w:p>
        </w:tc>
        <w:tc>
          <w:tcPr>
            <w:tcW w:w="851" w:type="dxa"/>
            <w:vAlign w:val="center"/>
          </w:tcPr>
          <w:p w14:paraId="6078DEFC" w14:textId="77777777" w:rsidR="002A7B4D" w:rsidRPr="002107AB" w:rsidRDefault="002A7B4D" w:rsidP="002A7B4D">
            <w:pPr>
              <w:jc w:val="center"/>
              <w:rPr>
                <w:sz w:val="20"/>
              </w:rPr>
            </w:pPr>
          </w:p>
        </w:tc>
        <w:tc>
          <w:tcPr>
            <w:tcW w:w="1596" w:type="dxa"/>
          </w:tcPr>
          <w:p w14:paraId="180F40EB" w14:textId="77777777" w:rsidR="002A7B4D" w:rsidRPr="002107AB" w:rsidRDefault="002A7B4D" w:rsidP="002A7B4D">
            <w:pPr>
              <w:jc w:val="both"/>
              <w:rPr>
                <w:sz w:val="20"/>
              </w:rPr>
            </w:pPr>
          </w:p>
        </w:tc>
      </w:tr>
      <w:tr w:rsidR="002A7B4D" w:rsidRPr="002107AB" w14:paraId="162F8B77" w14:textId="77777777" w:rsidTr="003B004C">
        <w:trPr>
          <w:cantSplit/>
          <w:trHeight w:val="20"/>
        </w:trPr>
        <w:tc>
          <w:tcPr>
            <w:tcW w:w="1134" w:type="dxa"/>
            <w:shd w:val="clear" w:color="auto" w:fill="DBE5F1" w:themeFill="accent1" w:themeFillTint="33"/>
          </w:tcPr>
          <w:p w14:paraId="366EF9DE" w14:textId="77777777" w:rsidR="002A7B4D" w:rsidRPr="002107AB" w:rsidRDefault="002A7B4D" w:rsidP="002A7B4D">
            <w:pPr>
              <w:jc w:val="both"/>
              <w:rPr>
                <w:sz w:val="18"/>
              </w:rPr>
            </w:pPr>
          </w:p>
        </w:tc>
        <w:tc>
          <w:tcPr>
            <w:tcW w:w="2976" w:type="dxa"/>
            <w:shd w:val="clear" w:color="auto" w:fill="DBE5F1" w:themeFill="accent1" w:themeFillTint="33"/>
            <w:vAlign w:val="center"/>
            <w:hideMark/>
          </w:tcPr>
          <w:p w14:paraId="5A74815B" w14:textId="59D8A57B" w:rsidR="002A7B4D" w:rsidRPr="002107AB" w:rsidRDefault="002A7B4D" w:rsidP="002A7B4D">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42935361" w14:textId="77777777" w:rsidR="002A7B4D" w:rsidRPr="002107AB" w:rsidRDefault="002A7B4D" w:rsidP="002A7B4D">
            <w:pPr>
              <w:jc w:val="center"/>
              <w:rPr>
                <w:sz w:val="20"/>
              </w:rPr>
            </w:pPr>
          </w:p>
        </w:tc>
        <w:tc>
          <w:tcPr>
            <w:tcW w:w="850" w:type="dxa"/>
            <w:shd w:val="clear" w:color="auto" w:fill="DBE5F1" w:themeFill="accent1" w:themeFillTint="33"/>
            <w:vAlign w:val="center"/>
          </w:tcPr>
          <w:p w14:paraId="28F2897B" w14:textId="77777777" w:rsidR="002A7B4D" w:rsidRPr="002107AB" w:rsidRDefault="002A7B4D" w:rsidP="002A7B4D">
            <w:pPr>
              <w:jc w:val="center"/>
              <w:rPr>
                <w:sz w:val="20"/>
              </w:rPr>
            </w:pPr>
          </w:p>
        </w:tc>
        <w:tc>
          <w:tcPr>
            <w:tcW w:w="567" w:type="dxa"/>
            <w:shd w:val="clear" w:color="auto" w:fill="DBE5F1" w:themeFill="accent1" w:themeFillTint="33"/>
            <w:vAlign w:val="center"/>
          </w:tcPr>
          <w:p w14:paraId="7B90F3F8" w14:textId="77777777" w:rsidR="002A7B4D" w:rsidRPr="002107AB" w:rsidRDefault="002A7B4D" w:rsidP="002A7B4D">
            <w:pPr>
              <w:jc w:val="center"/>
              <w:rPr>
                <w:sz w:val="20"/>
              </w:rPr>
            </w:pPr>
          </w:p>
        </w:tc>
        <w:tc>
          <w:tcPr>
            <w:tcW w:w="709" w:type="dxa"/>
            <w:shd w:val="clear" w:color="auto" w:fill="DBE5F1" w:themeFill="accent1" w:themeFillTint="33"/>
            <w:vAlign w:val="center"/>
          </w:tcPr>
          <w:p w14:paraId="02EC6B75" w14:textId="77777777" w:rsidR="002A7B4D" w:rsidRPr="002107AB" w:rsidRDefault="002A7B4D" w:rsidP="002A7B4D">
            <w:pPr>
              <w:jc w:val="center"/>
              <w:rPr>
                <w:sz w:val="20"/>
              </w:rPr>
            </w:pPr>
          </w:p>
        </w:tc>
        <w:tc>
          <w:tcPr>
            <w:tcW w:w="567" w:type="dxa"/>
            <w:shd w:val="clear" w:color="auto" w:fill="DBE5F1" w:themeFill="accent1" w:themeFillTint="33"/>
            <w:vAlign w:val="center"/>
          </w:tcPr>
          <w:p w14:paraId="42E30C72" w14:textId="77777777" w:rsidR="002A7B4D" w:rsidRPr="002107AB" w:rsidRDefault="002A7B4D" w:rsidP="002A7B4D">
            <w:pPr>
              <w:jc w:val="center"/>
              <w:rPr>
                <w:sz w:val="20"/>
              </w:rPr>
            </w:pPr>
          </w:p>
        </w:tc>
        <w:tc>
          <w:tcPr>
            <w:tcW w:w="851" w:type="dxa"/>
            <w:shd w:val="clear" w:color="auto" w:fill="DBE5F1" w:themeFill="accent1" w:themeFillTint="33"/>
            <w:vAlign w:val="center"/>
          </w:tcPr>
          <w:p w14:paraId="1B6139F3" w14:textId="77777777" w:rsidR="002A7B4D" w:rsidRPr="002107AB" w:rsidRDefault="002A7B4D" w:rsidP="002A7B4D">
            <w:pPr>
              <w:jc w:val="center"/>
              <w:rPr>
                <w:sz w:val="20"/>
              </w:rPr>
            </w:pPr>
          </w:p>
        </w:tc>
        <w:tc>
          <w:tcPr>
            <w:tcW w:w="1596" w:type="dxa"/>
            <w:shd w:val="clear" w:color="auto" w:fill="DBE5F1" w:themeFill="accent1" w:themeFillTint="33"/>
          </w:tcPr>
          <w:p w14:paraId="7BF8E329" w14:textId="77777777" w:rsidR="002A7B4D" w:rsidRPr="002107AB" w:rsidRDefault="002A7B4D" w:rsidP="002A7B4D">
            <w:pPr>
              <w:jc w:val="both"/>
              <w:rPr>
                <w:sz w:val="20"/>
              </w:rPr>
            </w:pPr>
          </w:p>
        </w:tc>
      </w:tr>
      <w:tr w:rsidR="002A7B4D" w:rsidRPr="002107AB" w14:paraId="5A82A933" w14:textId="77777777" w:rsidTr="003B004C">
        <w:trPr>
          <w:cantSplit/>
          <w:trHeight w:val="20"/>
        </w:trPr>
        <w:tc>
          <w:tcPr>
            <w:tcW w:w="1134" w:type="dxa"/>
            <w:shd w:val="clear" w:color="auto" w:fill="C0CEDE"/>
          </w:tcPr>
          <w:p w14:paraId="3906198A" w14:textId="77777777" w:rsidR="002A7B4D" w:rsidRPr="002107AB" w:rsidRDefault="002A7B4D" w:rsidP="002A7B4D">
            <w:pPr>
              <w:jc w:val="both"/>
              <w:rPr>
                <w:sz w:val="18"/>
              </w:rPr>
            </w:pPr>
          </w:p>
        </w:tc>
        <w:tc>
          <w:tcPr>
            <w:tcW w:w="2976" w:type="dxa"/>
            <w:shd w:val="clear" w:color="auto" w:fill="C0CEDE"/>
            <w:vAlign w:val="center"/>
          </w:tcPr>
          <w:p w14:paraId="3A0E9DA6" w14:textId="34E17B48" w:rsidR="002A7B4D" w:rsidRPr="002107AB" w:rsidRDefault="002A7B4D" w:rsidP="002A7B4D">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5DC2ACF7" w14:textId="77777777" w:rsidR="002A7B4D" w:rsidRPr="002107AB" w:rsidRDefault="002A7B4D" w:rsidP="002A7B4D">
            <w:pPr>
              <w:jc w:val="center"/>
              <w:rPr>
                <w:sz w:val="20"/>
              </w:rPr>
            </w:pPr>
          </w:p>
        </w:tc>
        <w:tc>
          <w:tcPr>
            <w:tcW w:w="850" w:type="dxa"/>
            <w:shd w:val="clear" w:color="auto" w:fill="C0CEDE"/>
            <w:vAlign w:val="center"/>
          </w:tcPr>
          <w:p w14:paraId="10725A66" w14:textId="77777777" w:rsidR="002A7B4D" w:rsidRPr="002107AB" w:rsidRDefault="002A7B4D" w:rsidP="002A7B4D">
            <w:pPr>
              <w:jc w:val="center"/>
              <w:rPr>
                <w:sz w:val="20"/>
              </w:rPr>
            </w:pPr>
          </w:p>
        </w:tc>
        <w:tc>
          <w:tcPr>
            <w:tcW w:w="567" w:type="dxa"/>
            <w:shd w:val="clear" w:color="auto" w:fill="C0CEDE"/>
            <w:vAlign w:val="center"/>
          </w:tcPr>
          <w:p w14:paraId="0E02A64B" w14:textId="77777777" w:rsidR="002A7B4D" w:rsidRPr="002107AB" w:rsidRDefault="002A7B4D" w:rsidP="002A7B4D">
            <w:pPr>
              <w:jc w:val="center"/>
              <w:rPr>
                <w:sz w:val="20"/>
              </w:rPr>
            </w:pPr>
          </w:p>
        </w:tc>
        <w:tc>
          <w:tcPr>
            <w:tcW w:w="709" w:type="dxa"/>
            <w:shd w:val="clear" w:color="auto" w:fill="C0CEDE"/>
            <w:vAlign w:val="center"/>
          </w:tcPr>
          <w:p w14:paraId="16B2374F" w14:textId="77777777" w:rsidR="002A7B4D" w:rsidRPr="002107AB" w:rsidRDefault="002A7B4D" w:rsidP="002A7B4D">
            <w:pPr>
              <w:jc w:val="center"/>
              <w:rPr>
                <w:sz w:val="20"/>
              </w:rPr>
            </w:pPr>
          </w:p>
        </w:tc>
        <w:tc>
          <w:tcPr>
            <w:tcW w:w="567" w:type="dxa"/>
            <w:shd w:val="clear" w:color="auto" w:fill="C0CEDE"/>
            <w:vAlign w:val="center"/>
          </w:tcPr>
          <w:p w14:paraId="4E007DAE" w14:textId="77777777" w:rsidR="002A7B4D" w:rsidRPr="002107AB" w:rsidRDefault="002A7B4D" w:rsidP="002A7B4D">
            <w:pPr>
              <w:jc w:val="center"/>
              <w:rPr>
                <w:sz w:val="20"/>
              </w:rPr>
            </w:pPr>
          </w:p>
        </w:tc>
        <w:tc>
          <w:tcPr>
            <w:tcW w:w="851" w:type="dxa"/>
            <w:shd w:val="clear" w:color="auto" w:fill="C0CEDE"/>
            <w:vAlign w:val="center"/>
          </w:tcPr>
          <w:p w14:paraId="03E26DF5" w14:textId="77777777" w:rsidR="002A7B4D" w:rsidRPr="002107AB" w:rsidRDefault="002A7B4D" w:rsidP="002A7B4D">
            <w:pPr>
              <w:jc w:val="center"/>
              <w:rPr>
                <w:sz w:val="20"/>
              </w:rPr>
            </w:pPr>
          </w:p>
        </w:tc>
        <w:tc>
          <w:tcPr>
            <w:tcW w:w="1596" w:type="dxa"/>
            <w:shd w:val="clear" w:color="auto" w:fill="C0CEDE"/>
          </w:tcPr>
          <w:p w14:paraId="20A0F924" w14:textId="77777777" w:rsidR="002A7B4D" w:rsidRPr="002107AB" w:rsidRDefault="002A7B4D" w:rsidP="002A7B4D">
            <w:pPr>
              <w:jc w:val="both"/>
              <w:rPr>
                <w:sz w:val="20"/>
              </w:rPr>
            </w:pPr>
          </w:p>
        </w:tc>
      </w:tr>
      <w:tr w:rsidR="002A7B4D" w:rsidRPr="002107AB" w14:paraId="77E06F58" w14:textId="77777777" w:rsidTr="003B004C">
        <w:trPr>
          <w:cantSplit/>
          <w:trHeight w:val="20"/>
        </w:trPr>
        <w:tc>
          <w:tcPr>
            <w:tcW w:w="1134" w:type="dxa"/>
          </w:tcPr>
          <w:p w14:paraId="61A20289" w14:textId="77777777" w:rsidR="002A7B4D" w:rsidRPr="002107AB" w:rsidRDefault="002A7B4D" w:rsidP="002A7B4D">
            <w:pPr>
              <w:jc w:val="both"/>
              <w:rPr>
                <w:sz w:val="18"/>
              </w:rPr>
            </w:pPr>
          </w:p>
        </w:tc>
        <w:tc>
          <w:tcPr>
            <w:tcW w:w="2976" w:type="dxa"/>
            <w:vAlign w:val="center"/>
          </w:tcPr>
          <w:p w14:paraId="1F482906" w14:textId="3313BD81" w:rsidR="002A7B4D" w:rsidRPr="002107AB" w:rsidRDefault="002A7B4D" w:rsidP="002A7B4D">
            <w:pPr>
              <w:rPr>
                <w:color w:val="000000"/>
                <w:sz w:val="18"/>
              </w:rPr>
            </w:pPr>
            <w:r>
              <w:rPr>
                <w:color w:val="000000"/>
                <w:sz w:val="18"/>
              </w:rPr>
              <w:t>Iš jų Lietuvos Respublikos valstybės biudžeto lėšomis finansuojamoms pažangos priemonėms</w:t>
            </w:r>
          </w:p>
        </w:tc>
        <w:tc>
          <w:tcPr>
            <w:tcW w:w="708" w:type="dxa"/>
            <w:vAlign w:val="center"/>
          </w:tcPr>
          <w:p w14:paraId="2E5A8A32" w14:textId="77777777" w:rsidR="002A7B4D" w:rsidRPr="002107AB" w:rsidRDefault="002A7B4D" w:rsidP="002A7B4D">
            <w:pPr>
              <w:jc w:val="center"/>
              <w:rPr>
                <w:sz w:val="20"/>
              </w:rPr>
            </w:pPr>
          </w:p>
        </w:tc>
        <w:tc>
          <w:tcPr>
            <w:tcW w:w="850" w:type="dxa"/>
            <w:vAlign w:val="center"/>
          </w:tcPr>
          <w:p w14:paraId="627470C9" w14:textId="77777777" w:rsidR="002A7B4D" w:rsidRPr="002107AB" w:rsidRDefault="002A7B4D" w:rsidP="002A7B4D">
            <w:pPr>
              <w:jc w:val="center"/>
              <w:rPr>
                <w:sz w:val="20"/>
              </w:rPr>
            </w:pPr>
          </w:p>
        </w:tc>
        <w:tc>
          <w:tcPr>
            <w:tcW w:w="567" w:type="dxa"/>
            <w:vAlign w:val="center"/>
          </w:tcPr>
          <w:p w14:paraId="2817B9F2" w14:textId="77777777" w:rsidR="002A7B4D" w:rsidRPr="002107AB" w:rsidRDefault="002A7B4D" w:rsidP="002A7B4D">
            <w:pPr>
              <w:jc w:val="center"/>
              <w:rPr>
                <w:sz w:val="20"/>
              </w:rPr>
            </w:pPr>
          </w:p>
        </w:tc>
        <w:tc>
          <w:tcPr>
            <w:tcW w:w="709" w:type="dxa"/>
            <w:vAlign w:val="center"/>
          </w:tcPr>
          <w:p w14:paraId="3145341C" w14:textId="77777777" w:rsidR="002A7B4D" w:rsidRPr="002107AB" w:rsidRDefault="002A7B4D" w:rsidP="002A7B4D">
            <w:pPr>
              <w:jc w:val="center"/>
              <w:rPr>
                <w:sz w:val="20"/>
              </w:rPr>
            </w:pPr>
          </w:p>
        </w:tc>
        <w:tc>
          <w:tcPr>
            <w:tcW w:w="567" w:type="dxa"/>
            <w:vAlign w:val="center"/>
          </w:tcPr>
          <w:p w14:paraId="46ECDCAE" w14:textId="77777777" w:rsidR="002A7B4D" w:rsidRPr="002107AB" w:rsidRDefault="002A7B4D" w:rsidP="002A7B4D">
            <w:pPr>
              <w:jc w:val="center"/>
              <w:rPr>
                <w:sz w:val="20"/>
              </w:rPr>
            </w:pPr>
          </w:p>
        </w:tc>
        <w:tc>
          <w:tcPr>
            <w:tcW w:w="851" w:type="dxa"/>
            <w:vAlign w:val="center"/>
          </w:tcPr>
          <w:p w14:paraId="07DAD622" w14:textId="77777777" w:rsidR="002A7B4D" w:rsidRPr="002107AB" w:rsidRDefault="002A7B4D" w:rsidP="002A7B4D">
            <w:pPr>
              <w:jc w:val="center"/>
              <w:rPr>
                <w:sz w:val="20"/>
              </w:rPr>
            </w:pPr>
          </w:p>
        </w:tc>
        <w:tc>
          <w:tcPr>
            <w:tcW w:w="1596" w:type="dxa"/>
          </w:tcPr>
          <w:p w14:paraId="71557E6F" w14:textId="77777777" w:rsidR="002A7B4D" w:rsidRPr="002107AB" w:rsidRDefault="002A7B4D" w:rsidP="002A7B4D">
            <w:pPr>
              <w:jc w:val="both"/>
              <w:rPr>
                <w:sz w:val="20"/>
              </w:rPr>
            </w:pPr>
          </w:p>
        </w:tc>
      </w:tr>
      <w:tr w:rsidR="002A7B4D" w:rsidRPr="002107AB" w14:paraId="246A24E0" w14:textId="77777777" w:rsidTr="003B004C">
        <w:trPr>
          <w:cantSplit/>
          <w:trHeight w:val="20"/>
        </w:trPr>
        <w:tc>
          <w:tcPr>
            <w:tcW w:w="1134" w:type="dxa"/>
          </w:tcPr>
          <w:p w14:paraId="781C6918" w14:textId="77777777" w:rsidR="002A7B4D" w:rsidRPr="002107AB" w:rsidRDefault="002A7B4D" w:rsidP="002A7B4D">
            <w:pPr>
              <w:jc w:val="both"/>
              <w:rPr>
                <w:sz w:val="18"/>
              </w:rPr>
            </w:pPr>
          </w:p>
        </w:tc>
        <w:tc>
          <w:tcPr>
            <w:tcW w:w="2976" w:type="dxa"/>
            <w:vAlign w:val="center"/>
          </w:tcPr>
          <w:p w14:paraId="74F8ADBC" w14:textId="6BF16EDB" w:rsidR="002A7B4D" w:rsidRPr="002107AB" w:rsidRDefault="002A7B4D" w:rsidP="002A7B4D">
            <w:pPr>
              <w:rPr>
                <w:color w:val="000000"/>
                <w:sz w:val="18"/>
              </w:rPr>
            </w:pPr>
            <w:r>
              <w:rPr>
                <w:color w:val="000000"/>
                <w:sz w:val="18"/>
              </w:rPr>
              <w:t>Iš jų iš kitų šaltinių finansuojamoms pažangos priemonėms</w:t>
            </w:r>
          </w:p>
        </w:tc>
        <w:tc>
          <w:tcPr>
            <w:tcW w:w="708" w:type="dxa"/>
            <w:vAlign w:val="center"/>
          </w:tcPr>
          <w:p w14:paraId="032DF46B" w14:textId="77777777" w:rsidR="002A7B4D" w:rsidRPr="002107AB" w:rsidRDefault="002A7B4D" w:rsidP="002A7B4D">
            <w:pPr>
              <w:jc w:val="center"/>
              <w:rPr>
                <w:sz w:val="20"/>
              </w:rPr>
            </w:pPr>
          </w:p>
        </w:tc>
        <w:tc>
          <w:tcPr>
            <w:tcW w:w="850" w:type="dxa"/>
            <w:vAlign w:val="center"/>
          </w:tcPr>
          <w:p w14:paraId="15066EBC" w14:textId="77777777" w:rsidR="002A7B4D" w:rsidRPr="002107AB" w:rsidRDefault="002A7B4D" w:rsidP="002A7B4D">
            <w:pPr>
              <w:jc w:val="center"/>
              <w:rPr>
                <w:sz w:val="20"/>
              </w:rPr>
            </w:pPr>
          </w:p>
        </w:tc>
        <w:tc>
          <w:tcPr>
            <w:tcW w:w="567" w:type="dxa"/>
            <w:vAlign w:val="center"/>
          </w:tcPr>
          <w:p w14:paraId="32D2EF2D" w14:textId="77777777" w:rsidR="002A7B4D" w:rsidRPr="002107AB" w:rsidRDefault="002A7B4D" w:rsidP="002A7B4D">
            <w:pPr>
              <w:jc w:val="center"/>
              <w:rPr>
                <w:sz w:val="20"/>
              </w:rPr>
            </w:pPr>
          </w:p>
        </w:tc>
        <w:tc>
          <w:tcPr>
            <w:tcW w:w="709" w:type="dxa"/>
            <w:vAlign w:val="center"/>
          </w:tcPr>
          <w:p w14:paraId="612E69C3" w14:textId="77777777" w:rsidR="002A7B4D" w:rsidRPr="002107AB" w:rsidRDefault="002A7B4D" w:rsidP="002A7B4D">
            <w:pPr>
              <w:jc w:val="center"/>
              <w:rPr>
                <w:sz w:val="20"/>
              </w:rPr>
            </w:pPr>
          </w:p>
        </w:tc>
        <w:tc>
          <w:tcPr>
            <w:tcW w:w="567" w:type="dxa"/>
            <w:vAlign w:val="center"/>
          </w:tcPr>
          <w:p w14:paraId="4C9C4491" w14:textId="77777777" w:rsidR="002A7B4D" w:rsidRPr="002107AB" w:rsidRDefault="002A7B4D" w:rsidP="002A7B4D">
            <w:pPr>
              <w:jc w:val="center"/>
              <w:rPr>
                <w:sz w:val="20"/>
              </w:rPr>
            </w:pPr>
          </w:p>
        </w:tc>
        <w:tc>
          <w:tcPr>
            <w:tcW w:w="851" w:type="dxa"/>
            <w:vAlign w:val="center"/>
          </w:tcPr>
          <w:p w14:paraId="21FF49A4" w14:textId="77777777" w:rsidR="002A7B4D" w:rsidRPr="002107AB" w:rsidRDefault="002A7B4D" w:rsidP="002A7B4D">
            <w:pPr>
              <w:jc w:val="center"/>
              <w:rPr>
                <w:sz w:val="20"/>
              </w:rPr>
            </w:pPr>
          </w:p>
        </w:tc>
        <w:tc>
          <w:tcPr>
            <w:tcW w:w="1596" w:type="dxa"/>
          </w:tcPr>
          <w:p w14:paraId="59B8DFAF" w14:textId="77777777" w:rsidR="002A7B4D" w:rsidRPr="002107AB" w:rsidRDefault="002A7B4D" w:rsidP="002A7B4D">
            <w:pPr>
              <w:jc w:val="both"/>
              <w:rPr>
                <w:sz w:val="20"/>
              </w:rPr>
            </w:pPr>
          </w:p>
        </w:tc>
      </w:tr>
      <w:tr w:rsidR="006D7D66" w:rsidRPr="002107AB" w14:paraId="28B40BDF" w14:textId="77777777" w:rsidTr="003B004C">
        <w:trPr>
          <w:cantSplit/>
          <w:trHeight w:val="20"/>
        </w:trPr>
        <w:tc>
          <w:tcPr>
            <w:tcW w:w="1134" w:type="dxa"/>
            <w:shd w:val="clear" w:color="auto" w:fill="C0CEDE"/>
          </w:tcPr>
          <w:p w14:paraId="17157939" w14:textId="77777777" w:rsidR="006D7D66" w:rsidRPr="002107AB" w:rsidRDefault="006D7D66" w:rsidP="006D7D66">
            <w:pPr>
              <w:jc w:val="both"/>
              <w:rPr>
                <w:sz w:val="18"/>
              </w:rPr>
            </w:pPr>
          </w:p>
        </w:tc>
        <w:tc>
          <w:tcPr>
            <w:tcW w:w="2976" w:type="dxa"/>
            <w:shd w:val="clear" w:color="auto" w:fill="C0CEDE"/>
            <w:vAlign w:val="center"/>
          </w:tcPr>
          <w:p w14:paraId="2DD83D00" w14:textId="5489C467" w:rsidR="006D7D66" w:rsidRPr="002107AB" w:rsidRDefault="006D7D66" w:rsidP="006D7D66">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5BA8F2CE" w14:textId="1C39D9BC" w:rsidR="006D7D66" w:rsidRPr="00802963" w:rsidRDefault="006D7D66" w:rsidP="006D7D66">
            <w:pPr>
              <w:jc w:val="center"/>
              <w:rPr>
                <w:b/>
                <w:bCs/>
                <w:sz w:val="20"/>
              </w:rPr>
            </w:pPr>
            <w:r w:rsidRPr="00802963">
              <w:rPr>
                <w:b/>
                <w:bCs/>
                <w:color w:val="000000"/>
                <w:sz w:val="20"/>
              </w:rPr>
              <w:t>3948</w:t>
            </w:r>
          </w:p>
        </w:tc>
        <w:tc>
          <w:tcPr>
            <w:tcW w:w="850" w:type="dxa"/>
            <w:shd w:val="clear" w:color="auto" w:fill="C0CEDE"/>
            <w:vAlign w:val="center"/>
          </w:tcPr>
          <w:p w14:paraId="7B779F73" w14:textId="77777777" w:rsidR="006D7D66" w:rsidRPr="00802963" w:rsidRDefault="006D7D66" w:rsidP="006D7D66">
            <w:pPr>
              <w:jc w:val="center"/>
              <w:rPr>
                <w:b/>
                <w:bCs/>
                <w:sz w:val="20"/>
              </w:rPr>
            </w:pPr>
          </w:p>
        </w:tc>
        <w:tc>
          <w:tcPr>
            <w:tcW w:w="567" w:type="dxa"/>
            <w:shd w:val="clear" w:color="auto" w:fill="C0CEDE"/>
            <w:vAlign w:val="center"/>
          </w:tcPr>
          <w:p w14:paraId="372CFE15" w14:textId="4FCF20D3" w:rsidR="006D7D66" w:rsidRPr="00802963" w:rsidRDefault="006D7D66" w:rsidP="006D7D66">
            <w:pPr>
              <w:jc w:val="center"/>
              <w:rPr>
                <w:b/>
                <w:bCs/>
                <w:sz w:val="20"/>
              </w:rPr>
            </w:pPr>
            <w:r w:rsidRPr="00802963">
              <w:rPr>
                <w:b/>
                <w:bCs/>
                <w:color w:val="000000"/>
                <w:sz w:val="20"/>
              </w:rPr>
              <w:t>3890</w:t>
            </w:r>
          </w:p>
        </w:tc>
        <w:tc>
          <w:tcPr>
            <w:tcW w:w="709" w:type="dxa"/>
            <w:shd w:val="clear" w:color="auto" w:fill="C0CEDE"/>
            <w:vAlign w:val="center"/>
          </w:tcPr>
          <w:p w14:paraId="541C367B" w14:textId="77777777" w:rsidR="006D7D66" w:rsidRPr="00802963" w:rsidRDefault="006D7D66" w:rsidP="006D7D66">
            <w:pPr>
              <w:jc w:val="center"/>
              <w:rPr>
                <w:b/>
                <w:bCs/>
                <w:sz w:val="20"/>
              </w:rPr>
            </w:pPr>
          </w:p>
        </w:tc>
        <w:tc>
          <w:tcPr>
            <w:tcW w:w="567" w:type="dxa"/>
            <w:shd w:val="clear" w:color="auto" w:fill="C0CEDE"/>
            <w:vAlign w:val="center"/>
          </w:tcPr>
          <w:p w14:paraId="5962F821" w14:textId="0A5154B0" w:rsidR="006D7D66" w:rsidRPr="00802963" w:rsidRDefault="006D7D66" w:rsidP="006D7D66">
            <w:pPr>
              <w:jc w:val="center"/>
              <w:rPr>
                <w:b/>
                <w:bCs/>
                <w:sz w:val="20"/>
              </w:rPr>
            </w:pPr>
            <w:r w:rsidRPr="00802963">
              <w:rPr>
                <w:b/>
                <w:bCs/>
                <w:color w:val="000000"/>
                <w:sz w:val="20"/>
              </w:rPr>
              <w:t>3890</w:t>
            </w:r>
          </w:p>
        </w:tc>
        <w:tc>
          <w:tcPr>
            <w:tcW w:w="851" w:type="dxa"/>
            <w:shd w:val="clear" w:color="auto" w:fill="C0CEDE"/>
            <w:vAlign w:val="center"/>
          </w:tcPr>
          <w:p w14:paraId="44D5F5F6" w14:textId="77777777" w:rsidR="006D7D66" w:rsidRPr="002107AB" w:rsidRDefault="006D7D66" w:rsidP="006D7D66">
            <w:pPr>
              <w:jc w:val="center"/>
              <w:rPr>
                <w:sz w:val="20"/>
              </w:rPr>
            </w:pPr>
          </w:p>
        </w:tc>
        <w:tc>
          <w:tcPr>
            <w:tcW w:w="1596" w:type="dxa"/>
            <w:shd w:val="clear" w:color="auto" w:fill="C0CEDE"/>
          </w:tcPr>
          <w:p w14:paraId="5F49AE64" w14:textId="77777777" w:rsidR="006D7D66" w:rsidRPr="002107AB" w:rsidRDefault="006D7D66" w:rsidP="006D7D66">
            <w:pPr>
              <w:jc w:val="both"/>
              <w:rPr>
                <w:sz w:val="20"/>
              </w:rPr>
            </w:pPr>
          </w:p>
        </w:tc>
      </w:tr>
      <w:tr w:rsidR="006D7D66" w:rsidRPr="002107AB" w14:paraId="4FC3B573" w14:textId="77777777" w:rsidTr="003B004C">
        <w:trPr>
          <w:cantSplit/>
          <w:trHeight w:val="20"/>
        </w:trPr>
        <w:tc>
          <w:tcPr>
            <w:tcW w:w="1134" w:type="dxa"/>
          </w:tcPr>
          <w:p w14:paraId="1E381FD0" w14:textId="77777777" w:rsidR="006D7D66" w:rsidRPr="002107AB" w:rsidRDefault="006D7D66" w:rsidP="006D7D66">
            <w:pPr>
              <w:jc w:val="both"/>
              <w:rPr>
                <w:sz w:val="18"/>
              </w:rPr>
            </w:pPr>
          </w:p>
        </w:tc>
        <w:tc>
          <w:tcPr>
            <w:tcW w:w="2976" w:type="dxa"/>
            <w:vAlign w:val="center"/>
          </w:tcPr>
          <w:p w14:paraId="6A293212" w14:textId="79657AE5" w:rsidR="006D7D66" w:rsidRPr="002107AB" w:rsidRDefault="006D7D66" w:rsidP="006D7D66">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972CFA1" w14:textId="437B7816" w:rsidR="006D7D66" w:rsidRPr="002107AB" w:rsidRDefault="006D7D66" w:rsidP="006D7D66">
            <w:pPr>
              <w:jc w:val="center"/>
              <w:rPr>
                <w:sz w:val="20"/>
              </w:rPr>
            </w:pPr>
            <w:r>
              <w:rPr>
                <w:color w:val="000000"/>
                <w:sz w:val="20"/>
              </w:rPr>
              <w:t>3948</w:t>
            </w:r>
          </w:p>
        </w:tc>
        <w:tc>
          <w:tcPr>
            <w:tcW w:w="850" w:type="dxa"/>
            <w:vAlign w:val="center"/>
          </w:tcPr>
          <w:p w14:paraId="54942D54" w14:textId="77777777" w:rsidR="006D7D66" w:rsidRPr="002107AB" w:rsidRDefault="006D7D66" w:rsidP="006D7D66">
            <w:pPr>
              <w:jc w:val="center"/>
              <w:rPr>
                <w:sz w:val="20"/>
              </w:rPr>
            </w:pPr>
          </w:p>
        </w:tc>
        <w:tc>
          <w:tcPr>
            <w:tcW w:w="567" w:type="dxa"/>
            <w:vAlign w:val="center"/>
          </w:tcPr>
          <w:p w14:paraId="539BC130" w14:textId="7EAD2198" w:rsidR="006D7D66" w:rsidRPr="002107AB" w:rsidRDefault="006D7D66" w:rsidP="006D7D66">
            <w:pPr>
              <w:jc w:val="center"/>
              <w:rPr>
                <w:sz w:val="20"/>
              </w:rPr>
            </w:pPr>
            <w:r>
              <w:rPr>
                <w:color w:val="000000"/>
                <w:sz w:val="20"/>
              </w:rPr>
              <w:t>3890</w:t>
            </w:r>
          </w:p>
        </w:tc>
        <w:tc>
          <w:tcPr>
            <w:tcW w:w="709" w:type="dxa"/>
            <w:vAlign w:val="center"/>
          </w:tcPr>
          <w:p w14:paraId="194F27D4" w14:textId="77777777" w:rsidR="006D7D66" w:rsidRPr="002107AB" w:rsidRDefault="006D7D66" w:rsidP="006D7D66">
            <w:pPr>
              <w:jc w:val="center"/>
              <w:rPr>
                <w:sz w:val="20"/>
              </w:rPr>
            </w:pPr>
          </w:p>
        </w:tc>
        <w:tc>
          <w:tcPr>
            <w:tcW w:w="567" w:type="dxa"/>
            <w:vAlign w:val="center"/>
          </w:tcPr>
          <w:p w14:paraId="0CB7BE3F" w14:textId="2C347D85" w:rsidR="006D7D66" w:rsidRPr="002107AB" w:rsidRDefault="006D7D66" w:rsidP="006D7D66">
            <w:pPr>
              <w:jc w:val="center"/>
              <w:rPr>
                <w:sz w:val="20"/>
              </w:rPr>
            </w:pPr>
            <w:r>
              <w:rPr>
                <w:color w:val="000000"/>
                <w:sz w:val="20"/>
              </w:rPr>
              <w:t>3890</w:t>
            </w:r>
          </w:p>
        </w:tc>
        <w:tc>
          <w:tcPr>
            <w:tcW w:w="851" w:type="dxa"/>
            <w:vAlign w:val="center"/>
          </w:tcPr>
          <w:p w14:paraId="000A1C48" w14:textId="77777777" w:rsidR="006D7D66" w:rsidRPr="002107AB" w:rsidRDefault="006D7D66" w:rsidP="006D7D66">
            <w:pPr>
              <w:jc w:val="center"/>
              <w:rPr>
                <w:sz w:val="20"/>
              </w:rPr>
            </w:pPr>
          </w:p>
        </w:tc>
        <w:tc>
          <w:tcPr>
            <w:tcW w:w="1596" w:type="dxa"/>
          </w:tcPr>
          <w:p w14:paraId="1EEB9BC6" w14:textId="77777777" w:rsidR="006D7D66" w:rsidRPr="002107AB" w:rsidRDefault="006D7D66" w:rsidP="006D7D66">
            <w:pPr>
              <w:jc w:val="both"/>
              <w:rPr>
                <w:sz w:val="20"/>
              </w:rPr>
            </w:pPr>
          </w:p>
        </w:tc>
      </w:tr>
      <w:tr w:rsidR="002A7B4D" w:rsidRPr="002107AB" w14:paraId="203C1D8E" w14:textId="77777777" w:rsidTr="003B004C">
        <w:trPr>
          <w:cantSplit/>
          <w:trHeight w:val="20"/>
        </w:trPr>
        <w:tc>
          <w:tcPr>
            <w:tcW w:w="1134" w:type="dxa"/>
          </w:tcPr>
          <w:p w14:paraId="2214DEF0" w14:textId="77777777" w:rsidR="002A7B4D" w:rsidRPr="002107AB" w:rsidRDefault="002A7B4D" w:rsidP="002A7B4D">
            <w:pPr>
              <w:jc w:val="both"/>
              <w:rPr>
                <w:sz w:val="18"/>
              </w:rPr>
            </w:pPr>
          </w:p>
        </w:tc>
        <w:tc>
          <w:tcPr>
            <w:tcW w:w="2976" w:type="dxa"/>
            <w:vAlign w:val="center"/>
          </w:tcPr>
          <w:p w14:paraId="15B94EB8" w14:textId="425653EB" w:rsidR="002A7B4D" w:rsidRPr="002107AB" w:rsidRDefault="002A7B4D" w:rsidP="002A7B4D">
            <w:pPr>
              <w:rPr>
                <w:color w:val="000000"/>
                <w:sz w:val="18"/>
              </w:rPr>
            </w:pPr>
            <w:r>
              <w:rPr>
                <w:color w:val="000000"/>
                <w:sz w:val="18"/>
              </w:rPr>
              <w:t>Iš jų iš kitų šaltinių finansuojamoms tęstinės veiklos ir pervedimų priemonėms</w:t>
            </w:r>
          </w:p>
        </w:tc>
        <w:tc>
          <w:tcPr>
            <w:tcW w:w="708" w:type="dxa"/>
            <w:vAlign w:val="center"/>
          </w:tcPr>
          <w:p w14:paraId="010D9ECC" w14:textId="77777777" w:rsidR="002A7B4D" w:rsidRPr="002107AB" w:rsidRDefault="002A7B4D" w:rsidP="002A7B4D">
            <w:pPr>
              <w:jc w:val="center"/>
              <w:rPr>
                <w:sz w:val="20"/>
              </w:rPr>
            </w:pPr>
          </w:p>
        </w:tc>
        <w:tc>
          <w:tcPr>
            <w:tcW w:w="850" w:type="dxa"/>
            <w:vAlign w:val="center"/>
          </w:tcPr>
          <w:p w14:paraId="0291A332" w14:textId="77777777" w:rsidR="002A7B4D" w:rsidRPr="002107AB" w:rsidRDefault="002A7B4D" w:rsidP="002A7B4D">
            <w:pPr>
              <w:jc w:val="center"/>
              <w:rPr>
                <w:sz w:val="20"/>
              </w:rPr>
            </w:pPr>
          </w:p>
        </w:tc>
        <w:tc>
          <w:tcPr>
            <w:tcW w:w="567" w:type="dxa"/>
            <w:vAlign w:val="center"/>
          </w:tcPr>
          <w:p w14:paraId="282E79A7" w14:textId="77777777" w:rsidR="002A7B4D" w:rsidRPr="002107AB" w:rsidRDefault="002A7B4D" w:rsidP="002A7B4D">
            <w:pPr>
              <w:jc w:val="center"/>
              <w:rPr>
                <w:sz w:val="20"/>
              </w:rPr>
            </w:pPr>
          </w:p>
        </w:tc>
        <w:tc>
          <w:tcPr>
            <w:tcW w:w="709" w:type="dxa"/>
            <w:vAlign w:val="center"/>
          </w:tcPr>
          <w:p w14:paraId="19FDBB65" w14:textId="77777777" w:rsidR="002A7B4D" w:rsidRPr="002107AB" w:rsidRDefault="002A7B4D" w:rsidP="002A7B4D">
            <w:pPr>
              <w:jc w:val="center"/>
              <w:rPr>
                <w:sz w:val="20"/>
              </w:rPr>
            </w:pPr>
          </w:p>
        </w:tc>
        <w:tc>
          <w:tcPr>
            <w:tcW w:w="567" w:type="dxa"/>
            <w:vAlign w:val="center"/>
          </w:tcPr>
          <w:p w14:paraId="360AD3F7" w14:textId="77777777" w:rsidR="002A7B4D" w:rsidRPr="002107AB" w:rsidRDefault="002A7B4D" w:rsidP="002A7B4D">
            <w:pPr>
              <w:jc w:val="center"/>
              <w:rPr>
                <w:sz w:val="20"/>
              </w:rPr>
            </w:pPr>
          </w:p>
        </w:tc>
        <w:tc>
          <w:tcPr>
            <w:tcW w:w="851" w:type="dxa"/>
            <w:vAlign w:val="center"/>
          </w:tcPr>
          <w:p w14:paraId="58728AC0" w14:textId="77777777" w:rsidR="002A7B4D" w:rsidRPr="002107AB" w:rsidRDefault="002A7B4D" w:rsidP="002A7B4D">
            <w:pPr>
              <w:jc w:val="center"/>
              <w:rPr>
                <w:sz w:val="20"/>
              </w:rPr>
            </w:pPr>
          </w:p>
        </w:tc>
        <w:tc>
          <w:tcPr>
            <w:tcW w:w="1596" w:type="dxa"/>
          </w:tcPr>
          <w:p w14:paraId="3D41CC01" w14:textId="77777777" w:rsidR="002A7B4D" w:rsidRPr="002107AB" w:rsidRDefault="002A7B4D" w:rsidP="002A7B4D">
            <w:pPr>
              <w:jc w:val="both"/>
              <w:rPr>
                <w:sz w:val="20"/>
              </w:rPr>
            </w:pPr>
          </w:p>
        </w:tc>
      </w:tr>
      <w:tr w:rsidR="006D7D66" w:rsidRPr="002107AB" w14:paraId="508C7A46" w14:textId="77777777" w:rsidTr="00B45EFD">
        <w:trPr>
          <w:cantSplit/>
          <w:trHeight w:val="20"/>
        </w:trPr>
        <w:tc>
          <w:tcPr>
            <w:tcW w:w="1134" w:type="dxa"/>
            <w:shd w:val="clear" w:color="auto" w:fill="C0CEDE"/>
          </w:tcPr>
          <w:p w14:paraId="3D46863C" w14:textId="77777777" w:rsidR="006D7D66" w:rsidRPr="002107AB" w:rsidRDefault="006D7D66" w:rsidP="006D7D66">
            <w:pPr>
              <w:jc w:val="both"/>
              <w:rPr>
                <w:sz w:val="18"/>
              </w:rPr>
            </w:pPr>
          </w:p>
        </w:tc>
        <w:tc>
          <w:tcPr>
            <w:tcW w:w="2976" w:type="dxa"/>
            <w:shd w:val="clear" w:color="auto" w:fill="C0CEDE"/>
            <w:vAlign w:val="center"/>
          </w:tcPr>
          <w:p w14:paraId="559887BC" w14:textId="5E0ACB2C" w:rsidR="006D7D66" w:rsidRPr="002107AB" w:rsidRDefault="006D7D66" w:rsidP="006D7D66">
            <w:pPr>
              <w:rPr>
                <w:color w:val="000000"/>
                <w:sz w:val="18"/>
              </w:rPr>
            </w:pPr>
            <w:r>
              <w:rPr>
                <w:b/>
                <w:color w:val="000000"/>
                <w:sz w:val="18"/>
              </w:rPr>
              <w:t>Iš viso programai finansuoti (1 + 2)</w:t>
            </w:r>
          </w:p>
        </w:tc>
        <w:tc>
          <w:tcPr>
            <w:tcW w:w="708" w:type="dxa"/>
            <w:shd w:val="clear" w:color="auto" w:fill="C0CEDE"/>
            <w:vAlign w:val="center"/>
          </w:tcPr>
          <w:p w14:paraId="579C0C44" w14:textId="7338B1FB" w:rsidR="006D7D66" w:rsidRPr="006D7D66" w:rsidRDefault="006D7D66" w:rsidP="006D7D66">
            <w:pPr>
              <w:jc w:val="both"/>
              <w:rPr>
                <w:b/>
                <w:bCs/>
                <w:sz w:val="20"/>
              </w:rPr>
            </w:pPr>
            <w:r w:rsidRPr="006D7D66">
              <w:rPr>
                <w:b/>
                <w:bCs/>
                <w:color w:val="000000"/>
                <w:sz w:val="20"/>
              </w:rPr>
              <w:t>3948</w:t>
            </w:r>
          </w:p>
        </w:tc>
        <w:tc>
          <w:tcPr>
            <w:tcW w:w="850" w:type="dxa"/>
            <w:shd w:val="clear" w:color="auto" w:fill="C0CEDE"/>
            <w:vAlign w:val="center"/>
          </w:tcPr>
          <w:p w14:paraId="188F65CC" w14:textId="77777777" w:rsidR="006D7D66" w:rsidRPr="006D7D66" w:rsidRDefault="006D7D66" w:rsidP="006D7D66">
            <w:pPr>
              <w:jc w:val="both"/>
              <w:rPr>
                <w:b/>
                <w:bCs/>
                <w:sz w:val="20"/>
              </w:rPr>
            </w:pPr>
          </w:p>
        </w:tc>
        <w:tc>
          <w:tcPr>
            <w:tcW w:w="567" w:type="dxa"/>
            <w:shd w:val="clear" w:color="auto" w:fill="C0CEDE"/>
            <w:vAlign w:val="center"/>
          </w:tcPr>
          <w:p w14:paraId="5040F576" w14:textId="5CDAD94D" w:rsidR="006D7D66" w:rsidRPr="006D7D66" w:rsidRDefault="006D7D66" w:rsidP="006D7D66">
            <w:pPr>
              <w:jc w:val="both"/>
              <w:rPr>
                <w:b/>
                <w:bCs/>
                <w:sz w:val="20"/>
              </w:rPr>
            </w:pPr>
            <w:r w:rsidRPr="006D7D66">
              <w:rPr>
                <w:b/>
                <w:bCs/>
                <w:color w:val="000000"/>
                <w:sz w:val="20"/>
              </w:rPr>
              <w:t>3890</w:t>
            </w:r>
          </w:p>
        </w:tc>
        <w:tc>
          <w:tcPr>
            <w:tcW w:w="709" w:type="dxa"/>
            <w:shd w:val="clear" w:color="auto" w:fill="C0CEDE"/>
            <w:vAlign w:val="center"/>
          </w:tcPr>
          <w:p w14:paraId="67158C1A" w14:textId="77777777" w:rsidR="006D7D66" w:rsidRPr="006D7D66" w:rsidRDefault="006D7D66" w:rsidP="006D7D66">
            <w:pPr>
              <w:jc w:val="both"/>
              <w:rPr>
                <w:b/>
                <w:bCs/>
                <w:sz w:val="20"/>
              </w:rPr>
            </w:pPr>
          </w:p>
        </w:tc>
        <w:tc>
          <w:tcPr>
            <w:tcW w:w="567" w:type="dxa"/>
            <w:shd w:val="clear" w:color="auto" w:fill="C0CEDE"/>
            <w:vAlign w:val="center"/>
          </w:tcPr>
          <w:p w14:paraId="40ACB24A" w14:textId="76CB46CE" w:rsidR="006D7D66" w:rsidRPr="006D7D66" w:rsidRDefault="006D7D66" w:rsidP="006D7D66">
            <w:pPr>
              <w:jc w:val="both"/>
              <w:rPr>
                <w:b/>
                <w:bCs/>
                <w:sz w:val="20"/>
              </w:rPr>
            </w:pPr>
            <w:r w:rsidRPr="006D7D66">
              <w:rPr>
                <w:b/>
                <w:bCs/>
                <w:color w:val="000000"/>
                <w:sz w:val="20"/>
              </w:rPr>
              <w:t>3890</w:t>
            </w:r>
          </w:p>
        </w:tc>
        <w:tc>
          <w:tcPr>
            <w:tcW w:w="851" w:type="dxa"/>
            <w:shd w:val="clear" w:color="auto" w:fill="C0CEDE"/>
          </w:tcPr>
          <w:p w14:paraId="3C40897D" w14:textId="77777777" w:rsidR="006D7D66" w:rsidRPr="002C272E" w:rsidRDefault="006D7D66" w:rsidP="006D7D66">
            <w:pPr>
              <w:jc w:val="both"/>
              <w:rPr>
                <w:b/>
                <w:sz w:val="20"/>
              </w:rPr>
            </w:pPr>
          </w:p>
        </w:tc>
        <w:tc>
          <w:tcPr>
            <w:tcW w:w="1596" w:type="dxa"/>
            <w:shd w:val="clear" w:color="auto" w:fill="C0CEDE"/>
          </w:tcPr>
          <w:p w14:paraId="12E75AA0" w14:textId="77777777" w:rsidR="006D7D66" w:rsidRPr="002C272E" w:rsidRDefault="006D7D66" w:rsidP="006D7D66">
            <w:pPr>
              <w:jc w:val="both"/>
              <w:rPr>
                <w:b/>
                <w:sz w:val="20"/>
              </w:rPr>
            </w:pPr>
          </w:p>
        </w:tc>
      </w:tr>
    </w:tbl>
    <w:p w14:paraId="4ED003A5" w14:textId="77777777" w:rsidR="00417E31" w:rsidRDefault="00417E31" w:rsidP="0052673A">
      <w:pPr>
        <w:jc w:val="both"/>
        <w:rPr>
          <w:b/>
          <w:szCs w:val="24"/>
        </w:rPr>
      </w:pPr>
    </w:p>
    <w:p w14:paraId="1C954CD3" w14:textId="3171749D" w:rsidR="0052673A" w:rsidRDefault="00417E31" w:rsidP="00AB2609">
      <w:pPr>
        <w:jc w:val="both"/>
        <w:rPr>
          <w:i/>
          <w:color w:val="808080"/>
          <w:szCs w:val="24"/>
        </w:rPr>
      </w:pPr>
      <w:r w:rsidRPr="00DE0BB4">
        <w:rPr>
          <w:b/>
          <w:szCs w:val="24"/>
        </w:rPr>
        <w:t>7 lentelė.</w:t>
      </w:r>
      <w:r w:rsidRPr="002107AB">
        <w:rPr>
          <w:b/>
          <w:szCs w:val="24"/>
        </w:rPr>
        <w:t xml:space="preserve"> </w:t>
      </w:r>
      <w:r w:rsidRPr="00802963">
        <w:rPr>
          <w:b/>
          <w:bCs/>
          <w:szCs w:val="24"/>
        </w:rPr>
        <w:t>Programos uždaviniai, priemonės, stebėsenos rodikliai ir jų reikšmės</w:t>
      </w:r>
    </w:p>
    <w:tbl>
      <w:tblPr>
        <w:tblW w:w="5077"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561"/>
        <w:gridCol w:w="4394"/>
        <w:gridCol w:w="968"/>
        <w:gridCol w:w="972"/>
        <w:gridCol w:w="843"/>
        <w:gridCol w:w="8"/>
        <w:gridCol w:w="1319"/>
      </w:tblGrid>
      <w:tr w:rsidR="00417E31" w:rsidRPr="008C0BFD" w14:paraId="7B24AC78" w14:textId="77777777" w:rsidTr="00802963">
        <w:trPr>
          <w:trHeight w:val="230"/>
          <w:tblHeader/>
        </w:trPr>
        <w:tc>
          <w:tcPr>
            <w:tcW w:w="775" w:type="pct"/>
            <w:vMerge w:val="restart"/>
            <w:shd w:val="clear" w:color="auto" w:fill="A7C5DD"/>
            <w:tcMar>
              <w:top w:w="28" w:type="dxa"/>
              <w:left w:w="57" w:type="dxa"/>
              <w:bottom w:w="28" w:type="dxa"/>
              <w:right w:w="57" w:type="dxa"/>
            </w:tcMar>
            <w:vAlign w:val="center"/>
            <w:hideMark/>
          </w:tcPr>
          <w:p w14:paraId="512A9891" w14:textId="77777777" w:rsidR="00417E31" w:rsidRPr="008C0BFD" w:rsidRDefault="00417E31" w:rsidP="00D52FBF">
            <w:pPr>
              <w:jc w:val="center"/>
              <w:rPr>
                <w:b/>
                <w:sz w:val="20"/>
                <w:lang w:eastAsia="lt-LT"/>
              </w:rPr>
            </w:pPr>
            <w:r w:rsidRPr="008C0BFD">
              <w:rPr>
                <w:b/>
                <w:sz w:val="20"/>
                <w:lang w:eastAsia="lt-LT"/>
              </w:rPr>
              <w:t>Stebėsenos rodiklio kodas</w:t>
            </w:r>
          </w:p>
        </w:tc>
        <w:tc>
          <w:tcPr>
            <w:tcW w:w="2183" w:type="pct"/>
            <w:vMerge w:val="restart"/>
            <w:shd w:val="clear" w:color="auto" w:fill="A7C5DD"/>
            <w:tcMar>
              <w:top w:w="28" w:type="dxa"/>
              <w:left w:w="57" w:type="dxa"/>
              <w:bottom w:w="28" w:type="dxa"/>
              <w:right w:w="57" w:type="dxa"/>
            </w:tcMar>
            <w:vAlign w:val="center"/>
            <w:hideMark/>
          </w:tcPr>
          <w:p w14:paraId="6A2BC8C5" w14:textId="77777777" w:rsidR="00417E31" w:rsidRPr="008C0BFD" w:rsidRDefault="00417E31" w:rsidP="00D52FBF">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387" w:type="pct"/>
            <w:gridSpan w:val="4"/>
            <w:shd w:val="clear" w:color="auto" w:fill="A7C5DD"/>
            <w:tcMar>
              <w:top w:w="28" w:type="dxa"/>
              <w:left w:w="57" w:type="dxa"/>
              <w:bottom w:w="28" w:type="dxa"/>
              <w:right w:w="57" w:type="dxa"/>
            </w:tcMar>
            <w:vAlign w:val="center"/>
            <w:hideMark/>
          </w:tcPr>
          <w:p w14:paraId="2CC21319" w14:textId="77777777" w:rsidR="00417E31" w:rsidRPr="008C0BFD" w:rsidRDefault="00417E31" w:rsidP="00D52FBF">
            <w:pPr>
              <w:jc w:val="center"/>
              <w:rPr>
                <w:b/>
                <w:color w:val="000000"/>
                <w:sz w:val="20"/>
                <w:lang w:eastAsia="lt-LT"/>
              </w:rPr>
            </w:pPr>
            <w:r w:rsidRPr="008C0BFD">
              <w:rPr>
                <w:b/>
                <w:color w:val="000000"/>
                <w:sz w:val="20"/>
                <w:lang w:eastAsia="lt-LT"/>
              </w:rPr>
              <w:t>Stebėsenos rodiklių reikšmės</w:t>
            </w:r>
          </w:p>
        </w:tc>
        <w:tc>
          <w:tcPr>
            <w:tcW w:w="655" w:type="pct"/>
            <w:shd w:val="clear" w:color="auto" w:fill="A7C5DD"/>
            <w:vAlign w:val="center"/>
            <w:hideMark/>
          </w:tcPr>
          <w:p w14:paraId="2C635E48" w14:textId="77777777" w:rsidR="00417E31" w:rsidRPr="008C0BFD" w:rsidRDefault="00417E31" w:rsidP="00D52FBF">
            <w:pPr>
              <w:jc w:val="center"/>
              <w:rPr>
                <w:b/>
                <w:sz w:val="20"/>
                <w:lang w:eastAsia="lt-LT"/>
              </w:rPr>
            </w:pPr>
            <w:r w:rsidRPr="0052673A">
              <w:rPr>
                <w:b/>
                <w:sz w:val="20"/>
              </w:rPr>
              <w:t>Susijęs strateginio planavimo dokumentas (VPNĮP, NPP, PP, RPP)</w:t>
            </w:r>
          </w:p>
        </w:tc>
      </w:tr>
      <w:tr w:rsidR="00417E31" w:rsidRPr="008C0BFD" w14:paraId="1EAA4CB3" w14:textId="77777777" w:rsidTr="00802963">
        <w:trPr>
          <w:trHeight w:val="230"/>
          <w:tblHeader/>
        </w:trPr>
        <w:tc>
          <w:tcPr>
            <w:tcW w:w="775" w:type="pct"/>
            <w:vMerge/>
            <w:shd w:val="clear" w:color="auto" w:fill="A7C5DD"/>
            <w:vAlign w:val="center"/>
            <w:hideMark/>
          </w:tcPr>
          <w:p w14:paraId="48F98043" w14:textId="77777777" w:rsidR="00417E31" w:rsidRPr="008C0BFD" w:rsidRDefault="00417E31" w:rsidP="00D52FBF">
            <w:pPr>
              <w:rPr>
                <w:sz w:val="20"/>
                <w:lang w:eastAsia="lt-LT"/>
              </w:rPr>
            </w:pPr>
          </w:p>
        </w:tc>
        <w:tc>
          <w:tcPr>
            <w:tcW w:w="2183" w:type="pct"/>
            <w:vMerge/>
            <w:shd w:val="clear" w:color="auto" w:fill="A7C5DD"/>
            <w:vAlign w:val="center"/>
            <w:hideMark/>
          </w:tcPr>
          <w:p w14:paraId="26BA702B" w14:textId="77777777" w:rsidR="00417E31" w:rsidRPr="008C0BFD" w:rsidRDefault="00417E31" w:rsidP="00D52FBF">
            <w:pPr>
              <w:rPr>
                <w:color w:val="000000"/>
                <w:sz w:val="20"/>
                <w:lang w:eastAsia="lt-LT"/>
              </w:rPr>
            </w:pPr>
          </w:p>
        </w:tc>
        <w:tc>
          <w:tcPr>
            <w:tcW w:w="481" w:type="pct"/>
            <w:shd w:val="clear" w:color="auto" w:fill="A7C5DD"/>
            <w:tcMar>
              <w:top w:w="28" w:type="dxa"/>
              <w:left w:w="57" w:type="dxa"/>
              <w:bottom w:w="28" w:type="dxa"/>
              <w:right w:w="57" w:type="dxa"/>
            </w:tcMar>
            <w:vAlign w:val="center"/>
            <w:hideMark/>
          </w:tcPr>
          <w:p w14:paraId="596DF5B0" w14:textId="77777777" w:rsidR="00417E31" w:rsidRPr="00802963" w:rsidRDefault="00417E31" w:rsidP="00D52FBF">
            <w:pPr>
              <w:jc w:val="center"/>
              <w:rPr>
                <w:b/>
                <w:bCs/>
                <w:color w:val="000000"/>
                <w:sz w:val="20"/>
                <w:lang w:eastAsia="lt-LT"/>
              </w:rPr>
            </w:pPr>
            <w:r w:rsidRPr="00802963">
              <w:rPr>
                <w:b/>
                <w:bCs/>
                <w:color w:val="000000"/>
                <w:sz w:val="20"/>
                <w:lang w:eastAsia="lt-LT"/>
              </w:rPr>
              <w:t>2024 m.</w:t>
            </w:r>
          </w:p>
        </w:tc>
        <w:tc>
          <w:tcPr>
            <w:tcW w:w="483" w:type="pct"/>
            <w:shd w:val="clear" w:color="auto" w:fill="A7C5DD"/>
            <w:tcMar>
              <w:top w:w="28" w:type="dxa"/>
              <w:left w:w="57" w:type="dxa"/>
              <w:bottom w:w="28" w:type="dxa"/>
              <w:right w:w="57" w:type="dxa"/>
            </w:tcMar>
            <w:vAlign w:val="center"/>
            <w:hideMark/>
          </w:tcPr>
          <w:p w14:paraId="6A77597F" w14:textId="77777777" w:rsidR="00417E31" w:rsidRPr="00802963" w:rsidRDefault="00417E31" w:rsidP="00D52FBF">
            <w:pPr>
              <w:jc w:val="center"/>
              <w:rPr>
                <w:b/>
                <w:bCs/>
                <w:color w:val="000000"/>
                <w:sz w:val="20"/>
                <w:lang w:eastAsia="lt-LT"/>
              </w:rPr>
            </w:pPr>
            <w:r w:rsidRPr="00802963">
              <w:rPr>
                <w:b/>
                <w:bCs/>
                <w:color w:val="000000"/>
                <w:sz w:val="20"/>
                <w:lang w:eastAsia="lt-LT"/>
              </w:rPr>
              <w:t>2025 m.</w:t>
            </w:r>
          </w:p>
        </w:tc>
        <w:tc>
          <w:tcPr>
            <w:tcW w:w="419" w:type="pct"/>
            <w:shd w:val="clear" w:color="auto" w:fill="A7C5DD"/>
            <w:tcMar>
              <w:top w:w="28" w:type="dxa"/>
              <w:left w:w="57" w:type="dxa"/>
              <w:bottom w:w="28" w:type="dxa"/>
              <w:right w:w="57" w:type="dxa"/>
            </w:tcMar>
            <w:vAlign w:val="center"/>
            <w:hideMark/>
          </w:tcPr>
          <w:p w14:paraId="7FB140F0" w14:textId="77777777" w:rsidR="00417E31" w:rsidRPr="00802963" w:rsidRDefault="00417E31" w:rsidP="00D52FBF">
            <w:pPr>
              <w:jc w:val="center"/>
              <w:rPr>
                <w:b/>
                <w:bCs/>
                <w:color w:val="000000"/>
                <w:sz w:val="20"/>
                <w:lang w:eastAsia="lt-LT"/>
              </w:rPr>
            </w:pPr>
            <w:r w:rsidRPr="00802963">
              <w:rPr>
                <w:b/>
                <w:bCs/>
                <w:color w:val="000000"/>
                <w:sz w:val="20"/>
                <w:lang w:eastAsia="lt-LT"/>
              </w:rPr>
              <w:t>2026 m.</w:t>
            </w:r>
          </w:p>
        </w:tc>
        <w:tc>
          <w:tcPr>
            <w:tcW w:w="659" w:type="pct"/>
            <w:gridSpan w:val="2"/>
            <w:shd w:val="clear" w:color="auto" w:fill="A7C5DD"/>
            <w:vAlign w:val="center"/>
            <w:hideMark/>
          </w:tcPr>
          <w:p w14:paraId="4E15354B" w14:textId="77777777" w:rsidR="00417E31" w:rsidRPr="008C0BFD" w:rsidRDefault="00417E31" w:rsidP="00D52FBF">
            <w:pPr>
              <w:rPr>
                <w:sz w:val="20"/>
                <w:lang w:eastAsia="lt-LT"/>
              </w:rPr>
            </w:pPr>
          </w:p>
        </w:tc>
      </w:tr>
      <w:tr w:rsidR="00417E31" w:rsidRPr="008C0BFD" w14:paraId="6EC984E5" w14:textId="77777777" w:rsidTr="00802963">
        <w:trPr>
          <w:trHeight w:val="42"/>
          <w:tblHeader/>
        </w:trPr>
        <w:tc>
          <w:tcPr>
            <w:tcW w:w="775" w:type="pct"/>
            <w:shd w:val="clear" w:color="auto" w:fill="A7C5DD"/>
            <w:tcMar>
              <w:top w:w="28" w:type="dxa"/>
              <w:left w:w="57" w:type="dxa"/>
              <w:bottom w:w="28" w:type="dxa"/>
              <w:right w:w="57" w:type="dxa"/>
            </w:tcMar>
            <w:vAlign w:val="center"/>
            <w:hideMark/>
          </w:tcPr>
          <w:p w14:paraId="064D2953" w14:textId="77777777" w:rsidR="00417E31" w:rsidRPr="008C0BFD" w:rsidRDefault="00417E31" w:rsidP="00D52FBF">
            <w:pPr>
              <w:jc w:val="center"/>
              <w:rPr>
                <w:color w:val="000000"/>
                <w:sz w:val="20"/>
                <w:lang w:eastAsia="lt-LT"/>
              </w:rPr>
            </w:pPr>
            <w:r w:rsidRPr="008C0BFD">
              <w:rPr>
                <w:color w:val="000000"/>
                <w:sz w:val="20"/>
                <w:lang w:eastAsia="lt-LT"/>
              </w:rPr>
              <w:t>1</w:t>
            </w:r>
          </w:p>
        </w:tc>
        <w:tc>
          <w:tcPr>
            <w:tcW w:w="2183" w:type="pct"/>
            <w:shd w:val="clear" w:color="auto" w:fill="A7C5DD"/>
            <w:tcMar>
              <w:top w:w="28" w:type="dxa"/>
              <w:left w:w="57" w:type="dxa"/>
              <w:bottom w:w="28" w:type="dxa"/>
              <w:right w:w="57" w:type="dxa"/>
            </w:tcMar>
            <w:vAlign w:val="center"/>
            <w:hideMark/>
          </w:tcPr>
          <w:p w14:paraId="593714C4" w14:textId="77777777" w:rsidR="00417E31" w:rsidRPr="008C0BFD" w:rsidRDefault="00417E31" w:rsidP="00D52FBF">
            <w:pPr>
              <w:jc w:val="center"/>
              <w:rPr>
                <w:color w:val="000000"/>
                <w:sz w:val="20"/>
                <w:lang w:eastAsia="lt-LT"/>
              </w:rPr>
            </w:pPr>
            <w:r w:rsidRPr="008C0BFD">
              <w:rPr>
                <w:color w:val="000000"/>
                <w:sz w:val="20"/>
                <w:lang w:eastAsia="lt-LT"/>
              </w:rPr>
              <w:t>2</w:t>
            </w:r>
          </w:p>
        </w:tc>
        <w:tc>
          <w:tcPr>
            <w:tcW w:w="481" w:type="pct"/>
            <w:shd w:val="clear" w:color="auto" w:fill="A7C5DD"/>
            <w:tcMar>
              <w:top w:w="28" w:type="dxa"/>
              <w:left w:w="57" w:type="dxa"/>
              <w:bottom w:w="28" w:type="dxa"/>
              <w:right w:w="57" w:type="dxa"/>
            </w:tcMar>
            <w:vAlign w:val="center"/>
            <w:hideMark/>
          </w:tcPr>
          <w:p w14:paraId="31248536" w14:textId="77777777" w:rsidR="00417E31" w:rsidRPr="008C0BFD" w:rsidRDefault="00417E31" w:rsidP="00D52FBF">
            <w:pPr>
              <w:jc w:val="center"/>
              <w:rPr>
                <w:color w:val="000000"/>
                <w:sz w:val="20"/>
                <w:lang w:eastAsia="lt-LT"/>
              </w:rPr>
            </w:pPr>
            <w:r w:rsidRPr="008C0BFD">
              <w:rPr>
                <w:color w:val="000000"/>
                <w:sz w:val="20"/>
                <w:lang w:eastAsia="lt-LT"/>
              </w:rPr>
              <w:t>3</w:t>
            </w:r>
          </w:p>
        </w:tc>
        <w:tc>
          <w:tcPr>
            <w:tcW w:w="483" w:type="pct"/>
            <w:shd w:val="clear" w:color="auto" w:fill="A7C5DD"/>
            <w:tcMar>
              <w:top w:w="28" w:type="dxa"/>
              <w:left w:w="57" w:type="dxa"/>
              <w:bottom w:w="28" w:type="dxa"/>
              <w:right w:w="57" w:type="dxa"/>
            </w:tcMar>
            <w:vAlign w:val="center"/>
            <w:hideMark/>
          </w:tcPr>
          <w:p w14:paraId="61173292" w14:textId="77777777" w:rsidR="00417E31" w:rsidRPr="008C0BFD" w:rsidRDefault="00417E31" w:rsidP="00D52FBF">
            <w:pPr>
              <w:jc w:val="center"/>
              <w:rPr>
                <w:color w:val="000000"/>
                <w:sz w:val="20"/>
                <w:lang w:eastAsia="lt-LT"/>
              </w:rPr>
            </w:pPr>
            <w:r w:rsidRPr="008C0BFD">
              <w:rPr>
                <w:color w:val="000000"/>
                <w:sz w:val="20"/>
                <w:lang w:eastAsia="lt-LT"/>
              </w:rPr>
              <w:t>4</w:t>
            </w:r>
          </w:p>
        </w:tc>
        <w:tc>
          <w:tcPr>
            <w:tcW w:w="419" w:type="pct"/>
            <w:shd w:val="clear" w:color="auto" w:fill="A7C5DD"/>
            <w:tcMar>
              <w:top w:w="28" w:type="dxa"/>
              <w:left w:w="57" w:type="dxa"/>
              <w:bottom w:w="28" w:type="dxa"/>
              <w:right w:w="57" w:type="dxa"/>
            </w:tcMar>
            <w:vAlign w:val="center"/>
            <w:hideMark/>
          </w:tcPr>
          <w:p w14:paraId="51FBEF98" w14:textId="77777777" w:rsidR="00417E31" w:rsidRPr="008C0BFD" w:rsidRDefault="00417E31" w:rsidP="00D52FBF">
            <w:pPr>
              <w:jc w:val="center"/>
              <w:rPr>
                <w:color w:val="000000"/>
                <w:sz w:val="20"/>
                <w:lang w:eastAsia="lt-LT"/>
              </w:rPr>
            </w:pPr>
            <w:r w:rsidRPr="008C0BFD">
              <w:rPr>
                <w:color w:val="000000"/>
                <w:sz w:val="20"/>
                <w:lang w:eastAsia="lt-LT"/>
              </w:rPr>
              <w:t>5</w:t>
            </w:r>
          </w:p>
        </w:tc>
        <w:tc>
          <w:tcPr>
            <w:tcW w:w="659" w:type="pct"/>
            <w:gridSpan w:val="2"/>
            <w:shd w:val="clear" w:color="auto" w:fill="A7C5DD"/>
            <w:vAlign w:val="center"/>
            <w:hideMark/>
          </w:tcPr>
          <w:p w14:paraId="49236AEB" w14:textId="320977F9" w:rsidR="00417E31" w:rsidRPr="008C0BFD" w:rsidRDefault="00802963" w:rsidP="00D52FBF">
            <w:pPr>
              <w:jc w:val="center"/>
              <w:rPr>
                <w:sz w:val="20"/>
                <w:lang w:eastAsia="lt-LT"/>
              </w:rPr>
            </w:pPr>
            <w:r>
              <w:rPr>
                <w:sz w:val="20"/>
                <w:lang w:eastAsia="lt-LT"/>
              </w:rPr>
              <w:t>6</w:t>
            </w:r>
          </w:p>
        </w:tc>
      </w:tr>
      <w:tr w:rsidR="00417E31" w:rsidRPr="008C0BFD" w14:paraId="2D9B296E" w14:textId="77777777" w:rsidTr="00802963">
        <w:trPr>
          <w:trHeight w:val="746"/>
        </w:trPr>
        <w:tc>
          <w:tcPr>
            <w:tcW w:w="775" w:type="pct"/>
            <w:shd w:val="clear" w:color="auto" w:fill="C0CEDE"/>
            <w:tcMar>
              <w:top w:w="28" w:type="dxa"/>
              <w:left w:w="57" w:type="dxa"/>
              <w:bottom w:w="28" w:type="dxa"/>
              <w:right w:w="57" w:type="dxa"/>
            </w:tcMar>
          </w:tcPr>
          <w:p w14:paraId="43FC48FE" w14:textId="77777777" w:rsidR="00417E31" w:rsidRPr="001A773F" w:rsidRDefault="00417E31" w:rsidP="00417E31">
            <w:pPr>
              <w:spacing w:after="60"/>
              <w:rPr>
                <w:sz w:val="20"/>
                <w:lang w:eastAsia="lt-LT"/>
              </w:rPr>
            </w:pPr>
          </w:p>
        </w:tc>
        <w:tc>
          <w:tcPr>
            <w:tcW w:w="2183" w:type="pct"/>
            <w:shd w:val="clear" w:color="auto" w:fill="C0CEDE"/>
            <w:tcMar>
              <w:top w:w="28" w:type="dxa"/>
              <w:left w:w="57" w:type="dxa"/>
              <w:bottom w:w="28" w:type="dxa"/>
              <w:right w:w="57" w:type="dxa"/>
            </w:tcMar>
            <w:hideMark/>
          </w:tcPr>
          <w:p w14:paraId="4088FF3B" w14:textId="0C5ED341" w:rsidR="00417E31" w:rsidRPr="001A773F" w:rsidRDefault="00417E31" w:rsidP="00417E31">
            <w:pPr>
              <w:spacing w:after="60"/>
              <w:rPr>
                <w:b/>
                <w:sz w:val="20"/>
                <w:lang w:eastAsia="lt-LT"/>
              </w:rPr>
            </w:pPr>
            <w:r w:rsidRPr="00D522C0">
              <w:rPr>
                <w:b/>
                <w:sz w:val="20"/>
                <w:lang w:eastAsia="lt-LT"/>
              </w:rPr>
              <w:t>1 uždavinys</w:t>
            </w:r>
            <w:r>
              <w:rPr>
                <w:b/>
                <w:sz w:val="20"/>
                <w:lang w:eastAsia="lt-LT"/>
              </w:rPr>
              <w:t>:</w:t>
            </w:r>
            <w:r w:rsidRPr="00D522C0">
              <w:rPr>
                <w:b/>
                <w:sz w:val="20"/>
                <w:lang w:eastAsia="lt-LT"/>
              </w:rPr>
              <w:t xml:space="preserve"> Aprūpinti teismus centralizuotai perkamomis prekėmis, paslaugomis ir turtu, valdyti centralizuotą teismų rezervą</w:t>
            </w:r>
          </w:p>
        </w:tc>
        <w:tc>
          <w:tcPr>
            <w:tcW w:w="481" w:type="pct"/>
            <w:shd w:val="clear" w:color="auto" w:fill="C0CEDE"/>
            <w:tcMar>
              <w:top w:w="28" w:type="dxa"/>
              <w:left w:w="57" w:type="dxa"/>
              <w:bottom w:w="28" w:type="dxa"/>
              <w:right w:w="57" w:type="dxa"/>
            </w:tcMar>
          </w:tcPr>
          <w:p w14:paraId="62B454CC" w14:textId="77777777" w:rsidR="00417E31" w:rsidRPr="001A773F" w:rsidRDefault="00417E31" w:rsidP="00417E31">
            <w:pPr>
              <w:spacing w:after="60"/>
              <w:rPr>
                <w:sz w:val="20"/>
                <w:lang w:eastAsia="lt-LT"/>
              </w:rPr>
            </w:pPr>
          </w:p>
        </w:tc>
        <w:tc>
          <w:tcPr>
            <w:tcW w:w="483" w:type="pct"/>
            <w:shd w:val="clear" w:color="auto" w:fill="C0CEDE"/>
            <w:tcMar>
              <w:top w:w="28" w:type="dxa"/>
              <w:left w:w="57" w:type="dxa"/>
              <w:bottom w:w="28" w:type="dxa"/>
              <w:right w:w="57" w:type="dxa"/>
            </w:tcMar>
          </w:tcPr>
          <w:p w14:paraId="3B25F232" w14:textId="77777777" w:rsidR="00417E31" w:rsidRPr="001A773F" w:rsidRDefault="00417E31" w:rsidP="00417E31">
            <w:pPr>
              <w:spacing w:after="60"/>
              <w:rPr>
                <w:sz w:val="20"/>
                <w:lang w:eastAsia="lt-LT"/>
              </w:rPr>
            </w:pPr>
          </w:p>
        </w:tc>
        <w:tc>
          <w:tcPr>
            <w:tcW w:w="419" w:type="pct"/>
            <w:shd w:val="clear" w:color="auto" w:fill="C0CEDE"/>
            <w:tcMar>
              <w:top w:w="28" w:type="dxa"/>
              <w:left w:w="57" w:type="dxa"/>
              <w:bottom w:w="28" w:type="dxa"/>
              <w:right w:w="57" w:type="dxa"/>
            </w:tcMar>
          </w:tcPr>
          <w:p w14:paraId="39C94B12" w14:textId="77777777" w:rsidR="00417E31" w:rsidRPr="001A773F" w:rsidRDefault="00417E31" w:rsidP="00417E31">
            <w:pPr>
              <w:spacing w:after="60"/>
              <w:rPr>
                <w:sz w:val="20"/>
                <w:lang w:eastAsia="lt-LT"/>
              </w:rPr>
            </w:pPr>
          </w:p>
        </w:tc>
        <w:tc>
          <w:tcPr>
            <w:tcW w:w="659" w:type="pct"/>
            <w:gridSpan w:val="2"/>
            <w:shd w:val="clear" w:color="auto" w:fill="C0CEDE"/>
          </w:tcPr>
          <w:p w14:paraId="7A51C262" w14:textId="77777777" w:rsidR="00417E31" w:rsidRPr="001A773F" w:rsidRDefault="00417E31" w:rsidP="00417E31">
            <w:pPr>
              <w:spacing w:after="60"/>
              <w:rPr>
                <w:sz w:val="20"/>
                <w:lang w:eastAsia="lt-LT"/>
              </w:rPr>
            </w:pPr>
          </w:p>
        </w:tc>
      </w:tr>
      <w:tr w:rsidR="00AB2609" w:rsidRPr="008C0BFD" w14:paraId="5D6C4CFF" w14:textId="77777777" w:rsidTr="00802963">
        <w:trPr>
          <w:trHeight w:val="350"/>
        </w:trPr>
        <w:tc>
          <w:tcPr>
            <w:tcW w:w="775" w:type="pct"/>
            <w:shd w:val="clear" w:color="auto" w:fill="E9F1F7"/>
            <w:tcMar>
              <w:top w:w="28" w:type="dxa"/>
              <w:left w:w="57" w:type="dxa"/>
              <w:bottom w:w="28" w:type="dxa"/>
              <w:right w:w="57" w:type="dxa"/>
            </w:tcMar>
          </w:tcPr>
          <w:p w14:paraId="3491364E" w14:textId="68AAD31F" w:rsidR="00AB2609" w:rsidRPr="001A773F" w:rsidRDefault="004332BC" w:rsidP="00AB2609">
            <w:pPr>
              <w:spacing w:after="60"/>
              <w:rPr>
                <w:sz w:val="20"/>
                <w:lang w:eastAsia="lt-LT"/>
              </w:rPr>
            </w:pPr>
            <w:r w:rsidRPr="009975E4">
              <w:rPr>
                <w:sz w:val="20"/>
                <w:lang w:eastAsia="lt-LT"/>
              </w:rPr>
              <w:t>E</w:t>
            </w:r>
            <w:r w:rsidR="00AB2609" w:rsidRPr="009975E4">
              <w:rPr>
                <w:sz w:val="20"/>
                <w:lang w:eastAsia="lt-LT"/>
              </w:rPr>
              <w:t>-13-002-11-01-01</w:t>
            </w:r>
          </w:p>
        </w:tc>
        <w:tc>
          <w:tcPr>
            <w:tcW w:w="2183" w:type="pct"/>
            <w:shd w:val="clear" w:color="auto" w:fill="E9F1F7"/>
            <w:tcMar>
              <w:top w:w="28" w:type="dxa"/>
              <w:left w:w="57" w:type="dxa"/>
              <w:bottom w:w="28" w:type="dxa"/>
              <w:right w:w="57" w:type="dxa"/>
            </w:tcMar>
          </w:tcPr>
          <w:p w14:paraId="41DD23E7" w14:textId="39243082" w:rsidR="00AB2609" w:rsidRPr="001A773F" w:rsidRDefault="00AB2609" w:rsidP="00AB2609">
            <w:pPr>
              <w:spacing w:after="60"/>
              <w:rPr>
                <w:sz w:val="20"/>
              </w:rPr>
            </w:pPr>
            <w:r w:rsidRPr="00AB13B5">
              <w:rPr>
                <w:sz w:val="20"/>
              </w:rPr>
              <w:t xml:space="preserve">Programos </w:t>
            </w:r>
            <w:r w:rsidR="000E5EF6">
              <w:rPr>
                <w:sz w:val="20"/>
              </w:rPr>
              <w:t xml:space="preserve">1 </w:t>
            </w:r>
            <w:r w:rsidRPr="00AB13B5">
              <w:rPr>
                <w:sz w:val="20"/>
              </w:rPr>
              <w:t>priemonės įvykdymas pagal su Teisėjų taryba suderintą programos sąmatą (procentai)</w:t>
            </w:r>
          </w:p>
        </w:tc>
        <w:tc>
          <w:tcPr>
            <w:tcW w:w="481" w:type="pct"/>
            <w:shd w:val="clear" w:color="auto" w:fill="E9F1F7"/>
            <w:tcMar>
              <w:top w:w="28" w:type="dxa"/>
              <w:left w:w="57" w:type="dxa"/>
              <w:bottom w:w="28" w:type="dxa"/>
              <w:right w:w="57" w:type="dxa"/>
            </w:tcMar>
            <w:vAlign w:val="center"/>
          </w:tcPr>
          <w:p w14:paraId="5BB73F64" w14:textId="007B36A7" w:rsidR="00AB2609" w:rsidRPr="007970DD" w:rsidRDefault="00AB2609" w:rsidP="00507AB1">
            <w:pPr>
              <w:spacing w:after="60"/>
              <w:jc w:val="center"/>
              <w:rPr>
                <w:iCs/>
                <w:sz w:val="20"/>
              </w:rPr>
            </w:pPr>
            <w:r w:rsidRPr="00935076">
              <w:rPr>
                <w:sz w:val="20"/>
                <w:lang w:eastAsia="lt-LT"/>
              </w:rPr>
              <w:t>95</w:t>
            </w:r>
          </w:p>
        </w:tc>
        <w:tc>
          <w:tcPr>
            <w:tcW w:w="483" w:type="pct"/>
            <w:shd w:val="clear" w:color="auto" w:fill="E9F1F7"/>
            <w:tcMar>
              <w:top w:w="28" w:type="dxa"/>
              <w:left w:w="57" w:type="dxa"/>
              <w:bottom w:w="28" w:type="dxa"/>
              <w:right w:w="57" w:type="dxa"/>
            </w:tcMar>
            <w:vAlign w:val="center"/>
          </w:tcPr>
          <w:p w14:paraId="2007BD71" w14:textId="35263C49" w:rsidR="00AB2609" w:rsidRPr="00AE1A60" w:rsidRDefault="00AB2609" w:rsidP="00507AB1">
            <w:pPr>
              <w:spacing w:after="60"/>
              <w:jc w:val="center"/>
              <w:rPr>
                <w:iCs/>
                <w:sz w:val="20"/>
              </w:rPr>
            </w:pPr>
            <w:r w:rsidRPr="00935076">
              <w:rPr>
                <w:sz w:val="20"/>
                <w:lang w:eastAsia="lt-LT"/>
              </w:rPr>
              <w:t>95</w:t>
            </w:r>
          </w:p>
        </w:tc>
        <w:tc>
          <w:tcPr>
            <w:tcW w:w="419" w:type="pct"/>
            <w:shd w:val="clear" w:color="auto" w:fill="E9F1F7"/>
            <w:tcMar>
              <w:top w:w="28" w:type="dxa"/>
              <w:left w:w="57" w:type="dxa"/>
              <w:bottom w:w="28" w:type="dxa"/>
              <w:right w:w="57" w:type="dxa"/>
            </w:tcMar>
            <w:vAlign w:val="center"/>
          </w:tcPr>
          <w:p w14:paraId="63FB50EB" w14:textId="321C3F67" w:rsidR="00AB2609" w:rsidRPr="00AE1A60" w:rsidRDefault="00AB2609" w:rsidP="00507AB1">
            <w:pPr>
              <w:spacing w:after="60"/>
              <w:jc w:val="center"/>
              <w:rPr>
                <w:iCs/>
                <w:sz w:val="20"/>
              </w:rPr>
            </w:pPr>
            <w:r w:rsidRPr="00935076">
              <w:rPr>
                <w:sz w:val="20"/>
                <w:lang w:eastAsia="lt-LT"/>
              </w:rPr>
              <w:t>95</w:t>
            </w:r>
          </w:p>
        </w:tc>
        <w:tc>
          <w:tcPr>
            <w:tcW w:w="659" w:type="pct"/>
            <w:gridSpan w:val="2"/>
            <w:shd w:val="clear" w:color="auto" w:fill="E9F1F7"/>
          </w:tcPr>
          <w:p w14:paraId="3B5C4267" w14:textId="77777777" w:rsidR="00AB2609" w:rsidRPr="001A773F" w:rsidRDefault="00AB2609" w:rsidP="00AB2609">
            <w:pPr>
              <w:spacing w:after="60"/>
              <w:rPr>
                <w:sz w:val="20"/>
                <w:lang w:eastAsia="lt-LT"/>
              </w:rPr>
            </w:pPr>
          </w:p>
        </w:tc>
      </w:tr>
      <w:tr w:rsidR="00417E31" w:rsidRPr="008C0BFD" w14:paraId="1100DD3C" w14:textId="77777777" w:rsidTr="00802963">
        <w:tc>
          <w:tcPr>
            <w:tcW w:w="775" w:type="pct"/>
            <w:shd w:val="clear" w:color="auto" w:fill="DBE5F1" w:themeFill="accent1" w:themeFillTint="33"/>
            <w:tcMar>
              <w:top w:w="28" w:type="dxa"/>
              <w:left w:w="57" w:type="dxa"/>
              <w:bottom w:w="28" w:type="dxa"/>
              <w:right w:w="57" w:type="dxa"/>
            </w:tcMar>
          </w:tcPr>
          <w:p w14:paraId="5B87A89A" w14:textId="77777777" w:rsidR="00417E31" w:rsidRPr="001A773F" w:rsidRDefault="00417E31" w:rsidP="00417E31">
            <w:pPr>
              <w:spacing w:after="60"/>
              <w:rPr>
                <w:sz w:val="20"/>
                <w:lang w:eastAsia="lt-LT"/>
              </w:rPr>
            </w:pPr>
          </w:p>
        </w:tc>
        <w:tc>
          <w:tcPr>
            <w:tcW w:w="2183" w:type="pct"/>
            <w:shd w:val="clear" w:color="auto" w:fill="DBE5F1" w:themeFill="accent1" w:themeFillTint="33"/>
            <w:tcMar>
              <w:top w:w="28" w:type="dxa"/>
              <w:left w:w="57" w:type="dxa"/>
              <w:bottom w:w="28" w:type="dxa"/>
              <w:right w:w="57" w:type="dxa"/>
            </w:tcMar>
            <w:hideMark/>
          </w:tcPr>
          <w:p w14:paraId="7E5C043E" w14:textId="52A9AF6A" w:rsidR="00417E31" w:rsidRPr="001A773F" w:rsidRDefault="00417E31" w:rsidP="00417E31">
            <w:pPr>
              <w:spacing w:after="60"/>
              <w:rPr>
                <w:b/>
                <w:sz w:val="20"/>
                <w:lang w:eastAsia="lt-LT"/>
              </w:rPr>
            </w:pPr>
            <w:r w:rsidRPr="00AB13B5">
              <w:rPr>
                <w:b/>
                <w:sz w:val="20"/>
                <w:lang w:eastAsia="lt-LT"/>
              </w:rPr>
              <w:t>1 uždavinio 1 priemonė</w:t>
            </w:r>
            <w:r>
              <w:rPr>
                <w:b/>
                <w:sz w:val="20"/>
                <w:lang w:eastAsia="lt-LT"/>
              </w:rPr>
              <w:t xml:space="preserve">: </w:t>
            </w:r>
            <w:r w:rsidRPr="00C90291">
              <w:rPr>
                <w:b/>
                <w:sz w:val="20"/>
                <w:lang w:eastAsia="lt-LT"/>
              </w:rPr>
              <w:t>Įvertinus teismų poreikius ir programos galimybes, centralizuotai pirkti teismams prekes, paslaugas ir turtą</w:t>
            </w:r>
          </w:p>
        </w:tc>
        <w:tc>
          <w:tcPr>
            <w:tcW w:w="481" w:type="pct"/>
            <w:shd w:val="clear" w:color="auto" w:fill="DBE5F1" w:themeFill="accent1" w:themeFillTint="33"/>
            <w:tcMar>
              <w:top w:w="28" w:type="dxa"/>
              <w:left w:w="57" w:type="dxa"/>
              <w:bottom w:w="28" w:type="dxa"/>
              <w:right w:w="57" w:type="dxa"/>
            </w:tcMar>
          </w:tcPr>
          <w:p w14:paraId="2B1BB8BC" w14:textId="77777777" w:rsidR="00417E31" w:rsidRPr="001A773F" w:rsidRDefault="00417E31" w:rsidP="00507AB1">
            <w:pPr>
              <w:spacing w:after="60"/>
              <w:jc w:val="center"/>
              <w:rPr>
                <w:sz w:val="20"/>
                <w:lang w:eastAsia="lt-LT"/>
              </w:rPr>
            </w:pPr>
          </w:p>
        </w:tc>
        <w:tc>
          <w:tcPr>
            <w:tcW w:w="483" w:type="pct"/>
            <w:shd w:val="clear" w:color="auto" w:fill="DBE5F1" w:themeFill="accent1" w:themeFillTint="33"/>
            <w:tcMar>
              <w:top w:w="28" w:type="dxa"/>
              <w:left w:w="57" w:type="dxa"/>
              <w:bottom w:w="28" w:type="dxa"/>
              <w:right w:w="57" w:type="dxa"/>
            </w:tcMar>
          </w:tcPr>
          <w:p w14:paraId="618AC1A9" w14:textId="77777777" w:rsidR="00417E31" w:rsidRPr="001A773F" w:rsidRDefault="00417E31" w:rsidP="00507AB1">
            <w:pPr>
              <w:spacing w:after="60"/>
              <w:jc w:val="center"/>
              <w:rPr>
                <w:sz w:val="20"/>
                <w:lang w:eastAsia="lt-LT"/>
              </w:rPr>
            </w:pPr>
          </w:p>
        </w:tc>
        <w:tc>
          <w:tcPr>
            <w:tcW w:w="419" w:type="pct"/>
            <w:shd w:val="clear" w:color="auto" w:fill="DBE5F1" w:themeFill="accent1" w:themeFillTint="33"/>
            <w:tcMar>
              <w:top w:w="28" w:type="dxa"/>
              <w:left w:w="57" w:type="dxa"/>
              <w:bottom w:w="28" w:type="dxa"/>
              <w:right w:w="57" w:type="dxa"/>
            </w:tcMar>
          </w:tcPr>
          <w:p w14:paraId="23346788" w14:textId="77777777" w:rsidR="00417E31" w:rsidRPr="001A773F" w:rsidRDefault="00417E31" w:rsidP="00507AB1">
            <w:pPr>
              <w:spacing w:after="60"/>
              <w:jc w:val="center"/>
              <w:rPr>
                <w:sz w:val="20"/>
                <w:lang w:eastAsia="lt-LT"/>
              </w:rPr>
            </w:pPr>
          </w:p>
        </w:tc>
        <w:tc>
          <w:tcPr>
            <w:tcW w:w="659" w:type="pct"/>
            <w:gridSpan w:val="2"/>
            <w:shd w:val="clear" w:color="auto" w:fill="DBE5F1" w:themeFill="accent1" w:themeFillTint="33"/>
          </w:tcPr>
          <w:p w14:paraId="2C749EE7" w14:textId="77777777" w:rsidR="00417E31" w:rsidRPr="001A773F" w:rsidRDefault="00417E31" w:rsidP="00417E31">
            <w:pPr>
              <w:spacing w:after="60"/>
              <w:rPr>
                <w:sz w:val="20"/>
                <w:lang w:eastAsia="lt-LT"/>
              </w:rPr>
            </w:pPr>
          </w:p>
        </w:tc>
      </w:tr>
      <w:tr w:rsidR="009510FD" w:rsidRPr="008C0BFD" w14:paraId="426FCF5A" w14:textId="77777777" w:rsidTr="00802963">
        <w:tc>
          <w:tcPr>
            <w:tcW w:w="775" w:type="pct"/>
            <w:shd w:val="clear" w:color="auto" w:fill="E9F1F7"/>
            <w:tcMar>
              <w:top w:w="28" w:type="dxa"/>
              <w:left w:w="57" w:type="dxa"/>
              <w:bottom w:w="28" w:type="dxa"/>
              <w:right w:w="57" w:type="dxa"/>
            </w:tcMar>
          </w:tcPr>
          <w:p w14:paraId="0B024CFD" w14:textId="68090896" w:rsidR="009510FD" w:rsidRDefault="00F54F0C" w:rsidP="000E5EF6">
            <w:pPr>
              <w:spacing w:after="60"/>
              <w:rPr>
                <w:sz w:val="20"/>
                <w:lang w:eastAsia="lt-LT"/>
              </w:rPr>
            </w:pPr>
            <w:r>
              <w:rPr>
                <w:sz w:val="20"/>
                <w:lang w:eastAsia="lt-LT"/>
              </w:rPr>
              <w:t>R</w:t>
            </w:r>
            <w:r w:rsidR="00421DF4" w:rsidRPr="00AB13B5">
              <w:rPr>
                <w:sz w:val="20"/>
                <w:lang w:eastAsia="lt-LT"/>
              </w:rPr>
              <w:t>-13-002-11-01-01-01</w:t>
            </w:r>
          </w:p>
        </w:tc>
        <w:tc>
          <w:tcPr>
            <w:tcW w:w="2183" w:type="pct"/>
            <w:shd w:val="clear" w:color="auto" w:fill="E9F1F7"/>
            <w:tcMar>
              <w:top w:w="28" w:type="dxa"/>
              <w:left w:w="57" w:type="dxa"/>
              <w:bottom w:w="28" w:type="dxa"/>
              <w:right w:w="57" w:type="dxa"/>
            </w:tcMar>
          </w:tcPr>
          <w:p w14:paraId="72503CD4" w14:textId="46CF1042" w:rsidR="009510FD" w:rsidRPr="009975E4" w:rsidRDefault="00421DF4" w:rsidP="000E5EF6">
            <w:pPr>
              <w:spacing w:after="60"/>
              <w:rPr>
                <w:sz w:val="20"/>
                <w:lang w:eastAsia="lt-LT"/>
              </w:rPr>
            </w:pPr>
            <w:r w:rsidRPr="009975E4">
              <w:rPr>
                <w:sz w:val="20"/>
                <w:lang w:eastAsia="lt-LT"/>
              </w:rPr>
              <w:t>N</w:t>
            </w:r>
            <w:r w:rsidR="009510FD" w:rsidRPr="009975E4">
              <w:rPr>
                <w:sz w:val="20"/>
                <w:lang w:eastAsia="lt-LT"/>
              </w:rPr>
              <w:t>e senesnių nei 7 metų kompiuterių dalis teismuose nuo visų kompiuterizuotų darbo vietų, (procentai)</w:t>
            </w:r>
          </w:p>
        </w:tc>
        <w:tc>
          <w:tcPr>
            <w:tcW w:w="481" w:type="pct"/>
            <w:shd w:val="clear" w:color="auto" w:fill="E9F1F7"/>
            <w:tcMar>
              <w:top w:w="28" w:type="dxa"/>
              <w:left w:w="57" w:type="dxa"/>
              <w:bottom w:w="28" w:type="dxa"/>
              <w:right w:w="57" w:type="dxa"/>
            </w:tcMar>
            <w:vAlign w:val="center"/>
          </w:tcPr>
          <w:p w14:paraId="0B3A96B1" w14:textId="3B582B27" w:rsidR="009510FD" w:rsidRPr="009975E4" w:rsidRDefault="00421DF4" w:rsidP="00507AB1">
            <w:pPr>
              <w:spacing w:after="60"/>
              <w:jc w:val="center"/>
              <w:rPr>
                <w:sz w:val="20"/>
                <w:lang w:eastAsia="lt-LT"/>
              </w:rPr>
            </w:pPr>
            <w:r w:rsidRPr="009975E4">
              <w:rPr>
                <w:sz w:val="20"/>
                <w:lang w:eastAsia="lt-LT"/>
              </w:rPr>
              <w:t>70</w:t>
            </w:r>
          </w:p>
        </w:tc>
        <w:tc>
          <w:tcPr>
            <w:tcW w:w="483" w:type="pct"/>
            <w:shd w:val="clear" w:color="auto" w:fill="E9F1F7"/>
            <w:tcMar>
              <w:top w:w="28" w:type="dxa"/>
              <w:left w:w="57" w:type="dxa"/>
              <w:bottom w:w="28" w:type="dxa"/>
              <w:right w:w="57" w:type="dxa"/>
            </w:tcMar>
            <w:vAlign w:val="center"/>
          </w:tcPr>
          <w:p w14:paraId="61B3B993" w14:textId="53FF911B" w:rsidR="009510FD" w:rsidRPr="009975E4" w:rsidRDefault="00421DF4" w:rsidP="00507AB1">
            <w:pPr>
              <w:spacing w:after="60"/>
              <w:jc w:val="center"/>
              <w:rPr>
                <w:sz w:val="20"/>
                <w:lang w:eastAsia="lt-LT"/>
              </w:rPr>
            </w:pPr>
            <w:r w:rsidRPr="009975E4">
              <w:rPr>
                <w:sz w:val="20"/>
                <w:lang w:eastAsia="lt-LT"/>
              </w:rPr>
              <w:t>75</w:t>
            </w:r>
          </w:p>
        </w:tc>
        <w:tc>
          <w:tcPr>
            <w:tcW w:w="419" w:type="pct"/>
            <w:shd w:val="clear" w:color="auto" w:fill="E9F1F7"/>
            <w:tcMar>
              <w:top w:w="28" w:type="dxa"/>
              <w:left w:w="57" w:type="dxa"/>
              <w:bottom w:w="28" w:type="dxa"/>
              <w:right w:w="57" w:type="dxa"/>
            </w:tcMar>
            <w:vAlign w:val="center"/>
          </w:tcPr>
          <w:p w14:paraId="46E31BDC" w14:textId="67FCAD9F" w:rsidR="009510FD" w:rsidRPr="009975E4" w:rsidRDefault="009510FD" w:rsidP="00507AB1">
            <w:pPr>
              <w:spacing w:after="60"/>
              <w:jc w:val="center"/>
              <w:rPr>
                <w:sz w:val="20"/>
                <w:lang w:eastAsia="lt-LT"/>
              </w:rPr>
            </w:pPr>
            <w:r w:rsidRPr="009975E4">
              <w:rPr>
                <w:sz w:val="20"/>
                <w:lang w:eastAsia="lt-LT"/>
              </w:rPr>
              <w:t>8</w:t>
            </w:r>
            <w:r w:rsidR="00421DF4" w:rsidRPr="009975E4">
              <w:rPr>
                <w:sz w:val="20"/>
                <w:lang w:eastAsia="lt-LT"/>
              </w:rPr>
              <w:t>0</w:t>
            </w:r>
          </w:p>
        </w:tc>
        <w:tc>
          <w:tcPr>
            <w:tcW w:w="659" w:type="pct"/>
            <w:gridSpan w:val="2"/>
            <w:shd w:val="clear" w:color="auto" w:fill="E9F1F7"/>
          </w:tcPr>
          <w:p w14:paraId="11B0B080" w14:textId="77777777" w:rsidR="009510FD" w:rsidRPr="001A773F" w:rsidRDefault="009510FD" w:rsidP="000E5EF6">
            <w:pPr>
              <w:spacing w:after="60"/>
              <w:rPr>
                <w:sz w:val="20"/>
                <w:lang w:eastAsia="lt-LT"/>
              </w:rPr>
            </w:pPr>
          </w:p>
        </w:tc>
      </w:tr>
      <w:tr w:rsidR="000E5EF6" w:rsidRPr="008C0BFD" w14:paraId="3AC596D6" w14:textId="77777777" w:rsidTr="00802963">
        <w:tc>
          <w:tcPr>
            <w:tcW w:w="775" w:type="pct"/>
            <w:shd w:val="clear" w:color="auto" w:fill="E9F1F7"/>
            <w:tcMar>
              <w:top w:w="28" w:type="dxa"/>
              <w:left w:w="57" w:type="dxa"/>
              <w:bottom w:w="28" w:type="dxa"/>
              <w:right w:w="57" w:type="dxa"/>
            </w:tcMar>
          </w:tcPr>
          <w:p w14:paraId="34E00CE4" w14:textId="0C378313" w:rsidR="000E5EF6" w:rsidRPr="001A773F" w:rsidRDefault="00F54F0C" w:rsidP="000E5EF6">
            <w:pPr>
              <w:spacing w:after="60"/>
              <w:rPr>
                <w:color w:val="000000" w:themeColor="text1"/>
                <w:sz w:val="20"/>
                <w:lang w:eastAsia="lt-LT"/>
              </w:rPr>
            </w:pPr>
            <w:r>
              <w:rPr>
                <w:sz w:val="20"/>
                <w:lang w:eastAsia="lt-LT"/>
              </w:rPr>
              <w:t>R</w:t>
            </w:r>
            <w:r w:rsidR="000E5EF6" w:rsidRPr="00AB13B5">
              <w:rPr>
                <w:sz w:val="20"/>
                <w:lang w:eastAsia="lt-LT"/>
              </w:rPr>
              <w:t>-13-002-11-01-01-02</w:t>
            </w:r>
          </w:p>
        </w:tc>
        <w:tc>
          <w:tcPr>
            <w:tcW w:w="2183" w:type="pct"/>
            <w:shd w:val="clear" w:color="auto" w:fill="E9F1F7"/>
            <w:tcMar>
              <w:top w:w="28" w:type="dxa"/>
              <w:left w:w="57" w:type="dxa"/>
              <w:bottom w:w="28" w:type="dxa"/>
              <w:right w:w="57" w:type="dxa"/>
            </w:tcMar>
          </w:tcPr>
          <w:p w14:paraId="125B4506" w14:textId="2C9D34B9" w:rsidR="000E5EF6" w:rsidRPr="001A773F" w:rsidRDefault="000E5EF6" w:rsidP="000E5EF6">
            <w:pPr>
              <w:spacing w:after="60"/>
              <w:rPr>
                <w:color w:val="000000" w:themeColor="text1"/>
                <w:sz w:val="20"/>
                <w:lang w:eastAsia="lt-LT"/>
              </w:rPr>
            </w:pPr>
            <w:r w:rsidRPr="00AB13B5">
              <w:rPr>
                <w:sz w:val="20"/>
                <w:lang w:eastAsia="lt-LT"/>
              </w:rPr>
              <w:t>Ne senesnių nei 5 met</w:t>
            </w:r>
            <w:r>
              <w:rPr>
                <w:sz w:val="20"/>
                <w:lang w:eastAsia="lt-LT"/>
              </w:rPr>
              <w:t>ų</w:t>
            </w:r>
            <w:r w:rsidRPr="00AB13B5">
              <w:rPr>
                <w:sz w:val="20"/>
                <w:lang w:eastAsia="lt-LT"/>
              </w:rPr>
              <w:t xml:space="preserve"> teisėjų dėvimų mantijų dalis nuo bendro teisėjų skaičiaus (procentai)</w:t>
            </w:r>
          </w:p>
        </w:tc>
        <w:tc>
          <w:tcPr>
            <w:tcW w:w="481" w:type="pct"/>
            <w:shd w:val="clear" w:color="auto" w:fill="E9F1F7"/>
            <w:tcMar>
              <w:top w:w="28" w:type="dxa"/>
              <w:left w:w="57" w:type="dxa"/>
              <w:bottom w:w="28" w:type="dxa"/>
              <w:right w:w="57" w:type="dxa"/>
            </w:tcMar>
            <w:vAlign w:val="center"/>
          </w:tcPr>
          <w:p w14:paraId="5273A183" w14:textId="3BC91A7E" w:rsidR="000E5EF6" w:rsidRPr="001A773F" w:rsidRDefault="00421DF4" w:rsidP="00507AB1">
            <w:pPr>
              <w:spacing w:after="60"/>
              <w:jc w:val="center"/>
              <w:rPr>
                <w:color w:val="000000" w:themeColor="text1"/>
                <w:sz w:val="20"/>
              </w:rPr>
            </w:pPr>
            <w:r>
              <w:rPr>
                <w:sz w:val="20"/>
                <w:lang w:eastAsia="lt-LT"/>
              </w:rPr>
              <w:t>70</w:t>
            </w:r>
          </w:p>
        </w:tc>
        <w:tc>
          <w:tcPr>
            <w:tcW w:w="483" w:type="pct"/>
            <w:shd w:val="clear" w:color="auto" w:fill="E9F1F7"/>
            <w:tcMar>
              <w:top w:w="28" w:type="dxa"/>
              <w:left w:w="57" w:type="dxa"/>
              <w:bottom w:w="28" w:type="dxa"/>
              <w:right w:w="57" w:type="dxa"/>
            </w:tcMar>
            <w:vAlign w:val="center"/>
          </w:tcPr>
          <w:p w14:paraId="3908107B" w14:textId="7C845AAF" w:rsidR="000E5EF6" w:rsidRPr="00AE1A60" w:rsidRDefault="000E5EF6" w:rsidP="00507AB1">
            <w:pPr>
              <w:spacing w:after="60"/>
              <w:jc w:val="center"/>
              <w:rPr>
                <w:sz w:val="20"/>
              </w:rPr>
            </w:pPr>
            <w:r>
              <w:rPr>
                <w:sz w:val="20"/>
                <w:lang w:eastAsia="lt-LT"/>
              </w:rPr>
              <w:t>7</w:t>
            </w:r>
            <w:r w:rsidR="00421DF4">
              <w:rPr>
                <w:sz w:val="20"/>
                <w:lang w:eastAsia="lt-LT"/>
              </w:rPr>
              <w:t>5</w:t>
            </w:r>
          </w:p>
        </w:tc>
        <w:tc>
          <w:tcPr>
            <w:tcW w:w="419" w:type="pct"/>
            <w:shd w:val="clear" w:color="auto" w:fill="E9F1F7"/>
            <w:tcMar>
              <w:top w:w="28" w:type="dxa"/>
              <w:left w:w="57" w:type="dxa"/>
              <w:bottom w:w="28" w:type="dxa"/>
              <w:right w:w="57" w:type="dxa"/>
            </w:tcMar>
            <w:vAlign w:val="center"/>
          </w:tcPr>
          <w:p w14:paraId="056D1C20" w14:textId="5E2CC22B" w:rsidR="000E5EF6" w:rsidRPr="00AE1A60" w:rsidRDefault="00421DF4" w:rsidP="00507AB1">
            <w:pPr>
              <w:spacing w:after="60"/>
              <w:jc w:val="center"/>
              <w:rPr>
                <w:sz w:val="20"/>
              </w:rPr>
            </w:pPr>
            <w:r>
              <w:rPr>
                <w:sz w:val="20"/>
                <w:lang w:eastAsia="lt-LT"/>
              </w:rPr>
              <w:t>75</w:t>
            </w:r>
          </w:p>
        </w:tc>
        <w:tc>
          <w:tcPr>
            <w:tcW w:w="659" w:type="pct"/>
            <w:gridSpan w:val="2"/>
            <w:shd w:val="clear" w:color="auto" w:fill="E9F1F7"/>
          </w:tcPr>
          <w:p w14:paraId="45DC9825" w14:textId="77777777" w:rsidR="000E5EF6" w:rsidRPr="001A773F" w:rsidRDefault="000E5EF6" w:rsidP="000E5EF6">
            <w:pPr>
              <w:spacing w:after="60"/>
              <w:rPr>
                <w:sz w:val="20"/>
                <w:lang w:eastAsia="lt-LT"/>
              </w:rPr>
            </w:pPr>
          </w:p>
        </w:tc>
      </w:tr>
      <w:tr w:rsidR="00417E31" w:rsidRPr="008C0BFD" w14:paraId="232A46ED" w14:textId="77777777" w:rsidTr="00802963">
        <w:trPr>
          <w:trHeight w:val="746"/>
        </w:trPr>
        <w:tc>
          <w:tcPr>
            <w:tcW w:w="775" w:type="pct"/>
            <w:shd w:val="clear" w:color="auto" w:fill="C0CEDE"/>
            <w:tcMar>
              <w:top w:w="28" w:type="dxa"/>
              <w:left w:w="57" w:type="dxa"/>
              <w:bottom w:w="28" w:type="dxa"/>
              <w:right w:w="57" w:type="dxa"/>
            </w:tcMar>
          </w:tcPr>
          <w:p w14:paraId="43DDB1ED" w14:textId="77777777" w:rsidR="00417E31" w:rsidRPr="001A773F" w:rsidRDefault="00417E31" w:rsidP="00417E31">
            <w:pPr>
              <w:spacing w:after="60"/>
              <w:rPr>
                <w:sz w:val="20"/>
                <w:lang w:eastAsia="lt-LT"/>
              </w:rPr>
            </w:pPr>
          </w:p>
        </w:tc>
        <w:tc>
          <w:tcPr>
            <w:tcW w:w="2183" w:type="pct"/>
            <w:shd w:val="clear" w:color="auto" w:fill="C0CEDE"/>
            <w:tcMar>
              <w:top w:w="28" w:type="dxa"/>
              <w:left w:w="57" w:type="dxa"/>
              <w:bottom w:w="28" w:type="dxa"/>
              <w:right w:w="57" w:type="dxa"/>
            </w:tcMar>
            <w:hideMark/>
          </w:tcPr>
          <w:p w14:paraId="2AFFA325" w14:textId="63F46C75" w:rsidR="00417E31" w:rsidRPr="001A773F" w:rsidRDefault="00417E31" w:rsidP="00417E31">
            <w:pPr>
              <w:spacing w:after="60"/>
              <w:rPr>
                <w:b/>
                <w:sz w:val="20"/>
                <w:lang w:eastAsia="lt-LT"/>
              </w:rPr>
            </w:pPr>
            <w:r w:rsidRPr="00AB13B5">
              <w:rPr>
                <w:b/>
                <w:sz w:val="20"/>
                <w:lang w:eastAsia="lt-LT"/>
              </w:rPr>
              <w:t>2 uždavinys</w:t>
            </w:r>
            <w:r>
              <w:rPr>
                <w:b/>
                <w:sz w:val="20"/>
                <w:lang w:eastAsia="lt-LT"/>
              </w:rPr>
              <w:t>:</w:t>
            </w:r>
            <w:r w:rsidRPr="00AB13B5">
              <w:rPr>
                <w:b/>
                <w:sz w:val="20"/>
                <w:lang w:eastAsia="lt-LT"/>
              </w:rPr>
              <w:t xml:space="preserve"> Organizuoti priemones, susijusias su teismų savivaldos tarptautiniu bendradarbiavimu ir teismų sistemos komunikacija</w:t>
            </w:r>
          </w:p>
        </w:tc>
        <w:tc>
          <w:tcPr>
            <w:tcW w:w="481" w:type="pct"/>
            <w:shd w:val="clear" w:color="auto" w:fill="C0CEDE"/>
            <w:tcMar>
              <w:top w:w="28" w:type="dxa"/>
              <w:left w:w="57" w:type="dxa"/>
              <w:bottom w:w="28" w:type="dxa"/>
              <w:right w:w="57" w:type="dxa"/>
            </w:tcMar>
          </w:tcPr>
          <w:p w14:paraId="2C229850" w14:textId="77777777" w:rsidR="00417E31" w:rsidRPr="001A773F" w:rsidRDefault="00417E31" w:rsidP="00507AB1">
            <w:pPr>
              <w:spacing w:after="60"/>
              <w:jc w:val="center"/>
              <w:rPr>
                <w:sz w:val="20"/>
                <w:lang w:eastAsia="lt-LT"/>
              </w:rPr>
            </w:pPr>
          </w:p>
        </w:tc>
        <w:tc>
          <w:tcPr>
            <w:tcW w:w="483" w:type="pct"/>
            <w:shd w:val="clear" w:color="auto" w:fill="C0CEDE"/>
            <w:tcMar>
              <w:top w:w="28" w:type="dxa"/>
              <w:left w:w="57" w:type="dxa"/>
              <w:bottom w:w="28" w:type="dxa"/>
              <w:right w:w="57" w:type="dxa"/>
            </w:tcMar>
          </w:tcPr>
          <w:p w14:paraId="4639EEAF" w14:textId="77777777" w:rsidR="00417E31" w:rsidRPr="001A773F" w:rsidRDefault="00417E31" w:rsidP="00507AB1">
            <w:pPr>
              <w:spacing w:after="60"/>
              <w:jc w:val="center"/>
              <w:rPr>
                <w:sz w:val="20"/>
                <w:lang w:eastAsia="lt-LT"/>
              </w:rPr>
            </w:pPr>
          </w:p>
        </w:tc>
        <w:tc>
          <w:tcPr>
            <w:tcW w:w="419" w:type="pct"/>
            <w:shd w:val="clear" w:color="auto" w:fill="C0CEDE"/>
            <w:tcMar>
              <w:top w:w="28" w:type="dxa"/>
              <w:left w:w="57" w:type="dxa"/>
              <w:bottom w:w="28" w:type="dxa"/>
              <w:right w:w="57" w:type="dxa"/>
            </w:tcMar>
          </w:tcPr>
          <w:p w14:paraId="37867D33" w14:textId="77777777" w:rsidR="00417E31" w:rsidRPr="001A773F" w:rsidRDefault="00417E31" w:rsidP="00507AB1">
            <w:pPr>
              <w:spacing w:after="60"/>
              <w:jc w:val="center"/>
              <w:rPr>
                <w:sz w:val="20"/>
                <w:lang w:eastAsia="lt-LT"/>
              </w:rPr>
            </w:pPr>
          </w:p>
        </w:tc>
        <w:tc>
          <w:tcPr>
            <w:tcW w:w="659" w:type="pct"/>
            <w:gridSpan w:val="2"/>
            <w:shd w:val="clear" w:color="auto" w:fill="C0CEDE"/>
          </w:tcPr>
          <w:p w14:paraId="3D7DEE43" w14:textId="77777777" w:rsidR="00417E31" w:rsidRPr="001A773F" w:rsidRDefault="00417E31" w:rsidP="00417E31">
            <w:pPr>
              <w:spacing w:after="60"/>
              <w:rPr>
                <w:sz w:val="20"/>
                <w:lang w:eastAsia="lt-LT"/>
              </w:rPr>
            </w:pPr>
          </w:p>
        </w:tc>
      </w:tr>
      <w:tr w:rsidR="00AB2609" w:rsidRPr="008C0BFD" w14:paraId="68812BF1" w14:textId="77777777" w:rsidTr="00802963">
        <w:trPr>
          <w:trHeight w:val="350"/>
        </w:trPr>
        <w:tc>
          <w:tcPr>
            <w:tcW w:w="775" w:type="pct"/>
            <w:shd w:val="clear" w:color="auto" w:fill="E9F1F7"/>
            <w:tcMar>
              <w:top w:w="28" w:type="dxa"/>
              <w:left w:w="57" w:type="dxa"/>
              <w:bottom w:w="28" w:type="dxa"/>
              <w:right w:w="57" w:type="dxa"/>
            </w:tcMar>
          </w:tcPr>
          <w:p w14:paraId="27EFA99F" w14:textId="45DB5AB3" w:rsidR="00AB2609" w:rsidRPr="001A773F" w:rsidRDefault="004332BC" w:rsidP="00AB2609">
            <w:pPr>
              <w:spacing w:after="60"/>
              <w:rPr>
                <w:sz w:val="20"/>
                <w:lang w:eastAsia="lt-LT"/>
              </w:rPr>
            </w:pPr>
            <w:r w:rsidRPr="009975E4">
              <w:rPr>
                <w:sz w:val="20"/>
                <w:lang w:eastAsia="lt-LT"/>
              </w:rPr>
              <w:t>E</w:t>
            </w:r>
            <w:r w:rsidR="00AB2609" w:rsidRPr="009975E4">
              <w:rPr>
                <w:sz w:val="20"/>
                <w:lang w:eastAsia="lt-LT"/>
              </w:rPr>
              <w:t>-13-002-11-02-01</w:t>
            </w:r>
          </w:p>
        </w:tc>
        <w:tc>
          <w:tcPr>
            <w:tcW w:w="2183" w:type="pct"/>
            <w:shd w:val="clear" w:color="auto" w:fill="E9F1F7"/>
            <w:tcMar>
              <w:top w:w="28" w:type="dxa"/>
              <w:left w:w="57" w:type="dxa"/>
              <w:bottom w:w="28" w:type="dxa"/>
              <w:right w:w="57" w:type="dxa"/>
            </w:tcMar>
          </w:tcPr>
          <w:p w14:paraId="304B0318" w14:textId="71811D93" w:rsidR="00AB2609" w:rsidRPr="001A773F" w:rsidRDefault="00AB2609" w:rsidP="00AB2609">
            <w:pPr>
              <w:spacing w:after="60"/>
              <w:rPr>
                <w:sz w:val="20"/>
              </w:rPr>
            </w:pPr>
            <w:r w:rsidRPr="00AB13B5">
              <w:rPr>
                <w:sz w:val="20"/>
              </w:rPr>
              <w:t xml:space="preserve">Programos </w:t>
            </w:r>
            <w:r w:rsidR="000E5EF6">
              <w:rPr>
                <w:sz w:val="20"/>
              </w:rPr>
              <w:t xml:space="preserve">2 </w:t>
            </w:r>
            <w:r w:rsidRPr="00AB13B5">
              <w:rPr>
                <w:sz w:val="20"/>
              </w:rPr>
              <w:t>priemonės įvykdymas pagal su Teisėjų taryba suderintą programos sąmatą (procentai)</w:t>
            </w:r>
          </w:p>
        </w:tc>
        <w:tc>
          <w:tcPr>
            <w:tcW w:w="481" w:type="pct"/>
            <w:shd w:val="clear" w:color="auto" w:fill="E9F1F7"/>
            <w:tcMar>
              <w:top w:w="28" w:type="dxa"/>
              <w:left w:w="57" w:type="dxa"/>
              <w:bottom w:w="28" w:type="dxa"/>
              <w:right w:w="57" w:type="dxa"/>
            </w:tcMar>
            <w:vAlign w:val="center"/>
          </w:tcPr>
          <w:p w14:paraId="48C26A63" w14:textId="2B2A5FF0" w:rsidR="00AB2609" w:rsidRPr="007970DD" w:rsidRDefault="00AB2609" w:rsidP="00507AB1">
            <w:pPr>
              <w:spacing w:after="60"/>
              <w:jc w:val="center"/>
              <w:rPr>
                <w:iCs/>
                <w:sz w:val="20"/>
              </w:rPr>
            </w:pPr>
            <w:r w:rsidRPr="00935076">
              <w:rPr>
                <w:sz w:val="20"/>
                <w:lang w:eastAsia="lt-LT"/>
              </w:rPr>
              <w:t>95</w:t>
            </w:r>
          </w:p>
        </w:tc>
        <w:tc>
          <w:tcPr>
            <w:tcW w:w="483" w:type="pct"/>
            <w:shd w:val="clear" w:color="auto" w:fill="E9F1F7"/>
            <w:tcMar>
              <w:top w:w="28" w:type="dxa"/>
              <w:left w:w="57" w:type="dxa"/>
              <w:bottom w:w="28" w:type="dxa"/>
              <w:right w:w="57" w:type="dxa"/>
            </w:tcMar>
            <w:vAlign w:val="center"/>
          </w:tcPr>
          <w:p w14:paraId="65783A6B" w14:textId="434F3ABB" w:rsidR="00AB2609" w:rsidRPr="00AE1A60" w:rsidRDefault="00AB2609" w:rsidP="00507AB1">
            <w:pPr>
              <w:spacing w:after="60"/>
              <w:jc w:val="center"/>
              <w:rPr>
                <w:iCs/>
                <w:sz w:val="20"/>
              </w:rPr>
            </w:pPr>
            <w:r w:rsidRPr="00935076">
              <w:rPr>
                <w:sz w:val="20"/>
                <w:lang w:eastAsia="lt-LT"/>
              </w:rPr>
              <w:t>95</w:t>
            </w:r>
          </w:p>
        </w:tc>
        <w:tc>
          <w:tcPr>
            <w:tcW w:w="419" w:type="pct"/>
            <w:shd w:val="clear" w:color="auto" w:fill="E9F1F7"/>
            <w:tcMar>
              <w:top w:w="28" w:type="dxa"/>
              <w:left w:w="57" w:type="dxa"/>
              <w:bottom w:w="28" w:type="dxa"/>
              <w:right w:w="57" w:type="dxa"/>
            </w:tcMar>
            <w:vAlign w:val="center"/>
          </w:tcPr>
          <w:p w14:paraId="50660EA2" w14:textId="26BF6F21" w:rsidR="00AB2609" w:rsidRPr="00AE1A60" w:rsidRDefault="00AB2609" w:rsidP="00507AB1">
            <w:pPr>
              <w:spacing w:after="60"/>
              <w:jc w:val="center"/>
              <w:rPr>
                <w:iCs/>
                <w:sz w:val="20"/>
              </w:rPr>
            </w:pPr>
            <w:r w:rsidRPr="00935076">
              <w:rPr>
                <w:sz w:val="20"/>
                <w:lang w:eastAsia="lt-LT"/>
              </w:rPr>
              <w:t>95</w:t>
            </w:r>
          </w:p>
        </w:tc>
        <w:tc>
          <w:tcPr>
            <w:tcW w:w="659" w:type="pct"/>
            <w:gridSpan w:val="2"/>
            <w:shd w:val="clear" w:color="auto" w:fill="E9F1F7"/>
          </w:tcPr>
          <w:p w14:paraId="764C4F0A" w14:textId="77777777" w:rsidR="00AB2609" w:rsidRPr="001A773F" w:rsidRDefault="00AB2609" w:rsidP="00AB2609">
            <w:pPr>
              <w:spacing w:after="60"/>
              <w:rPr>
                <w:sz w:val="20"/>
                <w:lang w:eastAsia="lt-LT"/>
              </w:rPr>
            </w:pPr>
          </w:p>
        </w:tc>
      </w:tr>
      <w:tr w:rsidR="00417E31" w:rsidRPr="008C0BFD" w14:paraId="7DABFE30" w14:textId="77777777" w:rsidTr="00802963">
        <w:tc>
          <w:tcPr>
            <w:tcW w:w="775" w:type="pct"/>
            <w:shd w:val="clear" w:color="auto" w:fill="DBE5F1" w:themeFill="accent1" w:themeFillTint="33"/>
            <w:tcMar>
              <w:top w:w="28" w:type="dxa"/>
              <w:left w:w="57" w:type="dxa"/>
              <w:bottom w:w="28" w:type="dxa"/>
              <w:right w:w="57" w:type="dxa"/>
            </w:tcMar>
          </w:tcPr>
          <w:p w14:paraId="3E7F9963" w14:textId="77777777" w:rsidR="00417E31" w:rsidRPr="001A773F" w:rsidRDefault="00417E31" w:rsidP="00417E31">
            <w:pPr>
              <w:spacing w:after="60"/>
              <w:rPr>
                <w:sz w:val="20"/>
                <w:lang w:eastAsia="lt-LT"/>
              </w:rPr>
            </w:pPr>
          </w:p>
        </w:tc>
        <w:tc>
          <w:tcPr>
            <w:tcW w:w="2183" w:type="pct"/>
            <w:shd w:val="clear" w:color="auto" w:fill="DBE5F1" w:themeFill="accent1" w:themeFillTint="33"/>
            <w:tcMar>
              <w:top w:w="28" w:type="dxa"/>
              <w:left w:w="57" w:type="dxa"/>
              <w:bottom w:w="28" w:type="dxa"/>
              <w:right w:w="57" w:type="dxa"/>
            </w:tcMar>
            <w:hideMark/>
          </w:tcPr>
          <w:p w14:paraId="402C46D4" w14:textId="50E4998C" w:rsidR="00417E31" w:rsidRPr="001A773F" w:rsidRDefault="00417E31" w:rsidP="00417E31">
            <w:pPr>
              <w:spacing w:after="60"/>
              <w:rPr>
                <w:b/>
                <w:sz w:val="20"/>
                <w:lang w:eastAsia="lt-LT"/>
              </w:rPr>
            </w:pPr>
            <w:r w:rsidRPr="00D522C0">
              <w:rPr>
                <w:b/>
                <w:sz w:val="20"/>
                <w:lang w:eastAsia="lt-LT"/>
              </w:rPr>
              <w:t>2 uždavinio 1 priemonė</w:t>
            </w:r>
            <w:r>
              <w:rPr>
                <w:b/>
                <w:sz w:val="20"/>
                <w:lang w:eastAsia="lt-LT"/>
              </w:rPr>
              <w:t>:</w:t>
            </w:r>
            <w:r w:rsidRPr="00D522C0">
              <w:rPr>
                <w:b/>
                <w:sz w:val="20"/>
                <w:lang w:eastAsia="lt-LT"/>
              </w:rPr>
              <w:t xml:space="preserve"> </w:t>
            </w:r>
            <w:r w:rsidRPr="00D522C0">
              <w:rPr>
                <w:b/>
                <w:bCs/>
                <w:snapToGrid w:val="0"/>
                <w:sz w:val="20"/>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481" w:type="pct"/>
            <w:shd w:val="clear" w:color="auto" w:fill="DBE5F1" w:themeFill="accent1" w:themeFillTint="33"/>
            <w:tcMar>
              <w:top w:w="28" w:type="dxa"/>
              <w:left w:w="57" w:type="dxa"/>
              <w:bottom w:w="28" w:type="dxa"/>
              <w:right w:w="57" w:type="dxa"/>
            </w:tcMar>
          </w:tcPr>
          <w:p w14:paraId="7DA60103" w14:textId="77777777" w:rsidR="00417E31" w:rsidRPr="001A773F" w:rsidRDefault="00417E31" w:rsidP="00507AB1">
            <w:pPr>
              <w:spacing w:after="60"/>
              <w:jc w:val="center"/>
              <w:rPr>
                <w:sz w:val="20"/>
                <w:lang w:eastAsia="lt-LT"/>
              </w:rPr>
            </w:pPr>
          </w:p>
        </w:tc>
        <w:tc>
          <w:tcPr>
            <w:tcW w:w="483" w:type="pct"/>
            <w:shd w:val="clear" w:color="auto" w:fill="DBE5F1" w:themeFill="accent1" w:themeFillTint="33"/>
            <w:tcMar>
              <w:top w:w="28" w:type="dxa"/>
              <w:left w:w="57" w:type="dxa"/>
              <w:bottom w:w="28" w:type="dxa"/>
              <w:right w:w="57" w:type="dxa"/>
            </w:tcMar>
          </w:tcPr>
          <w:p w14:paraId="6481D3A9" w14:textId="77777777" w:rsidR="00417E31" w:rsidRPr="001A773F" w:rsidRDefault="00417E31" w:rsidP="00507AB1">
            <w:pPr>
              <w:spacing w:after="60"/>
              <w:jc w:val="center"/>
              <w:rPr>
                <w:sz w:val="20"/>
                <w:lang w:eastAsia="lt-LT"/>
              </w:rPr>
            </w:pPr>
          </w:p>
        </w:tc>
        <w:tc>
          <w:tcPr>
            <w:tcW w:w="419" w:type="pct"/>
            <w:shd w:val="clear" w:color="auto" w:fill="DBE5F1" w:themeFill="accent1" w:themeFillTint="33"/>
            <w:tcMar>
              <w:top w:w="28" w:type="dxa"/>
              <w:left w:w="57" w:type="dxa"/>
              <w:bottom w:w="28" w:type="dxa"/>
              <w:right w:w="57" w:type="dxa"/>
            </w:tcMar>
          </w:tcPr>
          <w:p w14:paraId="63A1F919" w14:textId="77777777" w:rsidR="00417E31" w:rsidRPr="001A773F" w:rsidRDefault="00417E31" w:rsidP="00507AB1">
            <w:pPr>
              <w:spacing w:after="60"/>
              <w:jc w:val="center"/>
              <w:rPr>
                <w:sz w:val="20"/>
                <w:lang w:eastAsia="lt-LT"/>
              </w:rPr>
            </w:pPr>
          </w:p>
        </w:tc>
        <w:tc>
          <w:tcPr>
            <w:tcW w:w="659" w:type="pct"/>
            <w:gridSpan w:val="2"/>
            <w:shd w:val="clear" w:color="auto" w:fill="DBE5F1" w:themeFill="accent1" w:themeFillTint="33"/>
          </w:tcPr>
          <w:p w14:paraId="57DE13D7" w14:textId="77777777" w:rsidR="00417E31" w:rsidRPr="001A773F" w:rsidRDefault="00417E31" w:rsidP="00417E31">
            <w:pPr>
              <w:spacing w:after="60"/>
              <w:rPr>
                <w:sz w:val="20"/>
                <w:lang w:eastAsia="lt-LT"/>
              </w:rPr>
            </w:pPr>
          </w:p>
        </w:tc>
      </w:tr>
      <w:tr w:rsidR="000E5EF6" w:rsidRPr="008C0BFD" w14:paraId="7C27A6E0" w14:textId="77777777" w:rsidTr="00802963">
        <w:tc>
          <w:tcPr>
            <w:tcW w:w="775" w:type="pct"/>
            <w:shd w:val="clear" w:color="auto" w:fill="E9F1F7"/>
            <w:tcMar>
              <w:top w:w="28" w:type="dxa"/>
              <w:left w:w="57" w:type="dxa"/>
              <w:bottom w:w="28" w:type="dxa"/>
              <w:right w:w="57" w:type="dxa"/>
            </w:tcMar>
            <w:hideMark/>
          </w:tcPr>
          <w:p w14:paraId="4A436488" w14:textId="2A70F6C0" w:rsidR="000E5EF6" w:rsidRPr="009975E4" w:rsidRDefault="00F54F0C" w:rsidP="000E5EF6">
            <w:pPr>
              <w:spacing w:after="60"/>
              <w:rPr>
                <w:sz w:val="20"/>
                <w:lang w:eastAsia="lt-LT"/>
              </w:rPr>
            </w:pPr>
            <w:r w:rsidRPr="009975E4">
              <w:rPr>
                <w:sz w:val="20"/>
                <w:lang w:eastAsia="lt-LT"/>
              </w:rPr>
              <w:t>R</w:t>
            </w:r>
            <w:r w:rsidR="000E5EF6" w:rsidRPr="009975E4">
              <w:rPr>
                <w:sz w:val="20"/>
                <w:lang w:eastAsia="lt-LT"/>
              </w:rPr>
              <w:t>-13-002-11-02-01-01</w:t>
            </w:r>
          </w:p>
        </w:tc>
        <w:tc>
          <w:tcPr>
            <w:tcW w:w="2183" w:type="pct"/>
            <w:shd w:val="clear" w:color="auto" w:fill="E9F1F7"/>
            <w:tcMar>
              <w:top w:w="28" w:type="dxa"/>
              <w:left w:w="57" w:type="dxa"/>
              <w:bottom w:w="28" w:type="dxa"/>
              <w:right w:w="57" w:type="dxa"/>
            </w:tcMar>
            <w:hideMark/>
          </w:tcPr>
          <w:p w14:paraId="1674A13B" w14:textId="3562BE75" w:rsidR="000E5EF6" w:rsidRPr="009975E4" w:rsidRDefault="006D00A4" w:rsidP="000E5EF6">
            <w:pPr>
              <w:spacing w:after="60"/>
              <w:rPr>
                <w:sz w:val="20"/>
                <w:lang w:eastAsia="lt-LT"/>
              </w:rPr>
            </w:pPr>
            <w:r w:rsidRPr="009975E4">
              <w:rPr>
                <w:sz w:val="20"/>
                <w:lang w:eastAsia="lt-LT"/>
              </w:rPr>
              <w:t>Lietuvos teismų sistemos bendradarbiavimo</w:t>
            </w:r>
            <w:r w:rsidR="00074280" w:rsidRPr="009975E4">
              <w:rPr>
                <w:sz w:val="20"/>
                <w:lang w:eastAsia="lt-LT"/>
              </w:rPr>
              <w:t xml:space="preserve"> </w:t>
            </w:r>
            <w:r w:rsidRPr="009975E4">
              <w:rPr>
                <w:sz w:val="20"/>
                <w:lang w:eastAsia="lt-LT"/>
              </w:rPr>
              <w:t xml:space="preserve">einamaisiais metais su Europos sąjungos narių, Europos sąjungos kandidačių į narius ir Europos ekonominės erdvės narių teisingumo sistemomis </w:t>
            </w:r>
            <w:r w:rsidR="00074280" w:rsidRPr="009975E4">
              <w:rPr>
                <w:sz w:val="20"/>
                <w:lang w:eastAsia="lt-LT"/>
              </w:rPr>
              <w:t>lygis (</w:t>
            </w:r>
            <w:r w:rsidRPr="009975E4">
              <w:rPr>
                <w:sz w:val="20"/>
                <w:lang w:eastAsia="lt-LT"/>
              </w:rPr>
              <w:t>procenta</w:t>
            </w:r>
            <w:r w:rsidR="00074280" w:rsidRPr="009975E4">
              <w:rPr>
                <w:sz w:val="20"/>
                <w:lang w:eastAsia="lt-LT"/>
              </w:rPr>
              <w:t>i)</w:t>
            </w:r>
          </w:p>
        </w:tc>
        <w:tc>
          <w:tcPr>
            <w:tcW w:w="481" w:type="pct"/>
            <w:shd w:val="clear" w:color="auto" w:fill="E9F1F7"/>
            <w:tcMar>
              <w:top w:w="28" w:type="dxa"/>
              <w:left w:w="57" w:type="dxa"/>
              <w:bottom w:w="28" w:type="dxa"/>
              <w:right w:w="57" w:type="dxa"/>
            </w:tcMar>
            <w:vAlign w:val="center"/>
          </w:tcPr>
          <w:p w14:paraId="135A1686" w14:textId="111B7281" w:rsidR="000E5EF6" w:rsidRPr="009975E4" w:rsidRDefault="006D00A4" w:rsidP="00507AB1">
            <w:pPr>
              <w:spacing w:after="60"/>
              <w:jc w:val="center"/>
              <w:rPr>
                <w:sz w:val="20"/>
                <w:lang w:eastAsia="lt-LT"/>
              </w:rPr>
            </w:pPr>
            <w:r w:rsidRPr="009975E4">
              <w:rPr>
                <w:sz w:val="20"/>
                <w:lang w:eastAsia="lt-LT"/>
              </w:rPr>
              <w:t>2</w:t>
            </w:r>
            <w:r w:rsidR="008F6F9C" w:rsidRPr="009975E4">
              <w:rPr>
                <w:sz w:val="20"/>
                <w:lang w:eastAsia="lt-LT"/>
              </w:rPr>
              <w:t>0</w:t>
            </w:r>
          </w:p>
        </w:tc>
        <w:tc>
          <w:tcPr>
            <w:tcW w:w="483" w:type="pct"/>
            <w:shd w:val="clear" w:color="auto" w:fill="E9F1F7"/>
            <w:tcMar>
              <w:top w:w="28" w:type="dxa"/>
              <w:left w:w="57" w:type="dxa"/>
              <w:bottom w:w="28" w:type="dxa"/>
              <w:right w:w="57" w:type="dxa"/>
            </w:tcMar>
            <w:vAlign w:val="center"/>
          </w:tcPr>
          <w:p w14:paraId="021ECE1A" w14:textId="755E7F64" w:rsidR="000E5EF6" w:rsidRPr="009975E4" w:rsidRDefault="006D00A4" w:rsidP="00507AB1">
            <w:pPr>
              <w:spacing w:after="60"/>
              <w:jc w:val="center"/>
              <w:rPr>
                <w:sz w:val="20"/>
                <w:lang w:eastAsia="lt-LT"/>
              </w:rPr>
            </w:pPr>
            <w:r w:rsidRPr="009975E4">
              <w:rPr>
                <w:sz w:val="20"/>
                <w:lang w:eastAsia="lt-LT"/>
              </w:rPr>
              <w:t>2</w:t>
            </w:r>
            <w:r w:rsidR="008F6F9C" w:rsidRPr="009975E4">
              <w:rPr>
                <w:sz w:val="20"/>
                <w:lang w:eastAsia="lt-LT"/>
              </w:rPr>
              <w:t>0</w:t>
            </w:r>
          </w:p>
        </w:tc>
        <w:tc>
          <w:tcPr>
            <w:tcW w:w="419" w:type="pct"/>
            <w:shd w:val="clear" w:color="auto" w:fill="E9F1F7"/>
            <w:tcMar>
              <w:top w:w="28" w:type="dxa"/>
              <w:left w:w="57" w:type="dxa"/>
              <w:bottom w:w="28" w:type="dxa"/>
              <w:right w:w="57" w:type="dxa"/>
            </w:tcMar>
            <w:vAlign w:val="center"/>
          </w:tcPr>
          <w:p w14:paraId="72D5707E" w14:textId="3B2B32F6" w:rsidR="000E5EF6" w:rsidRPr="009975E4" w:rsidRDefault="006D00A4" w:rsidP="00507AB1">
            <w:pPr>
              <w:spacing w:after="60"/>
              <w:jc w:val="center"/>
              <w:rPr>
                <w:sz w:val="20"/>
                <w:lang w:eastAsia="lt-LT"/>
              </w:rPr>
            </w:pPr>
            <w:r w:rsidRPr="009975E4">
              <w:rPr>
                <w:sz w:val="20"/>
                <w:lang w:eastAsia="lt-LT"/>
              </w:rPr>
              <w:t>2</w:t>
            </w:r>
            <w:r w:rsidR="00C12145" w:rsidRPr="009975E4">
              <w:rPr>
                <w:sz w:val="20"/>
                <w:lang w:eastAsia="lt-LT"/>
              </w:rPr>
              <w:t>0</w:t>
            </w:r>
          </w:p>
        </w:tc>
        <w:tc>
          <w:tcPr>
            <w:tcW w:w="659" w:type="pct"/>
            <w:gridSpan w:val="2"/>
            <w:shd w:val="clear" w:color="auto" w:fill="E9F1F7"/>
          </w:tcPr>
          <w:p w14:paraId="014982B2" w14:textId="77777777" w:rsidR="000E5EF6" w:rsidRPr="001A773F" w:rsidRDefault="000E5EF6" w:rsidP="000E5EF6">
            <w:pPr>
              <w:spacing w:after="60"/>
              <w:rPr>
                <w:sz w:val="20"/>
                <w:lang w:eastAsia="lt-LT"/>
              </w:rPr>
            </w:pPr>
          </w:p>
        </w:tc>
      </w:tr>
      <w:tr w:rsidR="000E5EF6" w:rsidRPr="008C0BFD" w14:paraId="6C0C26AB" w14:textId="77777777" w:rsidTr="00802963">
        <w:trPr>
          <w:trHeight w:val="526"/>
        </w:trPr>
        <w:tc>
          <w:tcPr>
            <w:tcW w:w="775" w:type="pct"/>
            <w:shd w:val="clear" w:color="auto" w:fill="C0CEDE"/>
            <w:tcMar>
              <w:top w:w="28" w:type="dxa"/>
              <w:left w:w="57" w:type="dxa"/>
              <w:bottom w:w="28" w:type="dxa"/>
              <w:right w:w="57" w:type="dxa"/>
            </w:tcMar>
          </w:tcPr>
          <w:p w14:paraId="112C9248" w14:textId="77777777" w:rsidR="000E5EF6" w:rsidRPr="001A773F" w:rsidRDefault="000E5EF6" w:rsidP="000E5EF6">
            <w:pPr>
              <w:spacing w:after="60"/>
              <w:rPr>
                <w:sz w:val="20"/>
                <w:lang w:eastAsia="lt-LT"/>
              </w:rPr>
            </w:pPr>
          </w:p>
        </w:tc>
        <w:tc>
          <w:tcPr>
            <w:tcW w:w="2183" w:type="pct"/>
            <w:shd w:val="clear" w:color="auto" w:fill="C0CEDE"/>
            <w:tcMar>
              <w:top w:w="28" w:type="dxa"/>
              <w:left w:w="57" w:type="dxa"/>
              <w:bottom w:w="28" w:type="dxa"/>
              <w:right w:w="57" w:type="dxa"/>
            </w:tcMar>
            <w:hideMark/>
          </w:tcPr>
          <w:p w14:paraId="75F488AE" w14:textId="2CF3D56B" w:rsidR="001235B4" w:rsidRPr="001235B4" w:rsidRDefault="000E5EF6" w:rsidP="001235B4">
            <w:pPr>
              <w:spacing w:after="60"/>
              <w:rPr>
                <w:b/>
                <w:sz w:val="20"/>
                <w:lang w:eastAsia="lt-LT"/>
              </w:rPr>
            </w:pPr>
            <w:r w:rsidRPr="00D522C0">
              <w:rPr>
                <w:b/>
                <w:sz w:val="20"/>
                <w:lang w:eastAsia="lt-LT"/>
              </w:rPr>
              <w:t>3 uždavinys</w:t>
            </w:r>
            <w:r>
              <w:rPr>
                <w:b/>
                <w:sz w:val="20"/>
                <w:lang w:eastAsia="lt-LT"/>
              </w:rPr>
              <w:t>:</w:t>
            </w:r>
            <w:r w:rsidRPr="00D522C0">
              <w:rPr>
                <w:b/>
                <w:sz w:val="20"/>
                <w:lang w:eastAsia="lt-LT"/>
              </w:rPr>
              <w:t xml:space="preserve"> Organizuoti teismų pastatų ir patalpų bei inžinerinių sistemų remonto darbus</w:t>
            </w:r>
          </w:p>
        </w:tc>
        <w:tc>
          <w:tcPr>
            <w:tcW w:w="481" w:type="pct"/>
            <w:shd w:val="clear" w:color="auto" w:fill="C0CEDE"/>
            <w:tcMar>
              <w:top w:w="28" w:type="dxa"/>
              <w:left w:w="57" w:type="dxa"/>
              <w:bottom w:w="28" w:type="dxa"/>
              <w:right w:w="57" w:type="dxa"/>
            </w:tcMar>
          </w:tcPr>
          <w:p w14:paraId="412C61B7" w14:textId="77777777" w:rsidR="000E5EF6" w:rsidRPr="001A773F" w:rsidRDefault="000E5EF6" w:rsidP="00507AB1">
            <w:pPr>
              <w:spacing w:after="60"/>
              <w:jc w:val="center"/>
              <w:rPr>
                <w:sz w:val="20"/>
                <w:lang w:eastAsia="lt-LT"/>
              </w:rPr>
            </w:pPr>
          </w:p>
        </w:tc>
        <w:tc>
          <w:tcPr>
            <w:tcW w:w="483" w:type="pct"/>
            <w:shd w:val="clear" w:color="auto" w:fill="C0CEDE"/>
            <w:tcMar>
              <w:top w:w="28" w:type="dxa"/>
              <w:left w:w="57" w:type="dxa"/>
              <w:bottom w:w="28" w:type="dxa"/>
              <w:right w:w="57" w:type="dxa"/>
            </w:tcMar>
          </w:tcPr>
          <w:p w14:paraId="5EAD6F89" w14:textId="77777777" w:rsidR="000E5EF6" w:rsidRPr="001A773F" w:rsidRDefault="000E5EF6" w:rsidP="00507AB1">
            <w:pPr>
              <w:spacing w:after="60"/>
              <w:jc w:val="center"/>
              <w:rPr>
                <w:sz w:val="20"/>
                <w:lang w:eastAsia="lt-LT"/>
              </w:rPr>
            </w:pPr>
          </w:p>
        </w:tc>
        <w:tc>
          <w:tcPr>
            <w:tcW w:w="419" w:type="pct"/>
            <w:shd w:val="clear" w:color="auto" w:fill="C0CEDE"/>
            <w:tcMar>
              <w:top w:w="28" w:type="dxa"/>
              <w:left w:w="57" w:type="dxa"/>
              <w:bottom w:w="28" w:type="dxa"/>
              <w:right w:w="57" w:type="dxa"/>
            </w:tcMar>
          </w:tcPr>
          <w:p w14:paraId="3E9CD49A" w14:textId="77777777" w:rsidR="000E5EF6" w:rsidRPr="001A773F" w:rsidRDefault="000E5EF6" w:rsidP="00507AB1">
            <w:pPr>
              <w:spacing w:after="60"/>
              <w:jc w:val="center"/>
              <w:rPr>
                <w:sz w:val="20"/>
                <w:lang w:eastAsia="lt-LT"/>
              </w:rPr>
            </w:pPr>
          </w:p>
        </w:tc>
        <w:tc>
          <w:tcPr>
            <w:tcW w:w="659" w:type="pct"/>
            <w:gridSpan w:val="2"/>
            <w:shd w:val="clear" w:color="auto" w:fill="C0CEDE"/>
          </w:tcPr>
          <w:p w14:paraId="2194FF20" w14:textId="77777777" w:rsidR="000E5EF6" w:rsidRPr="001A773F" w:rsidRDefault="000E5EF6" w:rsidP="000E5EF6">
            <w:pPr>
              <w:spacing w:after="60"/>
              <w:rPr>
                <w:sz w:val="20"/>
                <w:lang w:eastAsia="lt-LT"/>
              </w:rPr>
            </w:pPr>
          </w:p>
        </w:tc>
      </w:tr>
      <w:tr w:rsidR="000E5EF6" w:rsidRPr="008C0BFD" w14:paraId="579776C1" w14:textId="77777777" w:rsidTr="00802963">
        <w:trPr>
          <w:trHeight w:val="350"/>
        </w:trPr>
        <w:tc>
          <w:tcPr>
            <w:tcW w:w="775" w:type="pct"/>
            <w:shd w:val="clear" w:color="auto" w:fill="E9F1F7"/>
            <w:tcMar>
              <w:top w:w="28" w:type="dxa"/>
              <w:left w:w="57" w:type="dxa"/>
              <w:bottom w:w="28" w:type="dxa"/>
              <w:right w:w="57" w:type="dxa"/>
            </w:tcMar>
          </w:tcPr>
          <w:p w14:paraId="2934693B" w14:textId="4B66CC5B" w:rsidR="000E5EF6" w:rsidRPr="001A773F" w:rsidRDefault="004332BC" w:rsidP="000E5EF6">
            <w:pPr>
              <w:spacing w:after="60"/>
              <w:rPr>
                <w:sz w:val="20"/>
                <w:lang w:eastAsia="lt-LT"/>
              </w:rPr>
            </w:pPr>
            <w:r w:rsidRPr="009975E4">
              <w:rPr>
                <w:sz w:val="20"/>
                <w:lang w:eastAsia="lt-LT"/>
              </w:rPr>
              <w:t>E</w:t>
            </w:r>
            <w:r w:rsidR="000E5EF6" w:rsidRPr="009975E4">
              <w:rPr>
                <w:sz w:val="20"/>
                <w:lang w:eastAsia="lt-LT"/>
              </w:rPr>
              <w:t>-13-002-11-03-01</w:t>
            </w:r>
          </w:p>
        </w:tc>
        <w:tc>
          <w:tcPr>
            <w:tcW w:w="2183" w:type="pct"/>
            <w:shd w:val="clear" w:color="auto" w:fill="E9F1F7"/>
            <w:tcMar>
              <w:top w:w="28" w:type="dxa"/>
              <w:left w:w="57" w:type="dxa"/>
              <w:bottom w:w="28" w:type="dxa"/>
              <w:right w:w="57" w:type="dxa"/>
            </w:tcMar>
          </w:tcPr>
          <w:p w14:paraId="5AB5C0B1" w14:textId="1ED7C09F" w:rsidR="000E5EF6" w:rsidRPr="001A773F" w:rsidRDefault="000E5EF6" w:rsidP="000E5EF6">
            <w:pPr>
              <w:spacing w:after="60"/>
              <w:rPr>
                <w:sz w:val="20"/>
              </w:rPr>
            </w:pPr>
            <w:r w:rsidRPr="00341459">
              <w:rPr>
                <w:color w:val="000000" w:themeColor="text1"/>
                <w:sz w:val="20"/>
              </w:rPr>
              <w:t xml:space="preserve">Programos </w:t>
            </w:r>
            <w:r>
              <w:rPr>
                <w:color w:val="000000" w:themeColor="text1"/>
                <w:sz w:val="20"/>
              </w:rPr>
              <w:t xml:space="preserve">3 </w:t>
            </w:r>
            <w:r w:rsidRPr="00341459">
              <w:rPr>
                <w:color w:val="000000" w:themeColor="text1"/>
                <w:sz w:val="20"/>
              </w:rPr>
              <w:t>priemonės įvykdymas pagal su Teisėjų taryba suderintą programos sąmatą (procentai)</w:t>
            </w:r>
          </w:p>
        </w:tc>
        <w:tc>
          <w:tcPr>
            <w:tcW w:w="481" w:type="pct"/>
            <w:shd w:val="clear" w:color="auto" w:fill="E9F1F7"/>
            <w:tcMar>
              <w:top w:w="28" w:type="dxa"/>
              <w:left w:w="57" w:type="dxa"/>
              <w:bottom w:w="28" w:type="dxa"/>
              <w:right w:w="57" w:type="dxa"/>
            </w:tcMar>
            <w:vAlign w:val="center"/>
          </w:tcPr>
          <w:p w14:paraId="09AE325A" w14:textId="77777777" w:rsidR="000E5EF6" w:rsidRPr="007970DD" w:rsidRDefault="000E5EF6" w:rsidP="00507AB1">
            <w:pPr>
              <w:spacing w:after="60"/>
              <w:jc w:val="center"/>
              <w:rPr>
                <w:iCs/>
                <w:sz w:val="20"/>
              </w:rPr>
            </w:pPr>
            <w:r w:rsidRPr="00935076">
              <w:rPr>
                <w:sz w:val="20"/>
                <w:lang w:eastAsia="lt-LT"/>
              </w:rPr>
              <w:t>95</w:t>
            </w:r>
          </w:p>
        </w:tc>
        <w:tc>
          <w:tcPr>
            <w:tcW w:w="483" w:type="pct"/>
            <w:shd w:val="clear" w:color="auto" w:fill="E9F1F7"/>
            <w:tcMar>
              <w:top w:w="28" w:type="dxa"/>
              <w:left w:w="57" w:type="dxa"/>
              <w:bottom w:w="28" w:type="dxa"/>
              <w:right w:w="57" w:type="dxa"/>
            </w:tcMar>
            <w:vAlign w:val="center"/>
          </w:tcPr>
          <w:p w14:paraId="7ACE5752" w14:textId="77777777" w:rsidR="000E5EF6" w:rsidRPr="00AE1A60" w:rsidRDefault="000E5EF6" w:rsidP="00507AB1">
            <w:pPr>
              <w:spacing w:after="60"/>
              <w:jc w:val="center"/>
              <w:rPr>
                <w:iCs/>
                <w:sz w:val="20"/>
              </w:rPr>
            </w:pPr>
            <w:r w:rsidRPr="00935076">
              <w:rPr>
                <w:sz w:val="20"/>
                <w:lang w:eastAsia="lt-LT"/>
              </w:rPr>
              <w:t>95</w:t>
            </w:r>
          </w:p>
        </w:tc>
        <w:tc>
          <w:tcPr>
            <w:tcW w:w="419" w:type="pct"/>
            <w:shd w:val="clear" w:color="auto" w:fill="E9F1F7"/>
            <w:tcMar>
              <w:top w:w="28" w:type="dxa"/>
              <w:left w:w="57" w:type="dxa"/>
              <w:bottom w:w="28" w:type="dxa"/>
              <w:right w:w="57" w:type="dxa"/>
            </w:tcMar>
            <w:vAlign w:val="center"/>
          </w:tcPr>
          <w:p w14:paraId="58F8E092" w14:textId="77777777" w:rsidR="000E5EF6" w:rsidRPr="00AE1A60" w:rsidRDefault="000E5EF6" w:rsidP="00507AB1">
            <w:pPr>
              <w:spacing w:after="60"/>
              <w:jc w:val="center"/>
              <w:rPr>
                <w:iCs/>
                <w:sz w:val="20"/>
              </w:rPr>
            </w:pPr>
            <w:r w:rsidRPr="00935076">
              <w:rPr>
                <w:sz w:val="20"/>
                <w:lang w:eastAsia="lt-LT"/>
              </w:rPr>
              <w:t>95</w:t>
            </w:r>
          </w:p>
        </w:tc>
        <w:tc>
          <w:tcPr>
            <w:tcW w:w="659" w:type="pct"/>
            <w:gridSpan w:val="2"/>
            <w:shd w:val="clear" w:color="auto" w:fill="E9F1F7"/>
          </w:tcPr>
          <w:p w14:paraId="5ECC1D93" w14:textId="77777777" w:rsidR="000E5EF6" w:rsidRPr="001A773F" w:rsidRDefault="000E5EF6" w:rsidP="000E5EF6">
            <w:pPr>
              <w:spacing w:after="60"/>
              <w:rPr>
                <w:sz w:val="20"/>
                <w:lang w:eastAsia="lt-LT"/>
              </w:rPr>
            </w:pPr>
          </w:p>
        </w:tc>
      </w:tr>
      <w:tr w:rsidR="00417E31" w:rsidRPr="008C0BFD" w14:paraId="2CDA4CE8" w14:textId="77777777" w:rsidTr="00802963">
        <w:trPr>
          <w:trHeight w:val="746"/>
        </w:trPr>
        <w:tc>
          <w:tcPr>
            <w:tcW w:w="775" w:type="pct"/>
            <w:shd w:val="clear" w:color="auto" w:fill="C0CEDE"/>
            <w:tcMar>
              <w:top w:w="28" w:type="dxa"/>
              <w:left w:w="57" w:type="dxa"/>
              <w:bottom w:w="28" w:type="dxa"/>
              <w:right w:w="57" w:type="dxa"/>
            </w:tcMar>
          </w:tcPr>
          <w:p w14:paraId="19E375E3" w14:textId="77777777" w:rsidR="00417E31" w:rsidRPr="001A773F" w:rsidRDefault="00417E31" w:rsidP="00417E31">
            <w:pPr>
              <w:spacing w:after="60"/>
              <w:rPr>
                <w:sz w:val="20"/>
                <w:lang w:eastAsia="lt-LT"/>
              </w:rPr>
            </w:pPr>
          </w:p>
        </w:tc>
        <w:tc>
          <w:tcPr>
            <w:tcW w:w="2183" w:type="pct"/>
            <w:shd w:val="clear" w:color="auto" w:fill="C0CEDE"/>
            <w:tcMar>
              <w:top w:w="28" w:type="dxa"/>
              <w:left w:w="57" w:type="dxa"/>
              <w:bottom w:w="28" w:type="dxa"/>
              <w:right w:w="57" w:type="dxa"/>
            </w:tcMar>
            <w:hideMark/>
          </w:tcPr>
          <w:p w14:paraId="462E441B" w14:textId="46C1CA82" w:rsidR="00417E31" w:rsidRPr="001A773F" w:rsidRDefault="00417E31" w:rsidP="00417E31">
            <w:pPr>
              <w:spacing w:after="60"/>
              <w:rPr>
                <w:b/>
                <w:sz w:val="20"/>
                <w:lang w:eastAsia="lt-LT"/>
              </w:rPr>
            </w:pPr>
            <w:r w:rsidRPr="00D522C0">
              <w:rPr>
                <w:b/>
                <w:sz w:val="20"/>
                <w:lang w:eastAsia="lt-LT"/>
              </w:rPr>
              <w:t>3 uždavinio 1 priemonė</w:t>
            </w:r>
            <w:r>
              <w:rPr>
                <w:b/>
                <w:sz w:val="20"/>
                <w:lang w:eastAsia="lt-LT"/>
              </w:rPr>
              <w:t xml:space="preserve">: </w:t>
            </w:r>
            <w:r w:rsidRPr="00D522C0">
              <w:rPr>
                <w:b/>
                <w:bCs/>
                <w:color w:val="000000"/>
                <w:sz w:val="20"/>
              </w:rPr>
              <w:t>Įvertinus teismų pastatų ir patalpų bei inžinerinių sistemų būklę, pagal parengtą remonto darbų planą pirkti remonto darbus ir turtą bei prižiūrėti darbų vykdymą</w:t>
            </w:r>
          </w:p>
        </w:tc>
        <w:tc>
          <w:tcPr>
            <w:tcW w:w="481" w:type="pct"/>
            <w:shd w:val="clear" w:color="auto" w:fill="C0CEDE"/>
            <w:tcMar>
              <w:top w:w="28" w:type="dxa"/>
              <w:left w:w="57" w:type="dxa"/>
              <w:bottom w:w="28" w:type="dxa"/>
              <w:right w:w="57" w:type="dxa"/>
            </w:tcMar>
          </w:tcPr>
          <w:p w14:paraId="77F793F3" w14:textId="77777777" w:rsidR="00417E31" w:rsidRPr="001A773F" w:rsidRDefault="00417E31" w:rsidP="00507AB1">
            <w:pPr>
              <w:spacing w:after="60"/>
              <w:jc w:val="center"/>
              <w:rPr>
                <w:sz w:val="20"/>
                <w:lang w:eastAsia="lt-LT"/>
              </w:rPr>
            </w:pPr>
          </w:p>
        </w:tc>
        <w:tc>
          <w:tcPr>
            <w:tcW w:w="483" w:type="pct"/>
            <w:shd w:val="clear" w:color="auto" w:fill="C0CEDE"/>
            <w:tcMar>
              <w:top w:w="28" w:type="dxa"/>
              <w:left w:w="57" w:type="dxa"/>
              <w:bottom w:w="28" w:type="dxa"/>
              <w:right w:w="57" w:type="dxa"/>
            </w:tcMar>
          </w:tcPr>
          <w:p w14:paraId="6FF3D0CD" w14:textId="77777777" w:rsidR="00417E31" w:rsidRPr="001A773F" w:rsidRDefault="00417E31" w:rsidP="00507AB1">
            <w:pPr>
              <w:spacing w:after="60"/>
              <w:jc w:val="center"/>
              <w:rPr>
                <w:sz w:val="20"/>
                <w:lang w:eastAsia="lt-LT"/>
              </w:rPr>
            </w:pPr>
          </w:p>
        </w:tc>
        <w:tc>
          <w:tcPr>
            <w:tcW w:w="419" w:type="pct"/>
            <w:shd w:val="clear" w:color="auto" w:fill="C0CEDE"/>
            <w:tcMar>
              <w:top w:w="28" w:type="dxa"/>
              <w:left w:w="57" w:type="dxa"/>
              <w:bottom w:w="28" w:type="dxa"/>
              <w:right w:w="57" w:type="dxa"/>
            </w:tcMar>
          </w:tcPr>
          <w:p w14:paraId="779E4EAB" w14:textId="77777777" w:rsidR="00417E31" w:rsidRPr="001A773F" w:rsidRDefault="00417E31" w:rsidP="00507AB1">
            <w:pPr>
              <w:spacing w:after="60"/>
              <w:jc w:val="center"/>
              <w:rPr>
                <w:sz w:val="20"/>
                <w:lang w:eastAsia="lt-LT"/>
              </w:rPr>
            </w:pPr>
          </w:p>
        </w:tc>
        <w:tc>
          <w:tcPr>
            <w:tcW w:w="659" w:type="pct"/>
            <w:gridSpan w:val="2"/>
            <w:shd w:val="clear" w:color="auto" w:fill="C0CEDE"/>
          </w:tcPr>
          <w:p w14:paraId="0F3CDC40" w14:textId="77777777" w:rsidR="00417E31" w:rsidRPr="001A773F" w:rsidRDefault="00417E31" w:rsidP="00417E31">
            <w:pPr>
              <w:spacing w:after="60"/>
              <w:rPr>
                <w:sz w:val="20"/>
                <w:lang w:eastAsia="lt-LT"/>
              </w:rPr>
            </w:pPr>
          </w:p>
        </w:tc>
      </w:tr>
      <w:tr w:rsidR="000E5EF6" w:rsidRPr="008C0BFD" w14:paraId="4FDA01E7" w14:textId="77777777" w:rsidTr="00802963">
        <w:trPr>
          <w:trHeight w:val="350"/>
        </w:trPr>
        <w:tc>
          <w:tcPr>
            <w:tcW w:w="775" w:type="pct"/>
            <w:shd w:val="clear" w:color="auto" w:fill="E9F1F7"/>
            <w:tcMar>
              <w:top w:w="28" w:type="dxa"/>
              <w:left w:w="57" w:type="dxa"/>
              <w:bottom w:w="28" w:type="dxa"/>
              <w:right w:w="57" w:type="dxa"/>
            </w:tcMar>
          </w:tcPr>
          <w:p w14:paraId="4DC528F6" w14:textId="354861D1" w:rsidR="000E5EF6" w:rsidRPr="009975E4" w:rsidRDefault="00F54F0C" w:rsidP="000E5EF6">
            <w:pPr>
              <w:spacing w:after="60"/>
              <w:rPr>
                <w:sz w:val="20"/>
                <w:lang w:eastAsia="lt-LT"/>
              </w:rPr>
            </w:pPr>
            <w:r w:rsidRPr="009975E4">
              <w:rPr>
                <w:sz w:val="20"/>
                <w:lang w:eastAsia="lt-LT"/>
              </w:rPr>
              <w:t>R</w:t>
            </w:r>
            <w:r w:rsidR="000E5EF6" w:rsidRPr="009975E4">
              <w:rPr>
                <w:sz w:val="20"/>
                <w:lang w:eastAsia="lt-LT"/>
              </w:rPr>
              <w:t>-13-002-11-03-01-01</w:t>
            </w:r>
          </w:p>
        </w:tc>
        <w:tc>
          <w:tcPr>
            <w:tcW w:w="2183" w:type="pct"/>
            <w:shd w:val="clear" w:color="auto" w:fill="E9F1F7"/>
            <w:tcMar>
              <w:top w:w="28" w:type="dxa"/>
              <w:left w:w="57" w:type="dxa"/>
              <w:bottom w:w="28" w:type="dxa"/>
              <w:right w:w="57" w:type="dxa"/>
            </w:tcMar>
          </w:tcPr>
          <w:p w14:paraId="1FC1468D" w14:textId="24FBBF66" w:rsidR="000E5EF6" w:rsidRPr="009975E4" w:rsidRDefault="003F215D" w:rsidP="000E5EF6">
            <w:pPr>
              <w:spacing w:after="60"/>
              <w:rPr>
                <w:sz w:val="20"/>
              </w:rPr>
            </w:pPr>
            <w:r w:rsidRPr="009975E4">
              <w:rPr>
                <w:sz w:val="20"/>
              </w:rPr>
              <w:t>Atliktų teismų pastatų ir patalpų bei inžinerinių sistemų remontų dalis</w:t>
            </w:r>
            <w:r w:rsidR="006D00A4" w:rsidRPr="009975E4">
              <w:rPr>
                <w:sz w:val="20"/>
              </w:rPr>
              <w:t xml:space="preserve"> nuo teismų pateiktų visų remontų </w:t>
            </w:r>
            <w:r w:rsidR="00074280" w:rsidRPr="009975E4">
              <w:rPr>
                <w:sz w:val="20"/>
              </w:rPr>
              <w:t xml:space="preserve">skaičiaus </w:t>
            </w:r>
            <w:r w:rsidR="006D00A4" w:rsidRPr="009975E4">
              <w:rPr>
                <w:sz w:val="20"/>
              </w:rPr>
              <w:t>poreiki</w:t>
            </w:r>
            <w:r w:rsidR="00074280" w:rsidRPr="009975E4">
              <w:rPr>
                <w:sz w:val="20"/>
              </w:rPr>
              <w:t>o</w:t>
            </w:r>
            <w:r w:rsidR="000E5EF6" w:rsidRPr="009975E4">
              <w:rPr>
                <w:sz w:val="20"/>
              </w:rPr>
              <w:t xml:space="preserve"> (</w:t>
            </w:r>
            <w:r w:rsidR="00074280" w:rsidRPr="009975E4">
              <w:rPr>
                <w:sz w:val="20"/>
              </w:rPr>
              <w:t>procentai</w:t>
            </w:r>
            <w:r w:rsidR="000E5EF6" w:rsidRPr="009975E4">
              <w:rPr>
                <w:sz w:val="20"/>
              </w:rPr>
              <w:t>)</w:t>
            </w:r>
          </w:p>
        </w:tc>
        <w:tc>
          <w:tcPr>
            <w:tcW w:w="481" w:type="pct"/>
            <w:shd w:val="clear" w:color="auto" w:fill="E9F1F7"/>
            <w:tcMar>
              <w:top w:w="28" w:type="dxa"/>
              <w:left w:w="57" w:type="dxa"/>
              <w:bottom w:w="28" w:type="dxa"/>
              <w:right w:w="57" w:type="dxa"/>
            </w:tcMar>
            <w:vAlign w:val="center"/>
          </w:tcPr>
          <w:p w14:paraId="54BC5940" w14:textId="26F53E85" w:rsidR="000E5EF6" w:rsidRPr="009975E4" w:rsidRDefault="00074280" w:rsidP="00507AB1">
            <w:pPr>
              <w:spacing w:after="60"/>
              <w:jc w:val="center"/>
              <w:rPr>
                <w:iCs/>
                <w:sz w:val="20"/>
              </w:rPr>
            </w:pPr>
            <w:r w:rsidRPr="009975E4">
              <w:rPr>
                <w:iCs/>
                <w:sz w:val="20"/>
              </w:rPr>
              <w:t>5</w:t>
            </w:r>
          </w:p>
        </w:tc>
        <w:tc>
          <w:tcPr>
            <w:tcW w:w="483" w:type="pct"/>
            <w:shd w:val="clear" w:color="auto" w:fill="E9F1F7"/>
            <w:tcMar>
              <w:top w:w="28" w:type="dxa"/>
              <w:left w:w="57" w:type="dxa"/>
              <w:bottom w:w="28" w:type="dxa"/>
              <w:right w:w="57" w:type="dxa"/>
            </w:tcMar>
            <w:vAlign w:val="center"/>
          </w:tcPr>
          <w:p w14:paraId="58B8D7C5" w14:textId="296C28EB" w:rsidR="000E5EF6" w:rsidRPr="009975E4" w:rsidRDefault="00074280" w:rsidP="00507AB1">
            <w:pPr>
              <w:spacing w:after="60"/>
              <w:jc w:val="center"/>
              <w:rPr>
                <w:iCs/>
                <w:sz w:val="20"/>
              </w:rPr>
            </w:pPr>
            <w:r w:rsidRPr="009975E4">
              <w:rPr>
                <w:iCs/>
                <w:sz w:val="20"/>
              </w:rPr>
              <w:t>5</w:t>
            </w:r>
          </w:p>
        </w:tc>
        <w:tc>
          <w:tcPr>
            <w:tcW w:w="419" w:type="pct"/>
            <w:shd w:val="clear" w:color="auto" w:fill="E9F1F7"/>
            <w:tcMar>
              <w:top w:w="28" w:type="dxa"/>
              <w:left w:w="57" w:type="dxa"/>
              <w:bottom w:w="28" w:type="dxa"/>
              <w:right w:w="57" w:type="dxa"/>
            </w:tcMar>
            <w:vAlign w:val="center"/>
          </w:tcPr>
          <w:p w14:paraId="463A9382" w14:textId="356A867B" w:rsidR="000E5EF6" w:rsidRPr="009975E4" w:rsidRDefault="00074280" w:rsidP="00507AB1">
            <w:pPr>
              <w:spacing w:after="60"/>
              <w:jc w:val="center"/>
              <w:rPr>
                <w:iCs/>
                <w:sz w:val="20"/>
              </w:rPr>
            </w:pPr>
            <w:r w:rsidRPr="009975E4">
              <w:rPr>
                <w:iCs/>
                <w:sz w:val="20"/>
              </w:rPr>
              <w:t>5</w:t>
            </w:r>
          </w:p>
        </w:tc>
        <w:tc>
          <w:tcPr>
            <w:tcW w:w="659" w:type="pct"/>
            <w:gridSpan w:val="2"/>
            <w:shd w:val="clear" w:color="auto" w:fill="E9F1F7"/>
          </w:tcPr>
          <w:p w14:paraId="5039AE21" w14:textId="77777777" w:rsidR="000E5EF6" w:rsidRPr="001A773F" w:rsidRDefault="000E5EF6" w:rsidP="000E5EF6">
            <w:pPr>
              <w:spacing w:after="60"/>
              <w:rPr>
                <w:sz w:val="20"/>
                <w:lang w:eastAsia="lt-LT"/>
              </w:rPr>
            </w:pPr>
          </w:p>
        </w:tc>
      </w:tr>
      <w:tr w:rsidR="00417E31" w:rsidRPr="008C0BFD" w14:paraId="67006BA9" w14:textId="77777777" w:rsidTr="00802963">
        <w:tc>
          <w:tcPr>
            <w:tcW w:w="775" w:type="pct"/>
            <w:shd w:val="clear" w:color="auto" w:fill="DBE5F1" w:themeFill="accent1" w:themeFillTint="33"/>
            <w:tcMar>
              <w:top w:w="28" w:type="dxa"/>
              <w:left w:w="57" w:type="dxa"/>
              <w:bottom w:w="28" w:type="dxa"/>
              <w:right w:w="57" w:type="dxa"/>
            </w:tcMar>
          </w:tcPr>
          <w:p w14:paraId="7987D38E" w14:textId="77777777" w:rsidR="00417E31" w:rsidRPr="001A773F" w:rsidRDefault="00417E31" w:rsidP="00417E31">
            <w:pPr>
              <w:spacing w:after="60"/>
              <w:rPr>
                <w:sz w:val="20"/>
                <w:lang w:eastAsia="lt-LT"/>
              </w:rPr>
            </w:pPr>
          </w:p>
        </w:tc>
        <w:tc>
          <w:tcPr>
            <w:tcW w:w="2183" w:type="pct"/>
            <w:shd w:val="clear" w:color="auto" w:fill="DBE5F1" w:themeFill="accent1" w:themeFillTint="33"/>
            <w:tcMar>
              <w:top w:w="28" w:type="dxa"/>
              <w:left w:w="57" w:type="dxa"/>
              <w:bottom w:w="28" w:type="dxa"/>
              <w:right w:w="57" w:type="dxa"/>
            </w:tcMar>
            <w:hideMark/>
          </w:tcPr>
          <w:p w14:paraId="6ACBEA37" w14:textId="0C20BC96" w:rsidR="00417E31" w:rsidRPr="001A773F" w:rsidRDefault="00417E31" w:rsidP="00417E31">
            <w:pPr>
              <w:spacing w:after="60"/>
              <w:rPr>
                <w:b/>
                <w:sz w:val="20"/>
                <w:lang w:eastAsia="lt-LT"/>
              </w:rPr>
            </w:pPr>
            <w:r w:rsidRPr="00D522C0">
              <w:rPr>
                <w:b/>
                <w:sz w:val="20"/>
                <w:lang w:eastAsia="lt-LT"/>
              </w:rPr>
              <w:t>4 uždavinys</w:t>
            </w:r>
            <w:r>
              <w:rPr>
                <w:b/>
                <w:sz w:val="20"/>
                <w:lang w:eastAsia="lt-LT"/>
              </w:rPr>
              <w:t xml:space="preserve"> </w:t>
            </w:r>
            <w:r w:rsidRPr="002D5A9C">
              <w:rPr>
                <w:b/>
                <w:sz w:val="20"/>
                <w:lang w:eastAsia="lt-LT"/>
              </w:rPr>
              <w:t>Centralizuotai apmokėti už teismų skirtas teismo psichiatrijos ir psichologijos ekspertizes civilinio proceso ypatingosios teisenos bylose</w:t>
            </w:r>
          </w:p>
        </w:tc>
        <w:tc>
          <w:tcPr>
            <w:tcW w:w="481" w:type="pct"/>
            <w:shd w:val="clear" w:color="auto" w:fill="DBE5F1" w:themeFill="accent1" w:themeFillTint="33"/>
            <w:tcMar>
              <w:top w:w="28" w:type="dxa"/>
              <w:left w:w="57" w:type="dxa"/>
              <w:bottom w:w="28" w:type="dxa"/>
              <w:right w:w="57" w:type="dxa"/>
            </w:tcMar>
          </w:tcPr>
          <w:p w14:paraId="2BE53518" w14:textId="77777777" w:rsidR="00417E31" w:rsidRPr="001A773F" w:rsidRDefault="00417E31" w:rsidP="00507AB1">
            <w:pPr>
              <w:spacing w:after="60"/>
              <w:jc w:val="center"/>
              <w:rPr>
                <w:sz w:val="20"/>
                <w:lang w:eastAsia="lt-LT"/>
              </w:rPr>
            </w:pPr>
          </w:p>
        </w:tc>
        <w:tc>
          <w:tcPr>
            <w:tcW w:w="483" w:type="pct"/>
            <w:shd w:val="clear" w:color="auto" w:fill="DBE5F1" w:themeFill="accent1" w:themeFillTint="33"/>
            <w:tcMar>
              <w:top w:w="28" w:type="dxa"/>
              <w:left w:w="57" w:type="dxa"/>
              <w:bottom w:w="28" w:type="dxa"/>
              <w:right w:w="57" w:type="dxa"/>
            </w:tcMar>
          </w:tcPr>
          <w:p w14:paraId="1332AFF7" w14:textId="77777777" w:rsidR="00417E31" w:rsidRPr="001A773F" w:rsidRDefault="00417E31" w:rsidP="00507AB1">
            <w:pPr>
              <w:spacing w:after="60"/>
              <w:jc w:val="center"/>
              <w:rPr>
                <w:sz w:val="20"/>
                <w:lang w:eastAsia="lt-LT"/>
              </w:rPr>
            </w:pPr>
          </w:p>
        </w:tc>
        <w:tc>
          <w:tcPr>
            <w:tcW w:w="419" w:type="pct"/>
            <w:shd w:val="clear" w:color="auto" w:fill="DBE5F1" w:themeFill="accent1" w:themeFillTint="33"/>
            <w:tcMar>
              <w:top w:w="28" w:type="dxa"/>
              <w:left w:w="57" w:type="dxa"/>
              <w:bottom w:w="28" w:type="dxa"/>
              <w:right w:w="57" w:type="dxa"/>
            </w:tcMar>
          </w:tcPr>
          <w:p w14:paraId="1A954CD5" w14:textId="77777777" w:rsidR="00417E31" w:rsidRPr="001A773F" w:rsidRDefault="00417E31" w:rsidP="00507AB1">
            <w:pPr>
              <w:spacing w:after="60"/>
              <w:jc w:val="center"/>
              <w:rPr>
                <w:sz w:val="20"/>
                <w:lang w:eastAsia="lt-LT"/>
              </w:rPr>
            </w:pPr>
          </w:p>
        </w:tc>
        <w:tc>
          <w:tcPr>
            <w:tcW w:w="659" w:type="pct"/>
            <w:gridSpan w:val="2"/>
            <w:shd w:val="clear" w:color="auto" w:fill="DBE5F1" w:themeFill="accent1" w:themeFillTint="33"/>
          </w:tcPr>
          <w:p w14:paraId="6CB14066" w14:textId="77777777" w:rsidR="00417E31" w:rsidRPr="001A773F" w:rsidRDefault="00417E31" w:rsidP="00417E31">
            <w:pPr>
              <w:spacing w:after="60"/>
              <w:rPr>
                <w:sz w:val="20"/>
                <w:lang w:eastAsia="lt-LT"/>
              </w:rPr>
            </w:pPr>
          </w:p>
        </w:tc>
      </w:tr>
      <w:tr w:rsidR="000E5EF6" w:rsidRPr="008C0BFD" w14:paraId="5926FD58" w14:textId="77777777" w:rsidTr="00802963">
        <w:tc>
          <w:tcPr>
            <w:tcW w:w="775" w:type="pct"/>
            <w:shd w:val="clear" w:color="auto" w:fill="E9F1F7"/>
            <w:tcMar>
              <w:top w:w="28" w:type="dxa"/>
              <w:left w:w="57" w:type="dxa"/>
              <w:bottom w:w="28" w:type="dxa"/>
              <w:right w:w="57" w:type="dxa"/>
            </w:tcMar>
            <w:hideMark/>
          </w:tcPr>
          <w:p w14:paraId="162F0DBC" w14:textId="304EACCB" w:rsidR="000E5EF6" w:rsidRPr="001A773F" w:rsidRDefault="004332BC" w:rsidP="000E5EF6">
            <w:pPr>
              <w:spacing w:after="60"/>
              <w:rPr>
                <w:color w:val="000000" w:themeColor="text1"/>
                <w:sz w:val="20"/>
                <w:lang w:eastAsia="lt-LT"/>
              </w:rPr>
            </w:pPr>
            <w:r w:rsidRPr="009975E4">
              <w:rPr>
                <w:sz w:val="20"/>
                <w:lang w:eastAsia="lt-LT"/>
              </w:rPr>
              <w:t>E</w:t>
            </w:r>
            <w:r w:rsidR="000E5EF6" w:rsidRPr="009975E4">
              <w:rPr>
                <w:sz w:val="20"/>
                <w:lang w:eastAsia="lt-LT"/>
              </w:rPr>
              <w:t>-13-002-11-04-01</w:t>
            </w:r>
          </w:p>
        </w:tc>
        <w:tc>
          <w:tcPr>
            <w:tcW w:w="2183" w:type="pct"/>
            <w:shd w:val="clear" w:color="auto" w:fill="E9F1F7"/>
            <w:tcMar>
              <w:top w:w="28" w:type="dxa"/>
              <w:left w:w="57" w:type="dxa"/>
              <w:bottom w:w="28" w:type="dxa"/>
              <w:right w:w="57" w:type="dxa"/>
            </w:tcMar>
            <w:hideMark/>
          </w:tcPr>
          <w:p w14:paraId="262EA8E2" w14:textId="267423C1" w:rsidR="000E5EF6" w:rsidRPr="001A773F" w:rsidRDefault="000E5EF6" w:rsidP="000E5EF6">
            <w:pPr>
              <w:spacing w:after="60"/>
              <w:rPr>
                <w:color w:val="000000" w:themeColor="text1"/>
                <w:sz w:val="20"/>
                <w:lang w:eastAsia="lt-LT"/>
              </w:rPr>
            </w:pPr>
            <w:r w:rsidRPr="00341459">
              <w:rPr>
                <w:color w:val="000000" w:themeColor="text1"/>
                <w:sz w:val="20"/>
              </w:rPr>
              <w:t xml:space="preserve">Programos </w:t>
            </w:r>
            <w:r>
              <w:rPr>
                <w:color w:val="000000" w:themeColor="text1"/>
                <w:sz w:val="20"/>
              </w:rPr>
              <w:t xml:space="preserve">4 </w:t>
            </w:r>
            <w:r w:rsidRPr="00341459">
              <w:rPr>
                <w:color w:val="000000" w:themeColor="text1"/>
                <w:sz w:val="20"/>
              </w:rPr>
              <w:t>priemonės įvykdymas pagal su Teisėjų taryba suderintą programos sąmatą (procentai)</w:t>
            </w:r>
          </w:p>
        </w:tc>
        <w:tc>
          <w:tcPr>
            <w:tcW w:w="481" w:type="pct"/>
            <w:shd w:val="clear" w:color="auto" w:fill="E9F1F7"/>
            <w:tcMar>
              <w:top w:w="28" w:type="dxa"/>
              <w:left w:w="57" w:type="dxa"/>
              <w:bottom w:w="28" w:type="dxa"/>
              <w:right w:w="57" w:type="dxa"/>
            </w:tcMar>
            <w:vAlign w:val="center"/>
          </w:tcPr>
          <w:p w14:paraId="6711B9CB" w14:textId="7EE439F1" w:rsidR="000E5EF6" w:rsidRPr="001A773F" w:rsidRDefault="000E5EF6" w:rsidP="00507AB1">
            <w:pPr>
              <w:spacing w:after="60"/>
              <w:jc w:val="center"/>
              <w:rPr>
                <w:color w:val="000000" w:themeColor="text1"/>
                <w:sz w:val="20"/>
                <w:lang w:eastAsia="lt-LT"/>
              </w:rPr>
            </w:pPr>
            <w:r w:rsidRPr="00935076">
              <w:rPr>
                <w:sz w:val="20"/>
                <w:lang w:eastAsia="lt-LT"/>
              </w:rPr>
              <w:t>95</w:t>
            </w:r>
          </w:p>
        </w:tc>
        <w:tc>
          <w:tcPr>
            <w:tcW w:w="483" w:type="pct"/>
            <w:shd w:val="clear" w:color="auto" w:fill="E9F1F7"/>
            <w:tcMar>
              <w:top w:w="28" w:type="dxa"/>
              <w:left w:w="57" w:type="dxa"/>
              <w:bottom w:w="28" w:type="dxa"/>
              <w:right w:w="57" w:type="dxa"/>
            </w:tcMar>
            <w:vAlign w:val="center"/>
          </w:tcPr>
          <w:p w14:paraId="2E119CD4" w14:textId="6BDFEFEE" w:rsidR="000E5EF6" w:rsidRPr="00AE1A60" w:rsidRDefault="000E5EF6" w:rsidP="00507AB1">
            <w:pPr>
              <w:spacing w:after="60"/>
              <w:jc w:val="center"/>
              <w:rPr>
                <w:sz w:val="20"/>
                <w:lang w:eastAsia="lt-LT"/>
              </w:rPr>
            </w:pPr>
            <w:r w:rsidRPr="00935076">
              <w:rPr>
                <w:sz w:val="20"/>
                <w:lang w:eastAsia="lt-LT"/>
              </w:rPr>
              <w:t>95</w:t>
            </w:r>
          </w:p>
        </w:tc>
        <w:tc>
          <w:tcPr>
            <w:tcW w:w="419" w:type="pct"/>
            <w:shd w:val="clear" w:color="auto" w:fill="E9F1F7"/>
            <w:tcMar>
              <w:top w:w="28" w:type="dxa"/>
              <w:left w:w="57" w:type="dxa"/>
              <w:bottom w:w="28" w:type="dxa"/>
              <w:right w:w="57" w:type="dxa"/>
            </w:tcMar>
            <w:vAlign w:val="center"/>
          </w:tcPr>
          <w:p w14:paraId="74BA430F" w14:textId="0AEE64C0" w:rsidR="000E5EF6" w:rsidRPr="00AE1A60" w:rsidRDefault="000E5EF6" w:rsidP="00507AB1">
            <w:pPr>
              <w:spacing w:after="60"/>
              <w:jc w:val="center"/>
              <w:rPr>
                <w:sz w:val="20"/>
                <w:lang w:eastAsia="lt-LT"/>
              </w:rPr>
            </w:pPr>
            <w:r w:rsidRPr="00935076">
              <w:rPr>
                <w:sz w:val="20"/>
                <w:lang w:eastAsia="lt-LT"/>
              </w:rPr>
              <w:t>95</w:t>
            </w:r>
          </w:p>
        </w:tc>
        <w:tc>
          <w:tcPr>
            <w:tcW w:w="659" w:type="pct"/>
            <w:gridSpan w:val="2"/>
            <w:shd w:val="clear" w:color="auto" w:fill="E9F1F7"/>
          </w:tcPr>
          <w:p w14:paraId="28AB92AF" w14:textId="77777777" w:rsidR="000E5EF6" w:rsidRPr="001A773F" w:rsidRDefault="000E5EF6" w:rsidP="000E5EF6">
            <w:pPr>
              <w:spacing w:after="60"/>
              <w:rPr>
                <w:sz w:val="20"/>
                <w:lang w:eastAsia="lt-LT"/>
              </w:rPr>
            </w:pPr>
          </w:p>
        </w:tc>
      </w:tr>
      <w:tr w:rsidR="00417E31" w:rsidRPr="008C0BFD" w14:paraId="0980297A" w14:textId="77777777" w:rsidTr="00802963">
        <w:trPr>
          <w:trHeight w:val="746"/>
        </w:trPr>
        <w:tc>
          <w:tcPr>
            <w:tcW w:w="775" w:type="pct"/>
            <w:shd w:val="clear" w:color="auto" w:fill="C0CEDE"/>
            <w:tcMar>
              <w:top w:w="28" w:type="dxa"/>
              <w:left w:w="57" w:type="dxa"/>
              <w:bottom w:w="28" w:type="dxa"/>
              <w:right w:w="57" w:type="dxa"/>
            </w:tcMar>
          </w:tcPr>
          <w:p w14:paraId="411E258D" w14:textId="77777777" w:rsidR="00417E31" w:rsidRPr="001A773F" w:rsidRDefault="00417E31" w:rsidP="00417E31">
            <w:pPr>
              <w:spacing w:after="60"/>
              <w:rPr>
                <w:sz w:val="20"/>
                <w:lang w:eastAsia="lt-LT"/>
              </w:rPr>
            </w:pPr>
          </w:p>
        </w:tc>
        <w:tc>
          <w:tcPr>
            <w:tcW w:w="2183" w:type="pct"/>
            <w:shd w:val="clear" w:color="auto" w:fill="C0CEDE"/>
            <w:tcMar>
              <w:top w:w="28" w:type="dxa"/>
              <w:left w:w="57" w:type="dxa"/>
              <w:bottom w:w="28" w:type="dxa"/>
              <w:right w:w="57" w:type="dxa"/>
            </w:tcMar>
            <w:hideMark/>
          </w:tcPr>
          <w:p w14:paraId="3C9372A8" w14:textId="385BC53D" w:rsidR="00417E31" w:rsidRPr="001A773F" w:rsidRDefault="00417E31" w:rsidP="00417E31">
            <w:pPr>
              <w:spacing w:after="60"/>
              <w:rPr>
                <w:b/>
                <w:sz w:val="20"/>
                <w:lang w:eastAsia="lt-LT"/>
              </w:rPr>
            </w:pPr>
            <w:r>
              <w:rPr>
                <w:b/>
                <w:sz w:val="20"/>
                <w:lang w:eastAsia="lt-LT"/>
              </w:rPr>
              <w:t>4</w:t>
            </w:r>
            <w:r w:rsidRPr="00D522C0">
              <w:rPr>
                <w:b/>
                <w:sz w:val="20"/>
                <w:lang w:eastAsia="lt-LT"/>
              </w:rPr>
              <w:t xml:space="preserve"> uždavinio 1 priemonė</w:t>
            </w:r>
            <w:r>
              <w:rPr>
                <w:b/>
                <w:sz w:val="20"/>
                <w:lang w:eastAsia="lt-LT"/>
              </w:rPr>
              <w:t xml:space="preserve">: </w:t>
            </w:r>
            <w:r w:rsidRPr="002D5A9C">
              <w:rPr>
                <w:b/>
                <w:bCs/>
                <w:sz w:val="20"/>
              </w:rPr>
              <w:t>Centralizuotai apmokėti už teismų skirtas teismo psichiatrijos ir psichologijos ekspertizes civilinio proceso ypatingosios teisenos bylose pagal teismų pateiktas sąskaitas</w:t>
            </w:r>
          </w:p>
        </w:tc>
        <w:tc>
          <w:tcPr>
            <w:tcW w:w="481" w:type="pct"/>
            <w:shd w:val="clear" w:color="auto" w:fill="C0CEDE"/>
            <w:tcMar>
              <w:top w:w="28" w:type="dxa"/>
              <w:left w:w="57" w:type="dxa"/>
              <w:bottom w:w="28" w:type="dxa"/>
              <w:right w:w="57" w:type="dxa"/>
            </w:tcMar>
          </w:tcPr>
          <w:p w14:paraId="7FA2681A" w14:textId="77777777" w:rsidR="00417E31" w:rsidRPr="001A773F" w:rsidRDefault="00417E31" w:rsidP="00507AB1">
            <w:pPr>
              <w:spacing w:after="60"/>
              <w:jc w:val="center"/>
              <w:rPr>
                <w:sz w:val="20"/>
                <w:lang w:eastAsia="lt-LT"/>
              </w:rPr>
            </w:pPr>
          </w:p>
        </w:tc>
        <w:tc>
          <w:tcPr>
            <w:tcW w:w="483" w:type="pct"/>
            <w:shd w:val="clear" w:color="auto" w:fill="C0CEDE"/>
            <w:tcMar>
              <w:top w:w="28" w:type="dxa"/>
              <w:left w:w="57" w:type="dxa"/>
              <w:bottom w:w="28" w:type="dxa"/>
              <w:right w:w="57" w:type="dxa"/>
            </w:tcMar>
          </w:tcPr>
          <w:p w14:paraId="14809BD1" w14:textId="77777777" w:rsidR="00417E31" w:rsidRPr="001A773F" w:rsidRDefault="00417E31" w:rsidP="00507AB1">
            <w:pPr>
              <w:spacing w:after="60"/>
              <w:jc w:val="center"/>
              <w:rPr>
                <w:sz w:val="20"/>
                <w:lang w:eastAsia="lt-LT"/>
              </w:rPr>
            </w:pPr>
          </w:p>
        </w:tc>
        <w:tc>
          <w:tcPr>
            <w:tcW w:w="419" w:type="pct"/>
            <w:shd w:val="clear" w:color="auto" w:fill="C0CEDE"/>
            <w:tcMar>
              <w:top w:w="28" w:type="dxa"/>
              <w:left w:w="57" w:type="dxa"/>
              <w:bottom w:w="28" w:type="dxa"/>
              <w:right w:w="57" w:type="dxa"/>
            </w:tcMar>
          </w:tcPr>
          <w:p w14:paraId="24E669D5" w14:textId="77777777" w:rsidR="00417E31" w:rsidRPr="001A773F" w:rsidRDefault="00417E31" w:rsidP="00507AB1">
            <w:pPr>
              <w:spacing w:after="60"/>
              <w:jc w:val="center"/>
              <w:rPr>
                <w:sz w:val="20"/>
                <w:lang w:eastAsia="lt-LT"/>
              </w:rPr>
            </w:pPr>
          </w:p>
        </w:tc>
        <w:tc>
          <w:tcPr>
            <w:tcW w:w="659" w:type="pct"/>
            <w:gridSpan w:val="2"/>
            <w:shd w:val="clear" w:color="auto" w:fill="C0CEDE"/>
          </w:tcPr>
          <w:p w14:paraId="3676E01B" w14:textId="77777777" w:rsidR="00417E31" w:rsidRPr="001A773F" w:rsidRDefault="00417E31" w:rsidP="00417E31">
            <w:pPr>
              <w:spacing w:after="60"/>
              <w:rPr>
                <w:sz w:val="20"/>
                <w:lang w:eastAsia="lt-LT"/>
              </w:rPr>
            </w:pPr>
          </w:p>
        </w:tc>
      </w:tr>
      <w:tr w:rsidR="000E5EF6" w:rsidRPr="008C0BFD" w14:paraId="60EE22F0" w14:textId="77777777" w:rsidTr="00802963">
        <w:trPr>
          <w:trHeight w:val="350"/>
        </w:trPr>
        <w:tc>
          <w:tcPr>
            <w:tcW w:w="775" w:type="pct"/>
            <w:shd w:val="clear" w:color="auto" w:fill="E9F1F7"/>
            <w:tcMar>
              <w:top w:w="28" w:type="dxa"/>
              <w:left w:w="57" w:type="dxa"/>
              <w:bottom w:w="28" w:type="dxa"/>
              <w:right w:w="57" w:type="dxa"/>
            </w:tcMar>
          </w:tcPr>
          <w:p w14:paraId="14C3F39B" w14:textId="0E493840" w:rsidR="000E5EF6" w:rsidRPr="001A773F" w:rsidRDefault="00F54F0C" w:rsidP="000E5EF6">
            <w:pPr>
              <w:spacing w:after="60"/>
              <w:rPr>
                <w:sz w:val="20"/>
                <w:lang w:eastAsia="lt-LT"/>
              </w:rPr>
            </w:pPr>
            <w:r>
              <w:rPr>
                <w:sz w:val="20"/>
                <w:lang w:eastAsia="lt-LT"/>
              </w:rPr>
              <w:lastRenderedPageBreak/>
              <w:t>R</w:t>
            </w:r>
            <w:r w:rsidR="000E5EF6" w:rsidRPr="00D522C0">
              <w:rPr>
                <w:sz w:val="20"/>
                <w:lang w:eastAsia="lt-LT"/>
              </w:rPr>
              <w:t>-13-00</w:t>
            </w:r>
            <w:r w:rsidR="000E5EF6">
              <w:rPr>
                <w:sz w:val="20"/>
                <w:lang w:eastAsia="lt-LT"/>
              </w:rPr>
              <w:t>2</w:t>
            </w:r>
            <w:r w:rsidR="000E5EF6" w:rsidRPr="00D522C0">
              <w:rPr>
                <w:sz w:val="20"/>
                <w:lang w:eastAsia="lt-LT"/>
              </w:rPr>
              <w:t>-11-</w:t>
            </w:r>
            <w:r w:rsidR="000E5EF6" w:rsidRPr="00791FB9">
              <w:rPr>
                <w:sz w:val="20"/>
                <w:lang w:eastAsia="lt-LT"/>
              </w:rPr>
              <w:t>04-</w:t>
            </w:r>
            <w:r w:rsidR="000E5EF6" w:rsidRPr="00D522C0">
              <w:rPr>
                <w:sz w:val="20"/>
                <w:lang w:eastAsia="lt-LT"/>
              </w:rPr>
              <w:t>01-0</w:t>
            </w:r>
            <w:r w:rsidR="000E5EF6">
              <w:rPr>
                <w:sz w:val="20"/>
                <w:lang w:eastAsia="lt-LT"/>
              </w:rPr>
              <w:t>1</w:t>
            </w:r>
          </w:p>
        </w:tc>
        <w:tc>
          <w:tcPr>
            <w:tcW w:w="2183" w:type="pct"/>
            <w:shd w:val="clear" w:color="auto" w:fill="E9F1F7"/>
            <w:tcMar>
              <w:top w:w="28" w:type="dxa"/>
              <w:left w:w="57" w:type="dxa"/>
              <w:bottom w:w="28" w:type="dxa"/>
              <w:right w:w="57" w:type="dxa"/>
            </w:tcMar>
          </w:tcPr>
          <w:p w14:paraId="3C654352" w14:textId="2F827319" w:rsidR="000E5EF6" w:rsidRPr="001A773F" w:rsidRDefault="000E5EF6" w:rsidP="000E5EF6">
            <w:pPr>
              <w:spacing w:after="60"/>
              <w:rPr>
                <w:sz w:val="20"/>
              </w:rPr>
            </w:pPr>
            <w:r w:rsidRPr="00CB61D9">
              <w:rPr>
                <w:sz w:val="20"/>
              </w:rPr>
              <w:t>Paruoštų apmokėjimui sąskaitų faktūrų už teismo psichiatrijos ir psichologijos ekspertizes dalis nuo teismų pateiktų sąskaitų apmokėjimui už šias ekspertizes (procentai)</w:t>
            </w:r>
          </w:p>
        </w:tc>
        <w:tc>
          <w:tcPr>
            <w:tcW w:w="481" w:type="pct"/>
            <w:shd w:val="clear" w:color="auto" w:fill="E9F1F7"/>
            <w:tcMar>
              <w:top w:w="28" w:type="dxa"/>
              <w:left w:w="57" w:type="dxa"/>
              <w:bottom w:w="28" w:type="dxa"/>
              <w:right w:w="57" w:type="dxa"/>
            </w:tcMar>
            <w:vAlign w:val="center"/>
          </w:tcPr>
          <w:p w14:paraId="13D47B9B" w14:textId="28D79398" w:rsidR="000E5EF6" w:rsidRPr="007970DD" w:rsidRDefault="000E5EF6" w:rsidP="00507AB1">
            <w:pPr>
              <w:spacing w:after="60"/>
              <w:jc w:val="center"/>
              <w:rPr>
                <w:iCs/>
                <w:sz w:val="20"/>
              </w:rPr>
            </w:pPr>
            <w:r>
              <w:rPr>
                <w:sz w:val="20"/>
                <w:lang w:eastAsia="lt-LT"/>
              </w:rPr>
              <w:t>100</w:t>
            </w:r>
          </w:p>
        </w:tc>
        <w:tc>
          <w:tcPr>
            <w:tcW w:w="483" w:type="pct"/>
            <w:shd w:val="clear" w:color="auto" w:fill="E9F1F7"/>
            <w:tcMar>
              <w:top w:w="28" w:type="dxa"/>
              <w:left w:w="57" w:type="dxa"/>
              <w:bottom w:w="28" w:type="dxa"/>
              <w:right w:w="57" w:type="dxa"/>
            </w:tcMar>
            <w:vAlign w:val="center"/>
          </w:tcPr>
          <w:p w14:paraId="5996A27A" w14:textId="26D27792" w:rsidR="000E5EF6" w:rsidRPr="00AE1A60" w:rsidRDefault="000E5EF6" w:rsidP="00507AB1">
            <w:pPr>
              <w:spacing w:after="60"/>
              <w:jc w:val="center"/>
              <w:rPr>
                <w:iCs/>
                <w:sz w:val="20"/>
              </w:rPr>
            </w:pPr>
            <w:r>
              <w:rPr>
                <w:sz w:val="20"/>
                <w:lang w:eastAsia="lt-LT"/>
              </w:rPr>
              <w:t>100</w:t>
            </w:r>
          </w:p>
        </w:tc>
        <w:tc>
          <w:tcPr>
            <w:tcW w:w="419" w:type="pct"/>
            <w:shd w:val="clear" w:color="auto" w:fill="E9F1F7"/>
            <w:tcMar>
              <w:top w:w="28" w:type="dxa"/>
              <w:left w:w="57" w:type="dxa"/>
              <w:bottom w:w="28" w:type="dxa"/>
              <w:right w:w="57" w:type="dxa"/>
            </w:tcMar>
            <w:vAlign w:val="center"/>
          </w:tcPr>
          <w:p w14:paraId="02E412DE" w14:textId="42CD9E11" w:rsidR="000E5EF6" w:rsidRPr="00AE1A60" w:rsidRDefault="000E5EF6" w:rsidP="00507AB1">
            <w:pPr>
              <w:spacing w:after="60"/>
              <w:jc w:val="center"/>
              <w:rPr>
                <w:iCs/>
                <w:sz w:val="20"/>
              </w:rPr>
            </w:pPr>
            <w:r>
              <w:rPr>
                <w:sz w:val="20"/>
                <w:lang w:eastAsia="lt-LT"/>
              </w:rPr>
              <w:t>100</w:t>
            </w:r>
          </w:p>
        </w:tc>
        <w:tc>
          <w:tcPr>
            <w:tcW w:w="659" w:type="pct"/>
            <w:gridSpan w:val="2"/>
            <w:shd w:val="clear" w:color="auto" w:fill="E9F1F7"/>
          </w:tcPr>
          <w:p w14:paraId="02B47B62" w14:textId="77777777" w:rsidR="000E5EF6" w:rsidRPr="001A773F" w:rsidRDefault="000E5EF6" w:rsidP="000E5EF6">
            <w:pPr>
              <w:spacing w:after="60"/>
              <w:rPr>
                <w:sz w:val="20"/>
                <w:lang w:eastAsia="lt-LT"/>
              </w:rPr>
            </w:pPr>
          </w:p>
        </w:tc>
      </w:tr>
    </w:tbl>
    <w:p w14:paraId="7269F617" w14:textId="77777777" w:rsidR="00417E31" w:rsidRDefault="00417E31" w:rsidP="00417E31">
      <w:pPr>
        <w:jc w:val="both"/>
        <w:rPr>
          <w:i/>
          <w:color w:val="808080"/>
          <w:sz w:val="20"/>
        </w:rPr>
      </w:pPr>
    </w:p>
    <w:p w14:paraId="2F827260" w14:textId="2D3A7EF2" w:rsidR="00913CCA" w:rsidRDefault="00913CCA" w:rsidP="00417E31">
      <w:pPr>
        <w:jc w:val="both"/>
        <w:rPr>
          <w:i/>
          <w:color w:val="808080"/>
          <w:sz w:val="20"/>
        </w:rPr>
      </w:pPr>
      <w:r>
        <w:rPr>
          <w:i/>
          <w:color w:val="808080"/>
          <w:sz w:val="20"/>
        </w:rPr>
        <w:br w:type="page"/>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8D7A31" w:rsidRPr="002107AB" w14:paraId="05CB0AA8" w14:textId="77777777" w:rsidTr="00C42449">
        <w:trPr>
          <w:trHeight w:val="470"/>
        </w:trPr>
        <w:tc>
          <w:tcPr>
            <w:tcW w:w="9923" w:type="dxa"/>
            <w:shd w:val="clear" w:color="auto" w:fill="A7C5DD"/>
            <w:vAlign w:val="center"/>
            <w:hideMark/>
          </w:tcPr>
          <w:p w14:paraId="6A16BFDA" w14:textId="75572670" w:rsidR="008D7A31" w:rsidRPr="002107AB" w:rsidRDefault="00D069AA" w:rsidP="008A0157">
            <w:pPr>
              <w:jc w:val="center"/>
              <w:rPr>
                <w:b/>
                <w:bCs/>
                <w:color w:val="000000"/>
                <w:szCs w:val="24"/>
              </w:rPr>
            </w:pPr>
            <w:r>
              <w:rPr>
                <w:i/>
                <w:color w:val="808080"/>
                <w:szCs w:val="24"/>
              </w:rPr>
              <w:lastRenderedPageBreak/>
              <w:br w:type="page"/>
            </w:r>
            <w:r w:rsidR="008D7A31">
              <w:rPr>
                <w:b/>
                <w:bCs/>
                <w:color w:val="000000"/>
                <w:szCs w:val="24"/>
              </w:rPr>
              <w:t>Teisingumo</w:t>
            </w:r>
            <w:r w:rsidR="008D7A31" w:rsidRPr="002107AB">
              <w:rPr>
                <w:b/>
                <w:bCs/>
                <w:color w:val="000000"/>
                <w:szCs w:val="24"/>
              </w:rPr>
              <w:t xml:space="preserve"> valstybės veiklos srities </w:t>
            </w:r>
            <w:r w:rsidR="008D7A31">
              <w:rPr>
                <w:b/>
                <w:bCs/>
                <w:color w:val="000000"/>
                <w:szCs w:val="24"/>
              </w:rPr>
              <w:t xml:space="preserve">13.3 </w:t>
            </w:r>
            <w:r w:rsidR="008D7A31" w:rsidRPr="002107AB">
              <w:rPr>
                <w:b/>
                <w:bCs/>
                <w:color w:val="000000"/>
                <w:szCs w:val="24"/>
              </w:rPr>
              <w:t>programa</w:t>
            </w:r>
            <w:r w:rsidR="008D7A31">
              <w:t xml:space="preserve"> „</w:t>
            </w:r>
            <w:r w:rsidR="008D7A31" w:rsidRPr="008D7A31">
              <w:rPr>
                <w:b/>
                <w:bCs/>
                <w:color w:val="000000"/>
                <w:szCs w:val="24"/>
              </w:rPr>
              <w:t>Teisėjų ir teismų personalo kvalifikacijos kėlimas</w:t>
            </w:r>
            <w:r w:rsidR="008D7A31">
              <w:rPr>
                <w:b/>
                <w:bCs/>
                <w:color w:val="000000"/>
                <w:szCs w:val="24"/>
              </w:rPr>
              <w:t>“</w:t>
            </w:r>
            <w:r w:rsidR="008D7A31" w:rsidRPr="002107AB">
              <w:rPr>
                <w:b/>
                <w:bCs/>
                <w:color w:val="000000"/>
                <w:szCs w:val="24"/>
              </w:rPr>
              <w:t xml:space="preserve"> </w:t>
            </w:r>
          </w:p>
        </w:tc>
      </w:tr>
    </w:tbl>
    <w:p w14:paraId="59647731" w14:textId="77777777" w:rsidR="008D7A31" w:rsidRDefault="008D7A31" w:rsidP="008D7A31">
      <w:pPr>
        <w:rPr>
          <w:b/>
          <w:i/>
          <w:color w:val="808080"/>
          <w:szCs w:val="24"/>
        </w:rPr>
      </w:pPr>
    </w:p>
    <w:p w14:paraId="49C0FE02" w14:textId="505168DE" w:rsidR="008D7A31" w:rsidRPr="00EC50FB" w:rsidRDefault="008D7A31" w:rsidP="001235B4">
      <w:pPr>
        <w:pStyle w:val="Tekstas"/>
        <w:tabs>
          <w:tab w:val="left" w:pos="9923"/>
        </w:tabs>
        <w:spacing w:before="0" w:after="0"/>
        <w:ind w:right="0" w:firstLine="720"/>
      </w:pPr>
      <w:r w:rsidRPr="00EC50FB">
        <w:t>Vadovaujantis Teismų įstatymo 93 ir 94 straipsnių pakeitimais, įsigaliojusiais 2011 m. spalio 1 d.,</w:t>
      </w:r>
      <w:r w:rsidR="0081108B">
        <w:t xml:space="preserve"> 2011 m. rugpjūčio 17 d.</w:t>
      </w:r>
      <w:r w:rsidR="00DD403C">
        <w:t xml:space="preserve"> </w:t>
      </w:r>
      <w:r w:rsidRPr="00EC50FB">
        <w:t>Lietuvos Respublikos Vyriausybės nutarimu</w:t>
      </w:r>
      <w:r w:rsidR="0081108B">
        <w:t xml:space="preserve"> Nr. 949</w:t>
      </w:r>
      <w:r w:rsidR="003B07AD">
        <w:t>,</w:t>
      </w:r>
      <w:r w:rsidRPr="00EC50FB">
        <w:t xml:space="preserve"> Administracija įgaliota įgyvendinti Mokymo centro savininko teises ir pareigas, taip pat ir asignavimų valdytojo funkcijas. </w:t>
      </w:r>
    </w:p>
    <w:p w14:paraId="0BDD5F28" w14:textId="77777777" w:rsidR="008D7A31" w:rsidRPr="00EC50FB" w:rsidRDefault="008D7A31" w:rsidP="001235B4">
      <w:pPr>
        <w:pStyle w:val="Data"/>
        <w:tabs>
          <w:tab w:val="left" w:pos="9923"/>
        </w:tabs>
        <w:ind w:firstLine="567"/>
        <w:jc w:val="both"/>
        <w:rPr>
          <w:lang w:val="lt-LT" w:eastAsia="en-US"/>
        </w:rPr>
      </w:pPr>
      <w:r w:rsidRPr="00EC50FB">
        <w:rPr>
          <w:lang w:val="lt-LT" w:eastAsia="en-US"/>
        </w:rPr>
        <w:t>Teisėjų tarybos 2012 m. spalio 12 d. nutarimu Nr. 13P-159-(7.1.2) pritarta Administracijos ir Mokymo centro nuostatų pakeitimams, susijusiems su teisėjų mokymų organizavimo funkcijos perdavimu Administracijai. Administracijoje nuo 2013 m. įkurtas Mokymų skyrius (dabar – Mokymų ir tarptautinio bendradarbiavimo skyrius).</w:t>
      </w:r>
    </w:p>
    <w:p w14:paraId="46983F7F" w14:textId="325C8B31" w:rsidR="008D7A31" w:rsidRPr="00EC50FB" w:rsidRDefault="008D7A31" w:rsidP="001235B4">
      <w:pPr>
        <w:pStyle w:val="Antrats"/>
        <w:tabs>
          <w:tab w:val="left" w:pos="9923"/>
        </w:tabs>
        <w:ind w:firstLine="539"/>
        <w:jc w:val="both"/>
        <w:rPr>
          <w:rFonts w:ascii="Times New Roman" w:hAnsi="Times New Roman" w:cs="Times New Roman"/>
          <w:sz w:val="24"/>
          <w:szCs w:val="24"/>
          <w:lang w:eastAsia="en-US"/>
        </w:rPr>
      </w:pPr>
      <w:r w:rsidRPr="00EC50FB">
        <w:rPr>
          <w:rFonts w:ascii="Times New Roman" w:hAnsi="Times New Roman" w:cs="Times New Roman"/>
          <w:sz w:val="24"/>
          <w:szCs w:val="24"/>
          <w:lang w:eastAsia="en-US"/>
        </w:rPr>
        <w:t>2019 m. liepos 16 d. Lietuvos Respublikos Seimui priėmus Teismų įstatymo 93 ir 94 straipsnių pakeitimus, kurie įsigaliojo 2020 m. sausio 1 d., Administracijai nustatyta ne tik teisėjų, bet ir teismų valstybės tarnautojų ir darbuotojų, dirbančių pagal darbo sutartis (toliau – teismų personalo)</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centralizuoto mokymo ir kvalifikacijos kėlimo organizavimo funkcija, tačiau papildomas finansavimas naujai nustatytai funkcijai vykdyti </w:t>
      </w:r>
      <w:r w:rsidR="00673BEB">
        <w:rPr>
          <w:rFonts w:ascii="Times New Roman" w:hAnsi="Times New Roman" w:cs="Times New Roman"/>
          <w:sz w:val="24"/>
          <w:szCs w:val="24"/>
          <w:lang w:eastAsia="en-US"/>
        </w:rPr>
        <w:t xml:space="preserve">nebuvo </w:t>
      </w:r>
      <w:r w:rsidRPr="00EC50FB">
        <w:rPr>
          <w:rFonts w:ascii="Times New Roman" w:hAnsi="Times New Roman" w:cs="Times New Roman"/>
          <w:sz w:val="24"/>
          <w:szCs w:val="24"/>
          <w:lang w:eastAsia="en-US"/>
        </w:rPr>
        <w:t>skirtas, todėl, suderinus su Teisėjų taryba, nuo 2020 m. į šią programą buvo perkelta asignavimų iš programos „Teismų centralizuotas aprūpinimas“, siekiant užtikrinti minimalų nustatytų funkcijų vykdymą vidiniais resursais. Pažymėtina, kad iki šio įstatymo pakeitimo jokia institucija (be Administracijos savo iniciatyva vykdytų mokymų iš tarptautinių projektų ir nuo 2017 m. pradėtų vykdyti mokymų pagal galimybes</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nesant tam tikslinio finansavimo) neorganizavo specializuotų mokymų, pritaikytų teismų personalo</w:t>
      </w:r>
      <w:r w:rsidR="004E18FD">
        <w:rPr>
          <w:rFonts w:ascii="Times New Roman" w:hAnsi="Times New Roman" w:cs="Times New Roman"/>
          <w:sz w:val="24"/>
          <w:szCs w:val="24"/>
          <w:lang w:eastAsia="en-US"/>
        </w:rPr>
        <w:t xml:space="preserve"> (</w:t>
      </w:r>
      <w:r w:rsidR="004E18FD" w:rsidRPr="004E18FD">
        <w:rPr>
          <w:rFonts w:ascii="Times New Roman" w:hAnsi="Times New Roman" w:cs="Times New Roman"/>
          <w:sz w:val="24"/>
          <w:szCs w:val="24"/>
          <w:lang w:eastAsia="en-US"/>
        </w:rPr>
        <w:t xml:space="preserve">teismo kanclerių, teisėjo padėjėjų, teismo posėdžių sekretorių, raštinių darbuotojų, IT, viešųjų pirkimų specialistų, finansininkų ir kt.) </w:t>
      </w:r>
      <w:r w:rsidRPr="00EC50FB">
        <w:rPr>
          <w:rFonts w:ascii="Times New Roman" w:hAnsi="Times New Roman" w:cs="Times New Roman"/>
          <w:sz w:val="24"/>
          <w:szCs w:val="24"/>
          <w:lang w:eastAsia="en-US"/>
        </w:rPr>
        <w:t>kvalifikacijai kelti</w:t>
      </w:r>
      <w:r w:rsidR="004E18F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w:t>
      </w:r>
    </w:p>
    <w:p w14:paraId="59C8CD4B" w14:textId="77777777" w:rsidR="008D7A31" w:rsidRPr="00EC50FB" w:rsidRDefault="008D7A31" w:rsidP="001235B4">
      <w:pPr>
        <w:pStyle w:val="Default"/>
        <w:tabs>
          <w:tab w:val="left" w:pos="9923"/>
        </w:tabs>
        <w:ind w:firstLine="540"/>
        <w:jc w:val="both"/>
        <w:rPr>
          <w:snapToGrid w:val="0"/>
          <w:color w:val="auto"/>
        </w:rPr>
      </w:pPr>
      <w:r w:rsidRPr="00EC50FB">
        <w:rPr>
          <w:color w:val="auto"/>
        </w:rPr>
        <w:t>Įgyvendinant šią programą, pagal turimas finansines galimybes, siekiama</w:t>
      </w:r>
      <w:r w:rsidRPr="00EC50FB">
        <w:rPr>
          <w:snapToGrid w:val="0"/>
          <w:color w:val="auto"/>
        </w:rPr>
        <w:t xml:space="preserve"> užtikrinti kokybišką, kryptingą teisėjų ir teismų personalo kvalifikacijos kėlimą.</w:t>
      </w:r>
    </w:p>
    <w:p w14:paraId="1D13E7E5" w14:textId="3897A0C1" w:rsidR="008E57B7" w:rsidRDefault="008D7A31" w:rsidP="009B3B82">
      <w:pPr>
        <w:pStyle w:val="Default"/>
        <w:tabs>
          <w:tab w:val="left" w:pos="9923"/>
        </w:tabs>
        <w:spacing w:after="120"/>
        <w:ind w:firstLine="539"/>
        <w:jc w:val="both"/>
        <w:rPr>
          <w:snapToGrid w:val="0"/>
          <w:color w:val="auto"/>
        </w:rPr>
      </w:pPr>
      <w:r w:rsidRPr="00EC50FB">
        <w:rPr>
          <w:snapToGrid w:val="0"/>
          <w:color w:val="auto"/>
        </w:rPr>
        <w:t>Teisėjų kvalifikacijos kėlimas organizuojamas vykdant teisėjų įvadinį mokymą ir privalomąjį kvalifikacijos kėlimą pagal Teisėjų tarybos patvirtintas teisėjų mokymo programas,</w:t>
      </w:r>
      <w:r w:rsidR="004E18FD">
        <w:rPr>
          <w:snapToGrid w:val="0"/>
          <w:color w:val="auto"/>
        </w:rPr>
        <w:t xml:space="preserve"> </w:t>
      </w:r>
      <w:r w:rsidR="004E18FD">
        <w:rPr>
          <w:snapToGrid w:val="0"/>
        </w:rPr>
        <w:t>rengiant mokymus teisėjams tarpinstitucinio bendradarbiavimo pagrindais, darbinius susitikimus praktikai ir aktualijoms apsitarti, rengiant tarptautinius kvalifikacijos kėlimo renginius Lietuvoje,</w:t>
      </w:r>
      <w:r w:rsidRPr="00EC50FB">
        <w:rPr>
          <w:snapToGrid w:val="0"/>
          <w:color w:val="auto"/>
        </w:rPr>
        <w:t xml:space="preserve"> taip pat finansuojant teisėjų dalyvavimą užsienyje vykstančiuose mokymuose, stažuotėse, mainų programose, konferencijose ir kituose kvalifikacijos kėlimo renginiuose</w:t>
      </w:r>
      <w:r w:rsidR="004E18FD">
        <w:rPr>
          <w:snapToGrid w:val="0"/>
          <w:color w:val="auto"/>
        </w:rPr>
        <w:t>.</w:t>
      </w:r>
      <w:r w:rsidRPr="00EC50FB">
        <w:rPr>
          <w:snapToGrid w:val="0"/>
          <w:color w:val="auto"/>
        </w:rPr>
        <w:t xml:space="preserve"> </w:t>
      </w:r>
    </w:p>
    <w:p w14:paraId="43918286" w14:textId="3D621CED" w:rsidR="008D7A31" w:rsidRPr="002107AB" w:rsidRDefault="00EC50FB" w:rsidP="001235B4">
      <w:pPr>
        <w:tabs>
          <w:tab w:val="left" w:pos="9923"/>
        </w:tabs>
        <w:jc w:val="both"/>
        <w:rPr>
          <w:i/>
          <w:color w:val="808080"/>
          <w:szCs w:val="24"/>
        </w:rPr>
      </w:pPr>
      <w:r>
        <w:rPr>
          <w:b/>
          <w:szCs w:val="24"/>
        </w:rPr>
        <w:t>4</w:t>
      </w:r>
      <w:r w:rsidR="008D7A31" w:rsidRPr="002107AB">
        <w:rPr>
          <w:b/>
          <w:szCs w:val="24"/>
        </w:rPr>
        <w:t xml:space="preserve"> grafikas.</w:t>
      </w:r>
      <w:r w:rsidR="008D7A31" w:rsidRPr="002107AB">
        <w:rPr>
          <w:b/>
          <w:i/>
          <w:szCs w:val="24"/>
        </w:rPr>
        <w:t xml:space="preserve"> </w:t>
      </w:r>
      <w:r w:rsidR="008D7A31" w:rsidRPr="00713805">
        <w:rPr>
          <w:b/>
          <w:i/>
          <w:szCs w:val="24"/>
        </w:rPr>
        <w:t>„</w:t>
      </w:r>
      <w:r w:rsidRPr="00713805">
        <w:rPr>
          <w:b/>
          <w:szCs w:val="24"/>
        </w:rPr>
        <w:t>Teisėjų ir teismų personalo kvalifikacijos kėlimas</w:t>
      </w:r>
      <w:r w:rsidR="008D7A31" w:rsidRPr="00713805">
        <w:rPr>
          <w:b/>
          <w:szCs w:val="24"/>
        </w:rPr>
        <w:t>“ programa ir jos uždaviniai</w:t>
      </w:r>
    </w:p>
    <w:p w14:paraId="404922AD" w14:textId="77777777" w:rsidR="008D7A31" w:rsidRPr="00CB36E9" w:rsidRDefault="008D7A31" w:rsidP="008D7A31">
      <w:pPr>
        <w:tabs>
          <w:tab w:val="left" w:pos="34"/>
          <w:tab w:val="left" w:pos="284"/>
        </w:tabs>
        <w:contextualSpacing/>
        <w:jc w:val="both"/>
        <w:rPr>
          <w:i/>
          <w:color w:val="808080"/>
          <w:sz w:val="22"/>
          <w:szCs w:val="24"/>
        </w:rPr>
      </w:pPr>
      <w:r w:rsidRPr="002107AB">
        <w:rPr>
          <w:noProof/>
          <w:sz w:val="20"/>
          <w:lang w:val="en-US"/>
        </w:rPr>
        <w:drawing>
          <wp:inline distT="0" distB="0" distL="0" distR="0" wp14:anchorId="5B15C16E" wp14:editId="3F6831A7">
            <wp:extent cx="5743575" cy="2981325"/>
            <wp:effectExtent l="0" t="0" r="952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708F858" w14:textId="77777777" w:rsidR="00913CCA" w:rsidRDefault="00913CCA" w:rsidP="00913CCA">
      <w:pPr>
        <w:pStyle w:val="Default"/>
        <w:tabs>
          <w:tab w:val="left" w:pos="9923"/>
        </w:tabs>
        <w:ind w:firstLine="540"/>
        <w:jc w:val="both"/>
        <w:rPr>
          <w:snapToGrid w:val="0"/>
          <w:color w:val="auto"/>
        </w:rPr>
      </w:pPr>
      <w:r w:rsidRPr="00EC50FB">
        <w:rPr>
          <w:snapToGrid w:val="0"/>
          <w:color w:val="auto"/>
        </w:rPr>
        <w:t>Teismų personalo kvalifikacijos kėlimas organizuojamas vykdant centralizuotus mokym</w:t>
      </w:r>
      <w:r>
        <w:rPr>
          <w:snapToGrid w:val="0"/>
          <w:color w:val="auto"/>
        </w:rPr>
        <w:t>us</w:t>
      </w:r>
      <w:r w:rsidRPr="00EC50FB">
        <w:rPr>
          <w:snapToGrid w:val="0"/>
          <w:color w:val="auto"/>
        </w:rPr>
        <w:t xml:space="preserve">, rengiant </w:t>
      </w:r>
      <w:r>
        <w:rPr>
          <w:snapToGrid w:val="0"/>
        </w:rPr>
        <w:t xml:space="preserve">mokymus tarpinstitucinio bendradarbiavimo pagrindais, </w:t>
      </w:r>
      <w:r w:rsidRPr="00EC50FB">
        <w:rPr>
          <w:snapToGrid w:val="0"/>
          <w:color w:val="auto"/>
        </w:rPr>
        <w:t>darbinius susitikimus</w:t>
      </w:r>
      <w:r>
        <w:rPr>
          <w:snapToGrid w:val="0"/>
          <w:color w:val="auto"/>
        </w:rPr>
        <w:t xml:space="preserve"> </w:t>
      </w:r>
      <w:r>
        <w:rPr>
          <w:snapToGrid w:val="0"/>
        </w:rPr>
        <w:t>praktikai ir aktualijoms apsitarti</w:t>
      </w:r>
      <w:r w:rsidRPr="00EC50FB">
        <w:rPr>
          <w:snapToGrid w:val="0"/>
          <w:color w:val="auto"/>
        </w:rPr>
        <w:t>,</w:t>
      </w:r>
      <w:r>
        <w:rPr>
          <w:snapToGrid w:val="0"/>
          <w:color w:val="auto"/>
        </w:rPr>
        <w:t xml:space="preserve"> </w:t>
      </w:r>
      <w:r>
        <w:rPr>
          <w:snapToGrid w:val="0"/>
        </w:rPr>
        <w:t xml:space="preserve">rengiant tarptautinius mokymus Lietuvoje, </w:t>
      </w:r>
      <w:r w:rsidRPr="00EC50FB">
        <w:rPr>
          <w:snapToGrid w:val="0"/>
          <w:color w:val="auto"/>
        </w:rPr>
        <w:t xml:space="preserve">finansuojant teismo personalo </w:t>
      </w:r>
      <w:r w:rsidRPr="00EC50FB">
        <w:rPr>
          <w:snapToGrid w:val="0"/>
          <w:color w:val="auto"/>
        </w:rPr>
        <w:lastRenderedPageBreak/>
        <w:t>dalyvavimą užsienyje vykstančiuose mokymuose, stažuotėse, mainų programose, konferencijose ir kituose kvalifikacijos kėlimo renginiuose</w:t>
      </w:r>
      <w:r>
        <w:rPr>
          <w:snapToGrid w:val="0"/>
          <w:color w:val="auto"/>
        </w:rPr>
        <w:t>.</w:t>
      </w:r>
      <w:r w:rsidRPr="00EC50FB">
        <w:rPr>
          <w:snapToGrid w:val="0"/>
          <w:color w:val="auto"/>
        </w:rPr>
        <w:t xml:space="preserve"> </w:t>
      </w:r>
    </w:p>
    <w:p w14:paraId="67E5FA6F" w14:textId="5AAB9ED8" w:rsidR="008E57B7" w:rsidRPr="008E57B7" w:rsidRDefault="008E57B7" w:rsidP="00C42449">
      <w:pPr>
        <w:pStyle w:val="Default"/>
        <w:ind w:firstLine="540"/>
        <w:jc w:val="both"/>
      </w:pPr>
      <w:r w:rsidRPr="00EC50FB">
        <w:t>202</w:t>
      </w:r>
      <w:r w:rsidR="009B3B82">
        <w:t>4–2026</w:t>
      </w:r>
      <w:r w:rsidRPr="00EC50FB">
        <w:t xml:space="preserve"> m. šioje </w:t>
      </w:r>
      <w:r w:rsidRPr="00EC50FB">
        <w:rPr>
          <w:color w:val="auto"/>
        </w:rPr>
        <w:t xml:space="preserve">programoje planuojama </w:t>
      </w:r>
      <w:r w:rsidR="002C4881">
        <w:rPr>
          <w:color w:val="auto"/>
        </w:rPr>
        <w:t>32 tūkst. eurų</w:t>
      </w:r>
      <w:r w:rsidRPr="00EC50FB">
        <w:rPr>
          <w:color w:val="auto"/>
        </w:rPr>
        <w:t xml:space="preserve"> pajamų</w:t>
      </w:r>
      <w:r w:rsidRPr="00EC50FB">
        <w:t xml:space="preserve"> įmokų iš Mokymo centro veiklos.</w:t>
      </w:r>
    </w:p>
    <w:p w14:paraId="7CC572A6" w14:textId="77777777" w:rsidR="008E57B7" w:rsidRPr="00EC50FB" w:rsidRDefault="008E57B7" w:rsidP="00C42449">
      <w:pPr>
        <w:pStyle w:val="Tekstas"/>
        <w:spacing w:before="0" w:after="0"/>
        <w:ind w:right="0" w:firstLine="567"/>
      </w:pPr>
      <w:r w:rsidRPr="00EC50FB">
        <w:t xml:space="preserve">Programa yra ilgalaikė, tęstinė, vykdoma vadovaujantis Teismų įstatymo 94 straipsnio 1 dalimi, kurioje nustatyta, jog Administracijai pagal atskirą programą numatomos lėšos mokymui organizuoti. </w:t>
      </w:r>
    </w:p>
    <w:p w14:paraId="3DCC53F3" w14:textId="7754ED34" w:rsidR="008E57B7" w:rsidRDefault="008E57B7" w:rsidP="00C42449">
      <w:pPr>
        <w:pStyle w:val="Default"/>
        <w:ind w:firstLine="540"/>
        <w:jc w:val="both"/>
        <w:rPr>
          <w:color w:val="auto"/>
        </w:rPr>
      </w:pPr>
      <w:r w:rsidRPr="00EC50FB">
        <w:rPr>
          <w:color w:val="auto"/>
        </w:rPr>
        <w:t xml:space="preserve">Programą vykdys Administracija, bendradarbiaudama su Mokymo centru (valstybės biudžetinė įstaiga, esanti </w:t>
      </w:r>
      <w:proofErr w:type="spellStart"/>
      <w:r w:rsidRPr="00EC50FB">
        <w:rPr>
          <w:color w:val="auto"/>
        </w:rPr>
        <w:t>Sanklodiškių</w:t>
      </w:r>
      <w:proofErr w:type="spellEnd"/>
      <w:r w:rsidRPr="00EC50FB">
        <w:rPr>
          <w:color w:val="auto"/>
        </w:rPr>
        <w:t xml:space="preserve"> k., Molėtų r.). </w:t>
      </w:r>
      <w:r w:rsidRPr="007C496C">
        <w:rPr>
          <w:color w:val="auto"/>
        </w:rPr>
        <w:t>Iš viso šią programą 202</w:t>
      </w:r>
      <w:r w:rsidR="009B3B82">
        <w:rPr>
          <w:color w:val="auto"/>
        </w:rPr>
        <w:t>4</w:t>
      </w:r>
      <w:r w:rsidRPr="007C496C">
        <w:rPr>
          <w:color w:val="auto"/>
        </w:rPr>
        <w:t xml:space="preserve"> m. įgyvendins </w:t>
      </w:r>
      <w:r w:rsidR="00426947">
        <w:t>7</w:t>
      </w:r>
      <w:r w:rsidRPr="007C496C">
        <w:t xml:space="preserve"> </w:t>
      </w:r>
      <w:r w:rsidRPr="007C496C">
        <w:rPr>
          <w:color w:val="auto"/>
        </w:rPr>
        <w:t xml:space="preserve">Administracijos Mokymų ir tarptautinio bendradarbiavimo skyriaus darbuotojai, kurių darbas apmokamas 13.1 programos lėšomis, bei </w:t>
      </w:r>
      <w:r w:rsidRPr="00DE0BB4">
        <w:rPr>
          <w:color w:val="auto"/>
        </w:rPr>
        <w:t>1</w:t>
      </w:r>
      <w:r w:rsidR="00085F9B">
        <w:rPr>
          <w:color w:val="auto"/>
        </w:rPr>
        <w:t>0</w:t>
      </w:r>
      <w:r w:rsidRPr="007C496C">
        <w:rPr>
          <w:color w:val="auto"/>
        </w:rPr>
        <w:t xml:space="preserve"> Mokymo centro darbuotojų, dirbančių pagal darbo sutartis, kurių darbas yra apmokamas šios programos lėšomis.</w:t>
      </w:r>
      <w:r w:rsidRPr="00EC50FB">
        <w:rPr>
          <w:color w:val="auto"/>
        </w:rPr>
        <w:t xml:space="preserve"> </w:t>
      </w:r>
    </w:p>
    <w:p w14:paraId="62BD5EAD" w14:textId="77777777" w:rsidR="008E57B7" w:rsidRDefault="008E57B7" w:rsidP="00C42449">
      <w:pPr>
        <w:pStyle w:val="Antrats"/>
        <w:ind w:firstLine="720"/>
        <w:jc w:val="both"/>
        <w:rPr>
          <w:rFonts w:ascii="Times New Roman" w:hAnsi="Times New Roman" w:cs="Times New Roman"/>
          <w:sz w:val="24"/>
          <w:szCs w:val="24"/>
        </w:rPr>
      </w:pPr>
      <w:r w:rsidRPr="00EC50FB">
        <w:rPr>
          <w:rFonts w:ascii="Times New Roman" w:hAnsi="Times New Roman" w:cs="Times New Roman"/>
          <w:sz w:val="24"/>
          <w:szCs w:val="24"/>
        </w:rPr>
        <w:t xml:space="preserve">Programos koordinatorius: Mokymų ir tarptautinio bendradarbiavimo skyriaus </w:t>
      </w:r>
      <w:r>
        <w:rPr>
          <w:rFonts w:ascii="Times New Roman" w:hAnsi="Times New Roman" w:cs="Times New Roman"/>
          <w:sz w:val="24"/>
          <w:szCs w:val="24"/>
        </w:rPr>
        <w:t>vedėja</w:t>
      </w:r>
      <w:r w:rsidRPr="00EC50FB">
        <w:rPr>
          <w:rFonts w:ascii="Times New Roman" w:hAnsi="Times New Roman" w:cs="Times New Roman"/>
          <w:sz w:val="24"/>
          <w:szCs w:val="24"/>
        </w:rPr>
        <w:t xml:space="preserve"> </w:t>
      </w:r>
      <w:r>
        <w:rPr>
          <w:rFonts w:ascii="Times New Roman" w:hAnsi="Times New Roman" w:cs="Times New Roman"/>
          <w:sz w:val="24"/>
          <w:szCs w:val="24"/>
        </w:rPr>
        <w:t>Monika</w:t>
      </w:r>
      <w:r w:rsidRPr="00EC50FB">
        <w:rPr>
          <w:rFonts w:ascii="Times New Roman" w:hAnsi="Times New Roman" w:cs="Times New Roman"/>
          <w:sz w:val="24"/>
          <w:szCs w:val="24"/>
        </w:rPr>
        <w:t xml:space="preserve"> </w:t>
      </w:r>
      <w:r>
        <w:rPr>
          <w:rFonts w:ascii="Times New Roman" w:hAnsi="Times New Roman" w:cs="Times New Roman"/>
          <w:sz w:val="24"/>
          <w:szCs w:val="24"/>
        </w:rPr>
        <w:t>Kontrauskien</w:t>
      </w:r>
      <w:r w:rsidRPr="00EC50FB">
        <w:rPr>
          <w:rFonts w:ascii="Times New Roman" w:hAnsi="Times New Roman" w:cs="Times New Roman"/>
          <w:sz w:val="24"/>
          <w:szCs w:val="24"/>
        </w:rPr>
        <w:t>ė</w:t>
      </w:r>
      <w:r>
        <w:rPr>
          <w:rFonts w:ascii="Times New Roman" w:hAnsi="Times New Roman" w:cs="Times New Roman"/>
          <w:sz w:val="24"/>
          <w:szCs w:val="24"/>
        </w:rPr>
        <w:t xml:space="preserve">, </w:t>
      </w:r>
      <w:hyperlink r:id="rId37" w:history="1">
        <w:r w:rsidRPr="00F17883">
          <w:rPr>
            <w:rStyle w:val="Hipersaitas"/>
            <w:rFonts w:ascii="Times New Roman" w:hAnsi="Times New Roman" w:cs="Times New Roman"/>
            <w:sz w:val="24"/>
            <w:szCs w:val="24"/>
          </w:rPr>
          <w:t>monika.kontrauskiene@teismai.lt</w:t>
        </w:r>
      </w:hyperlink>
      <w:r w:rsidRPr="00F17883">
        <w:rPr>
          <w:rFonts w:ascii="Times New Roman" w:hAnsi="Times New Roman" w:cs="Times New Roman"/>
          <w:sz w:val="24"/>
          <w:szCs w:val="24"/>
        </w:rPr>
        <w:t>.</w:t>
      </w:r>
      <w:r>
        <w:rPr>
          <w:rFonts w:ascii="Times New Roman" w:hAnsi="Times New Roman" w:cs="Times New Roman"/>
          <w:sz w:val="24"/>
          <w:szCs w:val="24"/>
        </w:rPr>
        <w:t xml:space="preserve"> </w:t>
      </w:r>
    </w:p>
    <w:p w14:paraId="7E815569" w14:textId="77777777" w:rsidR="001235B4" w:rsidRDefault="001235B4" w:rsidP="00C42449">
      <w:pPr>
        <w:pStyle w:val="Antrats"/>
        <w:ind w:firstLine="720"/>
        <w:jc w:val="both"/>
        <w:rPr>
          <w:rFonts w:ascii="Times New Roman" w:hAnsi="Times New Roman" w:cs="Times New Roman"/>
          <w:sz w:val="24"/>
          <w:szCs w:val="24"/>
        </w:rPr>
      </w:pPr>
    </w:p>
    <w:p w14:paraId="62FE8672" w14:textId="503DFE8E" w:rsidR="001235B4" w:rsidRPr="002107AB" w:rsidRDefault="001235B4" w:rsidP="00C42449">
      <w:pPr>
        <w:rPr>
          <w:sz w:val="22"/>
          <w:szCs w:val="24"/>
        </w:rPr>
      </w:pPr>
      <w:r w:rsidRPr="00DE0BB4">
        <w:rPr>
          <w:b/>
          <w:szCs w:val="24"/>
        </w:rPr>
        <w:t>8 lentelė.</w:t>
      </w:r>
      <w:r w:rsidRPr="002107AB">
        <w:rPr>
          <w:b/>
          <w:szCs w:val="24"/>
        </w:rPr>
        <w:t xml:space="preserve"> </w:t>
      </w:r>
      <w:r w:rsidRPr="00713805">
        <w:rPr>
          <w:b/>
          <w:bCs/>
          <w:szCs w:val="24"/>
        </w:rPr>
        <w:t>202</w:t>
      </w:r>
      <w:r w:rsidR="005B21A8" w:rsidRPr="00713805">
        <w:rPr>
          <w:b/>
          <w:bCs/>
          <w:szCs w:val="24"/>
        </w:rPr>
        <w:t>4</w:t>
      </w:r>
      <w:r w:rsidRPr="00713805">
        <w:rPr>
          <w:b/>
          <w:bCs/>
        </w:rPr>
        <w:t>–</w:t>
      </w:r>
      <w:r w:rsidRPr="00713805">
        <w:rPr>
          <w:b/>
          <w:bCs/>
          <w:szCs w:val="24"/>
        </w:rPr>
        <w:t>202</w:t>
      </w:r>
      <w:r w:rsidR="005B21A8" w:rsidRPr="00713805">
        <w:rPr>
          <w:b/>
          <w:bCs/>
          <w:szCs w:val="24"/>
        </w:rPr>
        <w:t>6</w:t>
      </w:r>
      <w:r w:rsidRPr="00713805">
        <w:rPr>
          <w:b/>
          <w:bCs/>
          <w:szCs w:val="24"/>
        </w:rPr>
        <w:t xml:space="preserve"> metų 13.3 programos „Teisėjų ir teismų personalo kvalifikacijos kėlimas“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1235B4" w:rsidRPr="002107AB" w14:paraId="42A8F14F" w14:textId="77777777" w:rsidTr="00C42449">
        <w:trPr>
          <w:cantSplit/>
          <w:trHeight w:val="276"/>
          <w:tblHeader/>
        </w:trPr>
        <w:tc>
          <w:tcPr>
            <w:tcW w:w="993" w:type="dxa"/>
            <w:vMerge w:val="restart"/>
            <w:shd w:val="clear" w:color="auto" w:fill="A7C5DD"/>
            <w:vAlign w:val="center"/>
            <w:hideMark/>
          </w:tcPr>
          <w:p w14:paraId="5FA27F52" w14:textId="77777777" w:rsidR="001235B4" w:rsidRPr="002107AB" w:rsidRDefault="001235B4" w:rsidP="00B54C05">
            <w:pPr>
              <w:jc w:val="center"/>
              <w:rPr>
                <w:b/>
                <w:sz w:val="18"/>
                <w:szCs w:val="18"/>
              </w:rPr>
            </w:pPr>
            <w:r w:rsidRPr="002215A8">
              <w:rPr>
                <w:b/>
                <w:sz w:val="18"/>
                <w:szCs w:val="18"/>
              </w:rPr>
              <w:t>Uždavinio, priemonės kodas, požymis</w:t>
            </w:r>
          </w:p>
        </w:tc>
        <w:tc>
          <w:tcPr>
            <w:tcW w:w="3295" w:type="dxa"/>
            <w:vMerge w:val="restart"/>
            <w:shd w:val="clear" w:color="auto" w:fill="A7C5DD"/>
            <w:vAlign w:val="center"/>
            <w:hideMark/>
          </w:tcPr>
          <w:p w14:paraId="77FB4799" w14:textId="77777777" w:rsidR="001235B4" w:rsidRPr="002107AB" w:rsidRDefault="001235B4"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7DF6BE7A" w14:textId="77777777" w:rsidR="001235B4" w:rsidRPr="002107AB" w:rsidRDefault="001235B4" w:rsidP="00B54C05">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7DF63EEF" w14:textId="77777777" w:rsidR="001235B4" w:rsidRPr="002107AB" w:rsidRDefault="001235B4" w:rsidP="00B54C05">
            <w:pPr>
              <w:jc w:val="center"/>
              <w:rPr>
                <w:b/>
                <w:sz w:val="18"/>
                <w:szCs w:val="18"/>
              </w:rPr>
            </w:pPr>
            <w:r>
              <w:rPr>
                <w:b/>
                <w:sz w:val="18"/>
                <w:szCs w:val="18"/>
              </w:rPr>
              <w:t xml:space="preserve">2025 </w:t>
            </w:r>
            <w:r w:rsidRPr="009864E2">
              <w:rPr>
                <w:b/>
                <w:sz w:val="18"/>
                <w:szCs w:val="18"/>
              </w:rPr>
              <w:t>metų asignavimai</w:t>
            </w:r>
          </w:p>
        </w:tc>
        <w:tc>
          <w:tcPr>
            <w:tcW w:w="1242" w:type="dxa"/>
            <w:gridSpan w:val="2"/>
            <w:shd w:val="clear" w:color="auto" w:fill="A7C5DD"/>
          </w:tcPr>
          <w:p w14:paraId="6AD95753" w14:textId="77777777" w:rsidR="001235B4" w:rsidRPr="002107AB" w:rsidRDefault="001235B4" w:rsidP="00B54C05">
            <w:pPr>
              <w:jc w:val="center"/>
              <w:rPr>
                <w:b/>
                <w:sz w:val="18"/>
                <w:szCs w:val="18"/>
              </w:rPr>
            </w:pPr>
            <w:r>
              <w:rPr>
                <w:b/>
                <w:sz w:val="18"/>
                <w:szCs w:val="18"/>
              </w:rPr>
              <w:t xml:space="preserve">2026 </w:t>
            </w:r>
            <w:r w:rsidRPr="009864E2">
              <w:rPr>
                <w:b/>
                <w:sz w:val="18"/>
                <w:szCs w:val="18"/>
              </w:rPr>
              <w:t>metų asignavimai</w:t>
            </w:r>
          </w:p>
        </w:tc>
        <w:tc>
          <w:tcPr>
            <w:tcW w:w="1735" w:type="dxa"/>
            <w:vMerge w:val="restart"/>
            <w:shd w:val="clear" w:color="auto" w:fill="A7C5DD"/>
          </w:tcPr>
          <w:p w14:paraId="2EF7F8C6" w14:textId="77777777" w:rsidR="001235B4" w:rsidRDefault="001235B4"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7A0F93E0" w14:textId="77777777" w:rsidR="001235B4" w:rsidRPr="002107AB" w:rsidRDefault="001235B4" w:rsidP="00B54C05">
            <w:pPr>
              <w:jc w:val="center"/>
              <w:rPr>
                <w:b/>
                <w:sz w:val="18"/>
                <w:szCs w:val="18"/>
              </w:rPr>
            </w:pPr>
          </w:p>
        </w:tc>
      </w:tr>
      <w:tr w:rsidR="001235B4" w:rsidRPr="002107AB" w14:paraId="64203AEB" w14:textId="77777777" w:rsidTr="00C42449">
        <w:trPr>
          <w:cantSplit/>
          <w:trHeight w:val="276"/>
          <w:tblHeader/>
        </w:trPr>
        <w:tc>
          <w:tcPr>
            <w:tcW w:w="993" w:type="dxa"/>
            <w:vMerge/>
            <w:shd w:val="clear" w:color="auto" w:fill="A7C5DD"/>
            <w:vAlign w:val="center"/>
            <w:hideMark/>
          </w:tcPr>
          <w:p w14:paraId="663E4421" w14:textId="77777777" w:rsidR="001235B4" w:rsidRPr="002107AB" w:rsidRDefault="001235B4" w:rsidP="00B54C05">
            <w:pPr>
              <w:rPr>
                <w:b/>
                <w:sz w:val="18"/>
                <w:szCs w:val="18"/>
              </w:rPr>
            </w:pPr>
          </w:p>
        </w:tc>
        <w:tc>
          <w:tcPr>
            <w:tcW w:w="3295" w:type="dxa"/>
            <w:vMerge/>
            <w:shd w:val="clear" w:color="auto" w:fill="A7C5DD"/>
            <w:vAlign w:val="center"/>
            <w:hideMark/>
          </w:tcPr>
          <w:p w14:paraId="7DC89D6C" w14:textId="77777777" w:rsidR="001235B4" w:rsidRPr="002107AB" w:rsidRDefault="001235B4" w:rsidP="00B54C05">
            <w:pPr>
              <w:rPr>
                <w:b/>
                <w:sz w:val="18"/>
                <w:szCs w:val="18"/>
              </w:rPr>
            </w:pPr>
          </w:p>
        </w:tc>
        <w:tc>
          <w:tcPr>
            <w:tcW w:w="708" w:type="dxa"/>
            <w:shd w:val="clear" w:color="auto" w:fill="A7C5DD"/>
            <w:vAlign w:val="center"/>
          </w:tcPr>
          <w:p w14:paraId="144C269B" w14:textId="77777777" w:rsidR="001235B4" w:rsidRPr="002107AB" w:rsidRDefault="001235B4" w:rsidP="00B54C05">
            <w:pPr>
              <w:rPr>
                <w:sz w:val="18"/>
                <w:szCs w:val="18"/>
              </w:rPr>
            </w:pPr>
            <w:r>
              <w:rPr>
                <w:b/>
                <w:sz w:val="18"/>
              </w:rPr>
              <w:t>iš viso</w:t>
            </w:r>
          </w:p>
        </w:tc>
        <w:tc>
          <w:tcPr>
            <w:tcW w:w="674" w:type="dxa"/>
            <w:shd w:val="clear" w:color="auto" w:fill="A7C5DD"/>
            <w:vAlign w:val="center"/>
          </w:tcPr>
          <w:p w14:paraId="4871D137" w14:textId="77777777" w:rsidR="001235B4" w:rsidRPr="002107AB" w:rsidRDefault="001235B4"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5173FAB4" w14:textId="77777777" w:rsidR="001235B4" w:rsidRPr="002107AB" w:rsidRDefault="001235B4" w:rsidP="00B54C05">
            <w:pPr>
              <w:rPr>
                <w:sz w:val="18"/>
                <w:szCs w:val="18"/>
              </w:rPr>
            </w:pPr>
            <w:r>
              <w:rPr>
                <w:b/>
                <w:sz w:val="18"/>
              </w:rPr>
              <w:t>iš viso</w:t>
            </w:r>
          </w:p>
        </w:tc>
        <w:tc>
          <w:tcPr>
            <w:tcW w:w="709" w:type="dxa"/>
            <w:shd w:val="clear" w:color="auto" w:fill="A7C5DD"/>
            <w:vAlign w:val="center"/>
          </w:tcPr>
          <w:p w14:paraId="6965AF6B" w14:textId="77777777" w:rsidR="001235B4" w:rsidRPr="002107AB" w:rsidRDefault="001235B4"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7D078884" w14:textId="77777777" w:rsidR="001235B4" w:rsidRPr="002107AB" w:rsidRDefault="001235B4" w:rsidP="00B54C05">
            <w:pPr>
              <w:rPr>
                <w:sz w:val="18"/>
                <w:szCs w:val="18"/>
              </w:rPr>
            </w:pPr>
            <w:r>
              <w:rPr>
                <w:b/>
                <w:sz w:val="18"/>
              </w:rPr>
              <w:t>iš viso</w:t>
            </w:r>
          </w:p>
        </w:tc>
        <w:tc>
          <w:tcPr>
            <w:tcW w:w="675" w:type="dxa"/>
            <w:shd w:val="clear" w:color="auto" w:fill="A7C5DD"/>
            <w:vAlign w:val="center"/>
          </w:tcPr>
          <w:p w14:paraId="250D1855" w14:textId="77777777" w:rsidR="001235B4" w:rsidRPr="002107AB" w:rsidRDefault="001235B4" w:rsidP="00B54C05">
            <w:pPr>
              <w:rPr>
                <w:sz w:val="18"/>
                <w:szCs w:val="18"/>
              </w:rPr>
            </w:pPr>
            <w:r>
              <w:rPr>
                <w:b/>
                <w:sz w:val="18"/>
              </w:rPr>
              <w:t xml:space="preserve">iš jų darbo </w:t>
            </w:r>
            <w:proofErr w:type="spellStart"/>
            <w:r>
              <w:rPr>
                <w:b/>
                <w:sz w:val="18"/>
              </w:rPr>
              <w:t>užmo-kesčiui</w:t>
            </w:r>
            <w:proofErr w:type="spellEnd"/>
          </w:p>
        </w:tc>
        <w:tc>
          <w:tcPr>
            <w:tcW w:w="1735" w:type="dxa"/>
            <w:vMerge/>
            <w:shd w:val="clear" w:color="auto" w:fill="A7C5DD"/>
          </w:tcPr>
          <w:p w14:paraId="026B2968" w14:textId="77777777" w:rsidR="001235B4" w:rsidRPr="002107AB" w:rsidRDefault="001235B4" w:rsidP="00B54C05">
            <w:pPr>
              <w:rPr>
                <w:sz w:val="18"/>
                <w:szCs w:val="18"/>
              </w:rPr>
            </w:pPr>
          </w:p>
        </w:tc>
      </w:tr>
      <w:tr w:rsidR="001235B4" w:rsidRPr="002107AB" w14:paraId="373C3FE1" w14:textId="77777777" w:rsidTr="00C42449">
        <w:trPr>
          <w:cantSplit/>
          <w:trHeight w:val="20"/>
          <w:tblHeader/>
        </w:trPr>
        <w:tc>
          <w:tcPr>
            <w:tcW w:w="993" w:type="dxa"/>
            <w:shd w:val="clear" w:color="auto" w:fill="A7C5DD"/>
            <w:hideMark/>
          </w:tcPr>
          <w:p w14:paraId="438135CB" w14:textId="77777777" w:rsidR="001235B4" w:rsidRPr="002107AB" w:rsidRDefault="001235B4" w:rsidP="00B54C05">
            <w:pPr>
              <w:jc w:val="center"/>
              <w:rPr>
                <w:sz w:val="14"/>
                <w:szCs w:val="18"/>
              </w:rPr>
            </w:pPr>
            <w:r w:rsidRPr="002107AB">
              <w:rPr>
                <w:sz w:val="14"/>
                <w:szCs w:val="18"/>
              </w:rPr>
              <w:t>1</w:t>
            </w:r>
          </w:p>
        </w:tc>
        <w:tc>
          <w:tcPr>
            <w:tcW w:w="3295" w:type="dxa"/>
            <w:shd w:val="clear" w:color="auto" w:fill="A7C5DD"/>
            <w:vAlign w:val="center"/>
            <w:hideMark/>
          </w:tcPr>
          <w:p w14:paraId="4EF99738" w14:textId="77777777" w:rsidR="001235B4" w:rsidRPr="002107AB" w:rsidRDefault="001235B4" w:rsidP="00B54C05">
            <w:pPr>
              <w:jc w:val="center"/>
              <w:rPr>
                <w:sz w:val="14"/>
                <w:szCs w:val="18"/>
              </w:rPr>
            </w:pPr>
            <w:r w:rsidRPr="002107AB">
              <w:rPr>
                <w:sz w:val="14"/>
                <w:szCs w:val="18"/>
              </w:rPr>
              <w:t>2</w:t>
            </w:r>
          </w:p>
        </w:tc>
        <w:tc>
          <w:tcPr>
            <w:tcW w:w="708" w:type="dxa"/>
            <w:shd w:val="clear" w:color="auto" w:fill="A7C5DD"/>
          </w:tcPr>
          <w:p w14:paraId="582B1D74" w14:textId="77777777" w:rsidR="001235B4" w:rsidRDefault="001235B4" w:rsidP="00B54C05">
            <w:pPr>
              <w:jc w:val="center"/>
              <w:rPr>
                <w:sz w:val="14"/>
              </w:rPr>
            </w:pPr>
            <w:r>
              <w:rPr>
                <w:sz w:val="14"/>
              </w:rPr>
              <w:t>3</w:t>
            </w:r>
          </w:p>
        </w:tc>
        <w:tc>
          <w:tcPr>
            <w:tcW w:w="674" w:type="dxa"/>
            <w:shd w:val="clear" w:color="auto" w:fill="A7C5DD"/>
          </w:tcPr>
          <w:p w14:paraId="0915CA61" w14:textId="77777777" w:rsidR="001235B4" w:rsidRDefault="001235B4" w:rsidP="00B54C05">
            <w:pPr>
              <w:jc w:val="center"/>
              <w:rPr>
                <w:sz w:val="14"/>
              </w:rPr>
            </w:pPr>
            <w:r>
              <w:rPr>
                <w:sz w:val="14"/>
              </w:rPr>
              <w:t>4</w:t>
            </w:r>
          </w:p>
        </w:tc>
        <w:tc>
          <w:tcPr>
            <w:tcW w:w="567" w:type="dxa"/>
            <w:shd w:val="clear" w:color="auto" w:fill="A7C5DD"/>
          </w:tcPr>
          <w:p w14:paraId="2401998C" w14:textId="77777777" w:rsidR="001235B4" w:rsidRDefault="001235B4" w:rsidP="00B54C05">
            <w:pPr>
              <w:jc w:val="center"/>
              <w:rPr>
                <w:sz w:val="14"/>
              </w:rPr>
            </w:pPr>
            <w:r>
              <w:rPr>
                <w:sz w:val="14"/>
              </w:rPr>
              <w:t>5</w:t>
            </w:r>
          </w:p>
        </w:tc>
        <w:tc>
          <w:tcPr>
            <w:tcW w:w="709" w:type="dxa"/>
            <w:shd w:val="clear" w:color="auto" w:fill="A7C5DD"/>
          </w:tcPr>
          <w:p w14:paraId="6C6C4D13" w14:textId="77777777" w:rsidR="001235B4" w:rsidRDefault="001235B4" w:rsidP="00B54C05">
            <w:pPr>
              <w:jc w:val="center"/>
              <w:rPr>
                <w:sz w:val="14"/>
              </w:rPr>
            </w:pPr>
            <w:r>
              <w:rPr>
                <w:sz w:val="14"/>
              </w:rPr>
              <w:t>6</w:t>
            </w:r>
          </w:p>
        </w:tc>
        <w:tc>
          <w:tcPr>
            <w:tcW w:w="567" w:type="dxa"/>
            <w:shd w:val="clear" w:color="auto" w:fill="A7C5DD"/>
          </w:tcPr>
          <w:p w14:paraId="11D5BB1B" w14:textId="77777777" w:rsidR="001235B4" w:rsidRDefault="001235B4" w:rsidP="00B54C05">
            <w:pPr>
              <w:jc w:val="center"/>
              <w:rPr>
                <w:sz w:val="14"/>
              </w:rPr>
            </w:pPr>
            <w:r>
              <w:rPr>
                <w:sz w:val="14"/>
              </w:rPr>
              <w:t>7</w:t>
            </w:r>
          </w:p>
        </w:tc>
        <w:tc>
          <w:tcPr>
            <w:tcW w:w="675" w:type="dxa"/>
            <w:shd w:val="clear" w:color="auto" w:fill="A7C5DD"/>
          </w:tcPr>
          <w:p w14:paraId="4F77AF2F" w14:textId="77777777" w:rsidR="001235B4" w:rsidRDefault="001235B4" w:rsidP="00B54C05">
            <w:pPr>
              <w:jc w:val="center"/>
              <w:rPr>
                <w:sz w:val="14"/>
              </w:rPr>
            </w:pPr>
            <w:r>
              <w:rPr>
                <w:sz w:val="14"/>
              </w:rPr>
              <w:t>8</w:t>
            </w:r>
          </w:p>
        </w:tc>
        <w:tc>
          <w:tcPr>
            <w:tcW w:w="1735" w:type="dxa"/>
            <w:shd w:val="clear" w:color="auto" w:fill="A7C5DD"/>
          </w:tcPr>
          <w:p w14:paraId="3D8876A4" w14:textId="77777777" w:rsidR="001235B4" w:rsidRPr="002107AB" w:rsidRDefault="001235B4" w:rsidP="00B54C05">
            <w:pPr>
              <w:jc w:val="center"/>
              <w:rPr>
                <w:sz w:val="14"/>
              </w:rPr>
            </w:pPr>
            <w:r>
              <w:rPr>
                <w:sz w:val="14"/>
              </w:rPr>
              <w:t>9</w:t>
            </w:r>
          </w:p>
        </w:tc>
      </w:tr>
      <w:tr w:rsidR="00EF4E66" w:rsidRPr="002107AB" w14:paraId="4C26138F" w14:textId="77777777" w:rsidTr="00534DC7">
        <w:trPr>
          <w:cantSplit/>
          <w:trHeight w:val="363"/>
        </w:trPr>
        <w:tc>
          <w:tcPr>
            <w:tcW w:w="993" w:type="dxa"/>
            <w:shd w:val="clear" w:color="auto" w:fill="C0CEDE"/>
            <w:vAlign w:val="center"/>
          </w:tcPr>
          <w:p w14:paraId="1D6B6D76" w14:textId="4C7517D1" w:rsidR="00EF4E66" w:rsidRPr="002107AB" w:rsidRDefault="00EF4E66" w:rsidP="00EF4E66">
            <w:pPr>
              <w:rPr>
                <w:sz w:val="18"/>
              </w:rPr>
            </w:pPr>
            <w:r>
              <w:rPr>
                <w:sz w:val="18"/>
              </w:rPr>
              <w:t>13</w:t>
            </w:r>
            <w:r w:rsidRPr="002107AB">
              <w:rPr>
                <w:sz w:val="18"/>
              </w:rPr>
              <w:t>-00</w:t>
            </w:r>
            <w:r>
              <w:rPr>
                <w:sz w:val="18"/>
              </w:rPr>
              <w:t>3</w:t>
            </w:r>
            <w:r w:rsidRPr="002107AB">
              <w:rPr>
                <w:sz w:val="18"/>
              </w:rPr>
              <w:t>-</w:t>
            </w:r>
            <w:r>
              <w:rPr>
                <w:sz w:val="18"/>
              </w:rPr>
              <w:t>11</w:t>
            </w:r>
            <w:r w:rsidRPr="002107AB">
              <w:rPr>
                <w:sz w:val="18"/>
              </w:rPr>
              <w:t>-01 (</w:t>
            </w:r>
            <w:r>
              <w:rPr>
                <w:sz w:val="18"/>
              </w:rPr>
              <w:t>T</w:t>
            </w:r>
            <w:r w:rsidRPr="002107AB">
              <w:rPr>
                <w:sz w:val="18"/>
              </w:rPr>
              <w:t>)</w:t>
            </w:r>
          </w:p>
        </w:tc>
        <w:tc>
          <w:tcPr>
            <w:tcW w:w="3295" w:type="dxa"/>
            <w:shd w:val="clear" w:color="auto" w:fill="C0CEDE"/>
            <w:vAlign w:val="center"/>
            <w:hideMark/>
          </w:tcPr>
          <w:p w14:paraId="3D530FB9" w14:textId="2CE64ED7" w:rsidR="00EF4E66" w:rsidRPr="002107AB" w:rsidRDefault="00EF4E66" w:rsidP="00EF4E66">
            <w:pPr>
              <w:spacing w:after="120"/>
              <w:rPr>
                <w:color w:val="000000"/>
                <w:sz w:val="18"/>
              </w:rPr>
            </w:pPr>
            <w:r w:rsidRPr="006F6DD4">
              <w:rPr>
                <w:b/>
                <w:bCs/>
                <w:color w:val="000000"/>
                <w:sz w:val="18"/>
              </w:rPr>
              <w:t>Uždavinys:</w:t>
            </w:r>
            <w:r>
              <w:t xml:space="preserve"> </w:t>
            </w:r>
            <w:r w:rsidRPr="004543E4">
              <w:rPr>
                <w:color w:val="000000"/>
                <w:sz w:val="18"/>
              </w:rPr>
              <w:t>Įvertinus poreikius ir programos galimybes, organizuoti teisėjų ir teismų personalo kvalifikacijos kėlimą</w:t>
            </w:r>
          </w:p>
        </w:tc>
        <w:tc>
          <w:tcPr>
            <w:tcW w:w="708" w:type="dxa"/>
            <w:shd w:val="clear" w:color="auto" w:fill="C0CEDE"/>
            <w:vAlign w:val="center"/>
          </w:tcPr>
          <w:p w14:paraId="368F0D77" w14:textId="3A384E57" w:rsidR="00EF4E66" w:rsidRPr="002107AB" w:rsidRDefault="00EF4E66" w:rsidP="00D65E09">
            <w:pPr>
              <w:jc w:val="center"/>
              <w:rPr>
                <w:sz w:val="20"/>
              </w:rPr>
            </w:pPr>
            <w:r w:rsidRPr="003E5614">
              <w:rPr>
                <w:sz w:val="20"/>
              </w:rPr>
              <w:t>2</w:t>
            </w:r>
            <w:r>
              <w:rPr>
                <w:sz w:val="20"/>
              </w:rPr>
              <w:t>6</w:t>
            </w:r>
            <w:r w:rsidRPr="003E5614">
              <w:rPr>
                <w:sz w:val="20"/>
              </w:rPr>
              <w:t>5</w:t>
            </w:r>
          </w:p>
        </w:tc>
        <w:tc>
          <w:tcPr>
            <w:tcW w:w="674" w:type="dxa"/>
            <w:shd w:val="clear" w:color="auto" w:fill="C0CEDE"/>
          </w:tcPr>
          <w:p w14:paraId="29045F3B" w14:textId="77777777" w:rsidR="00EF4E66" w:rsidRPr="002107AB" w:rsidRDefault="00EF4E66" w:rsidP="00D65E09">
            <w:pPr>
              <w:jc w:val="center"/>
              <w:rPr>
                <w:sz w:val="20"/>
              </w:rPr>
            </w:pPr>
          </w:p>
        </w:tc>
        <w:tc>
          <w:tcPr>
            <w:tcW w:w="567" w:type="dxa"/>
            <w:shd w:val="clear" w:color="auto" w:fill="C0CEDE"/>
            <w:vAlign w:val="center"/>
          </w:tcPr>
          <w:p w14:paraId="27C61B79" w14:textId="4D4C09E0" w:rsidR="00EF4E66" w:rsidRPr="002107AB" w:rsidRDefault="00EF4E66" w:rsidP="00D65E09">
            <w:pPr>
              <w:jc w:val="center"/>
              <w:rPr>
                <w:sz w:val="20"/>
              </w:rPr>
            </w:pPr>
            <w:r w:rsidRPr="003E5614">
              <w:rPr>
                <w:sz w:val="20"/>
              </w:rPr>
              <w:t>2</w:t>
            </w:r>
            <w:r>
              <w:rPr>
                <w:sz w:val="20"/>
              </w:rPr>
              <w:t>6</w:t>
            </w:r>
            <w:r w:rsidRPr="003E5614">
              <w:rPr>
                <w:sz w:val="20"/>
              </w:rPr>
              <w:t>5</w:t>
            </w:r>
          </w:p>
        </w:tc>
        <w:tc>
          <w:tcPr>
            <w:tcW w:w="709" w:type="dxa"/>
            <w:shd w:val="clear" w:color="auto" w:fill="C0CEDE"/>
          </w:tcPr>
          <w:p w14:paraId="7618BDE8" w14:textId="77777777" w:rsidR="00EF4E66" w:rsidRPr="002107AB" w:rsidRDefault="00EF4E66" w:rsidP="00D65E09">
            <w:pPr>
              <w:jc w:val="center"/>
              <w:rPr>
                <w:sz w:val="20"/>
              </w:rPr>
            </w:pPr>
          </w:p>
        </w:tc>
        <w:tc>
          <w:tcPr>
            <w:tcW w:w="567" w:type="dxa"/>
            <w:shd w:val="clear" w:color="auto" w:fill="C0CEDE"/>
            <w:vAlign w:val="center"/>
          </w:tcPr>
          <w:p w14:paraId="2E3A5C07" w14:textId="06F2F855" w:rsidR="00EF4E66" w:rsidRPr="002107AB" w:rsidRDefault="00EF4E66" w:rsidP="00D65E09">
            <w:pPr>
              <w:jc w:val="center"/>
              <w:rPr>
                <w:sz w:val="20"/>
              </w:rPr>
            </w:pPr>
            <w:r w:rsidRPr="003E5614">
              <w:rPr>
                <w:sz w:val="20"/>
              </w:rPr>
              <w:t>2</w:t>
            </w:r>
            <w:r>
              <w:rPr>
                <w:sz w:val="20"/>
              </w:rPr>
              <w:t>6</w:t>
            </w:r>
            <w:r w:rsidRPr="003E5614">
              <w:rPr>
                <w:sz w:val="20"/>
              </w:rPr>
              <w:t>5</w:t>
            </w:r>
          </w:p>
        </w:tc>
        <w:tc>
          <w:tcPr>
            <w:tcW w:w="675" w:type="dxa"/>
            <w:shd w:val="clear" w:color="auto" w:fill="C0CEDE"/>
          </w:tcPr>
          <w:p w14:paraId="0FE93E01" w14:textId="77777777" w:rsidR="00EF4E66" w:rsidRPr="002107AB" w:rsidRDefault="00EF4E66" w:rsidP="00D65E09">
            <w:pPr>
              <w:jc w:val="center"/>
              <w:rPr>
                <w:sz w:val="20"/>
              </w:rPr>
            </w:pPr>
          </w:p>
        </w:tc>
        <w:tc>
          <w:tcPr>
            <w:tcW w:w="1735" w:type="dxa"/>
            <w:shd w:val="clear" w:color="auto" w:fill="C0CEDE"/>
          </w:tcPr>
          <w:p w14:paraId="01FC6E74" w14:textId="77777777" w:rsidR="00EF4E66" w:rsidRPr="002107AB" w:rsidRDefault="00EF4E66" w:rsidP="00EF4E66">
            <w:pPr>
              <w:jc w:val="both"/>
              <w:rPr>
                <w:sz w:val="20"/>
              </w:rPr>
            </w:pPr>
          </w:p>
        </w:tc>
      </w:tr>
      <w:tr w:rsidR="00EF4E66" w:rsidRPr="002107AB" w14:paraId="0E5A3136" w14:textId="77777777" w:rsidTr="00534DC7">
        <w:trPr>
          <w:cantSplit/>
          <w:trHeight w:val="20"/>
        </w:trPr>
        <w:tc>
          <w:tcPr>
            <w:tcW w:w="993" w:type="dxa"/>
            <w:shd w:val="clear" w:color="auto" w:fill="auto"/>
          </w:tcPr>
          <w:p w14:paraId="36031458" w14:textId="2396D693"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1-01-01 (</w:t>
            </w:r>
            <w:r>
              <w:rPr>
                <w:sz w:val="18"/>
              </w:rPr>
              <w:t>T</w:t>
            </w:r>
            <w:r w:rsidRPr="002107AB">
              <w:rPr>
                <w:sz w:val="18"/>
              </w:rPr>
              <w:t>P)</w:t>
            </w:r>
          </w:p>
        </w:tc>
        <w:tc>
          <w:tcPr>
            <w:tcW w:w="3295" w:type="dxa"/>
            <w:shd w:val="clear" w:color="auto" w:fill="auto"/>
            <w:vAlign w:val="center"/>
            <w:hideMark/>
          </w:tcPr>
          <w:p w14:paraId="174410DC" w14:textId="77777777" w:rsidR="00EF4E66" w:rsidRPr="004543E4" w:rsidRDefault="00EF4E66" w:rsidP="00EF4E66">
            <w:pPr>
              <w:rPr>
                <w:b/>
                <w:bCs/>
                <w:color w:val="000000"/>
                <w:sz w:val="18"/>
              </w:rPr>
            </w:pPr>
            <w:r w:rsidRPr="004543E4">
              <w:rPr>
                <w:b/>
                <w:bCs/>
                <w:color w:val="000000"/>
                <w:sz w:val="18"/>
              </w:rPr>
              <w:t>Priemonė:</w:t>
            </w:r>
          </w:p>
          <w:p w14:paraId="2F30498A" w14:textId="294784B1" w:rsidR="00EF4E66" w:rsidRPr="00033BE3" w:rsidRDefault="00EF4E66" w:rsidP="00EF4E66">
            <w:pPr>
              <w:spacing w:after="120"/>
              <w:rPr>
                <w:color w:val="000000"/>
                <w:sz w:val="18"/>
                <w:szCs w:val="18"/>
              </w:rPr>
            </w:pPr>
            <w:r w:rsidRPr="004543E4">
              <w:rPr>
                <w:color w:val="000000"/>
                <w:sz w:val="18"/>
              </w:rPr>
              <w:t>Organizuoti teisėjų įvadinį mokymą ir privalomąjį kvalifikacijos kėlimą pagal patvirtintas teisėjų mokymo programas</w:t>
            </w:r>
          </w:p>
        </w:tc>
        <w:tc>
          <w:tcPr>
            <w:tcW w:w="708" w:type="dxa"/>
            <w:vAlign w:val="center"/>
          </w:tcPr>
          <w:p w14:paraId="6A81F73E" w14:textId="1D2244E9" w:rsidR="00EF4E66" w:rsidRPr="002107AB" w:rsidRDefault="00EF4E66" w:rsidP="00D65E09">
            <w:pPr>
              <w:jc w:val="center"/>
              <w:rPr>
                <w:sz w:val="20"/>
              </w:rPr>
            </w:pPr>
            <w:r w:rsidRPr="003E5614">
              <w:rPr>
                <w:snapToGrid w:val="0"/>
                <w:sz w:val="20"/>
              </w:rPr>
              <w:t>1</w:t>
            </w:r>
            <w:r>
              <w:rPr>
                <w:snapToGrid w:val="0"/>
                <w:sz w:val="20"/>
              </w:rPr>
              <w:t>45</w:t>
            </w:r>
          </w:p>
        </w:tc>
        <w:tc>
          <w:tcPr>
            <w:tcW w:w="674" w:type="dxa"/>
          </w:tcPr>
          <w:p w14:paraId="16F6E3A3" w14:textId="77777777" w:rsidR="00EF4E66" w:rsidRPr="002107AB" w:rsidRDefault="00EF4E66" w:rsidP="00D65E09">
            <w:pPr>
              <w:jc w:val="center"/>
              <w:rPr>
                <w:sz w:val="20"/>
              </w:rPr>
            </w:pPr>
          </w:p>
        </w:tc>
        <w:tc>
          <w:tcPr>
            <w:tcW w:w="567" w:type="dxa"/>
            <w:vAlign w:val="center"/>
          </w:tcPr>
          <w:p w14:paraId="18879D17" w14:textId="7923AABE" w:rsidR="00EF4E66" w:rsidRPr="002107AB" w:rsidRDefault="00EF4E66" w:rsidP="00D65E09">
            <w:pPr>
              <w:jc w:val="center"/>
              <w:rPr>
                <w:sz w:val="20"/>
              </w:rPr>
            </w:pPr>
            <w:r w:rsidRPr="003E5614">
              <w:rPr>
                <w:snapToGrid w:val="0"/>
                <w:sz w:val="20"/>
              </w:rPr>
              <w:t>1</w:t>
            </w:r>
            <w:r>
              <w:rPr>
                <w:snapToGrid w:val="0"/>
                <w:sz w:val="20"/>
              </w:rPr>
              <w:t>45</w:t>
            </w:r>
          </w:p>
        </w:tc>
        <w:tc>
          <w:tcPr>
            <w:tcW w:w="709" w:type="dxa"/>
          </w:tcPr>
          <w:p w14:paraId="25A229AA" w14:textId="77777777" w:rsidR="00EF4E66" w:rsidRPr="002107AB" w:rsidRDefault="00EF4E66" w:rsidP="00D65E09">
            <w:pPr>
              <w:jc w:val="center"/>
              <w:rPr>
                <w:sz w:val="20"/>
              </w:rPr>
            </w:pPr>
          </w:p>
        </w:tc>
        <w:tc>
          <w:tcPr>
            <w:tcW w:w="567" w:type="dxa"/>
            <w:vAlign w:val="center"/>
          </w:tcPr>
          <w:p w14:paraId="59251BF9" w14:textId="322D8822" w:rsidR="00EF4E66" w:rsidRPr="002107AB" w:rsidRDefault="00EF4E66" w:rsidP="00D65E09">
            <w:pPr>
              <w:jc w:val="center"/>
              <w:rPr>
                <w:sz w:val="20"/>
              </w:rPr>
            </w:pPr>
            <w:r w:rsidRPr="003E5614">
              <w:rPr>
                <w:snapToGrid w:val="0"/>
                <w:sz w:val="20"/>
              </w:rPr>
              <w:t>1</w:t>
            </w:r>
            <w:r>
              <w:rPr>
                <w:snapToGrid w:val="0"/>
                <w:sz w:val="20"/>
              </w:rPr>
              <w:t>45</w:t>
            </w:r>
          </w:p>
        </w:tc>
        <w:tc>
          <w:tcPr>
            <w:tcW w:w="675" w:type="dxa"/>
          </w:tcPr>
          <w:p w14:paraId="7FAF08A7" w14:textId="77777777" w:rsidR="00EF4E66" w:rsidRPr="002107AB" w:rsidRDefault="00EF4E66" w:rsidP="00D65E09">
            <w:pPr>
              <w:jc w:val="center"/>
              <w:rPr>
                <w:sz w:val="20"/>
              </w:rPr>
            </w:pPr>
          </w:p>
        </w:tc>
        <w:tc>
          <w:tcPr>
            <w:tcW w:w="1735" w:type="dxa"/>
            <w:shd w:val="clear" w:color="auto" w:fill="auto"/>
          </w:tcPr>
          <w:p w14:paraId="78EBEFC4" w14:textId="77777777" w:rsidR="00EF4E66" w:rsidRPr="002107AB" w:rsidRDefault="00EF4E66" w:rsidP="00EF4E66">
            <w:pPr>
              <w:jc w:val="both"/>
              <w:rPr>
                <w:sz w:val="20"/>
              </w:rPr>
            </w:pPr>
          </w:p>
        </w:tc>
      </w:tr>
      <w:tr w:rsidR="00EF4E66" w:rsidRPr="002107AB" w14:paraId="15DED113" w14:textId="77777777" w:rsidTr="00534DC7">
        <w:trPr>
          <w:cantSplit/>
          <w:trHeight w:val="20"/>
        </w:trPr>
        <w:tc>
          <w:tcPr>
            <w:tcW w:w="993" w:type="dxa"/>
            <w:shd w:val="clear" w:color="auto" w:fill="auto"/>
          </w:tcPr>
          <w:p w14:paraId="6BC9305D" w14:textId="7E440866"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2</w:t>
            </w:r>
            <w:r w:rsidRPr="002107AB">
              <w:rPr>
                <w:sz w:val="18"/>
              </w:rPr>
              <w:t xml:space="preserve"> (</w:t>
            </w:r>
            <w:r>
              <w:rPr>
                <w:sz w:val="18"/>
              </w:rPr>
              <w:t>T</w:t>
            </w:r>
            <w:r w:rsidRPr="002107AB">
              <w:rPr>
                <w:sz w:val="18"/>
              </w:rPr>
              <w:t>P)</w:t>
            </w:r>
          </w:p>
        </w:tc>
        <w:tc>
          <w:tcPr>
            <w:tcW w:w="3295" w:type="dxa"/>
            <w:shd w:val="clear" w:color="auto" w:fill="auto"/>
            <w:vAlign w:val="center"/>
            <w:hideMark/>
          </w:tcPr>
          <w:p w14:paraId="7BFE68B9" w14:textId="77777777" w:rsidR="00EF4E66" w:rsidRPr="004543E4" w:rsidRDefault="00EF4E66" w:rsidP="00EF4E66">
            <w:pPr>
              <w:rPr>
                <w:b/>
                <w:bCs/>
                <w:color w:val="000000"/>
                <w:sz w:val="18"/>
              </w:rPr>
            </w:pPr>
            <w:r w:rsidRPr="004543E4">
              <w:rPr>
                <w:b/>
                <w:bCs/>
                <w:color w:val="000000"/>
                <w:sz w:val="18"/>
              </w:rPr>
              <w:t>Priemonė:</w:t>
            </w:r>
          </w:p>
          <w:p w14:paraId="20514158" w14:textId="6A0482D5" w:rsidR="00EF4E66" w:rsidRPr="00033BE3" w:rsidRDefault="00EF4E66" w:rsidP="00EF4E66">
            <w:pPr>
              <w:spacing w:after="120"/>
              <w:rPr>
                <w:color w:val="000000"/>
                <w:sz w:val="18"/>
                <w:szCs w:val="18"/>
              </w:rPr>
            </w:pPr>
            <w:r w:rsidRPr="004543E4">
              <w:rPr>
                <w:color w:val="000000"/>
                <w:sz w:val="18"/>
              </w:rPr>
              <w:t>Organizuoti teisėjų ir teismų personalo tarptautinį kvalifikacijos kėlimą</w:t>
            </w:r>
          </w:p>
        </w:tc>
        <w:tc>
          <w:tcPr>
            <w:tcW w:w="708" w:type="dxa"/>
            <w:vAlign w:val="center"/>
          </w:tcPr>
          <w:p w14:paraId="684493A0" w14:textId="54A6497B" w:rsidR="00EF4E66" w:rsidRPr="002107AB" w:rsidRDefault="00EF4E66" w:rsidP="00D65E09">
            <w:pPr>
              <w:jc w:val="center"/>
              <w:rPr>
                <w:sz w:val="20"/>
              </w:rPr>
            </w:pPr>
            <w:r>
              <w:rPr>
                <w:snapToGrid w:val="0"/>
                <w:sz w:val="20"/>
              </w:rPr>
              <w:t>60</w:t>
            </w:r>
          </w:p>
        </w:tc>
        <w:tc>
          <w:tcPr>
            <w:tcW w:w="674" w:type="dxa"/>
          </w:tcPr>
          <w:p w14:paraId="29E045FB" w14:textId="77777777" w:rsidR="00EF4E66" w:rsidRPr="002107AB" w:rsidRDefault="00EF4E66" w:rsidP="00D65E09">
            <w:pPr>
              <w:jc w:val="center"/>
              <w:rPr>
                <w:sz w:val="20"/>
              </w:rPr>
            </w:pPr>
          </w:p>
        </w:tc>
        <w:tc>
          <w:tcPr>
            <w:tcW w:w="567" w:type="dxa"/>
            <w:vAlign w:val="center"/>
          </w:tcPr>
          <w:p w14:paraId="1BE97465" w14:textId="685A2917" w:rsidR="00EF4E66" w:rsidRPr="002107AB" w:rsidRDefault="00EF4E66" w:rsidP="00D65E09">
            <w:pPr>
              <w:jc w:val="center"/>
              <w:rPr>
                <w:sz w:val="20"/>
              </w:rPr>
            </w:pPr>
            <w:r>
              <w:rPr>
                <w:snapToGrid w:val="0"/>
                <w:sz w:val="20"/>
              </w:rPr>
              <w:t>60</w:t>
            </w:r>
          </w:p>
        </w:tc>
        <w:tc>
          <w:tcPr>
            <w:tcW w:w="709" w:type="dxa"/>
          </w:tcPr>
          <w:p w14:paraId="662301BC" w14:textId="77777777" w:rsidR="00EF4E66" w:rsidRPr="002107AB" w:rsidRDefault="00EF4E66" w:rsidP="00D65E09">
            <w:pPr>
              <w:jc w:val="center"/>
              <w:rPr>
                <w:sz w:val="20"/>
              </w:rPr>
            </w:pPr>
          </w:p>
        </w:tc>
        <w:tc>
          <w:tcPr>
            <w:tcW w:w="567" w:type="dxa"/>
            <w:vAlign w:val="center"/>
          </w:tcPr>
          <w:p w14:paraId="6806683B" w14:textId="17CC3D1F" w:rsidR="00EF4E66" w:rsidRPr="002107AB" w:rsidRDefault="00EF4E66" w:rsidP="00D65E09">
            <w:pPr>
              <w:jc w:val="center"/>
              <w:rPr>
                <w:sz w:val="20"/>
              </w:rPr>
            </w:pPr>
            <w:r>
              <w:rPr>
                <w:snapToGrid w:val="0"/>
                <w:sz w:val="20"/>
              </w:rPr>
              <w:t>60</w:t>
            </w:r>
          </w:p>
        </w:tc>
        <w:tc>
          <w:tcPr>
            <w:tcW w:w="675" w:type="dxa"/>
          </w:tcPr>
          <w:p w14:paraId="58D97E97" w14:textId="77777777" w:rsidR="00EF4E66" w:rsidRPr="002107AB" w:rsidRDefault="00EF4E66" w:rsidP="00D65E09">
            <w:pPr>
              <w:jc w:val="center"/>
              <w:rPr>
                <w:sz w:val="20"/>
              </w:rPr>
            </w:pPr>
          </w:p>
        </w:tc>
        <w:tc>
          <w:tcPr>
            <w:tcW w:w="1735" w:type="dxa"/>
            <w:shd w:val="clear" w:color="auto" w:fill="auto"/>
          </w:tcPr>
          <w:p w14:paraId="2ADA5AEC" w14:textId="77777777" w:rsidR="00EF4E66" w:rsidRPr="002107AB" w:rsidRDefault="00EF4E66" w:rsidP="00EF4E66">
            <w:pPr>
              <w:jc w:val="both"/>
              <w:rPr>
                <w:sz w:val="20"/>
              </w:rPr>
            </w:pPr>
          </w:p>
        </w:tc>
      </w:tr>
      <w:tr w:rsidR="00EF4E66" w:rsidRPr="002107AB" w14:paraId="71802E05" w14:textId="77777777" w:rsidTr="00534DC7">
        <w:trPr>
          <w:cantSplit/>
          <w:trHeight w:val="20"/>
        </w:trPr>
        <w:tc>
          <w:tcPr>
            <w:tcW w:w="993" w:type="dxa"/>
            <w:shd w:val="clear" w:color="auto" w:fill="auto"/>
          </w:tcPr>
          <w:p w14:paraId="4873A562" w14:textId="307F48FB"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3</w:t>
            </w:r>
            <w:r w:rsidRPr="002107AB">
              <w:rPr>
                <w:sz w:val="18"/>
              </w:rPr>
              <w:t xml:space="preserve"> (</w:t>
            </w:r>
            <w:r>
              <w:rPr>
                <w:sz w:val="18"/>
              </w:rPr>
              <w:t>T</w:t>
            </w:r>
            <w:r w:rsidRPr="002107AB">
              <w:rPr>
                <w:sz w:val="18"/>
              </w:rPr>
              <w:t>P)</w:t>
            </w:r>
          </w:p>
        </w:tc>
        <w:tc>
          <w:tcPr>
            <w:tcW w:w="3295" w:type="dxa"/>
            <w:shd w:val="clear" w:color="auto" w:fill="auto"/>
            <w:vAlign w:val="center"/>
            <w:hideMark/>
          </w:tcPr>
          <w:p w14:paraId="3C3BD0D6" w14:textId="77777777" w:rsidR="00EF4E66" w:rsidRPr="004543E4" w:rsidRDefault="00EF4E66" w:rsidP="00EF4E66">
            <w:pPr>
              <w:rPr>
                <w:b/>
                <w:bCs/>
                <w:color w:val="000000"/>
                <w:sz w:val="18"/>
              </w:rPr>
            </w:pPr>
            <w:r w:rsidRPr="004543E4">
              <w:rPr>
                <w:b/>
                <w:bCs/>
                <w:color w:val="000000"/>
                <w:sz w:val="18"/>
              </w:rPr>
              <w:t>Priemonė:</w:t>
            </w:r>
          </w:p>
          <w:p w14:paraId="179C7B9B" w14:textId="5DC7852C" w:rsidR="00EF4E66" w:rsidRPr="00033BE3" w:rsidRDefault="00EF4E66" w:rsidP="00EF4E66">
            <w:pPr>
              <w:spacing w:after="120"/>
              <w:rPr>
                <w:color w:val="000000"/>
                <w:sz w:val="18"/>
                <w:szCs w:val="18"/>
              </w:rPr>
            </w:pPr>
            <w:r w:rsidRPr="004543E4">
              <w:rPr>
                <w:color w:val="000000"/>
                <w:sz w:val="18"/>
              </w:rPr>
              <w:t>Organizuoti teismų personalo kvalifikacijos kėlimą Lietuvoje</w:t>
            </w:r>
          </w:p>
        </w:tc>
        <w:tc>
          <w:tcPr>
            <w:tcW w:w="708" w:type="dxa"/>
            <w:vAlign w:val="center"/>
          </w:tcPr>
          <w:p w14:paraId="693EA0C1" w14:textId="3D6E7341" w:rsidR="00EF4E66" w:rsidRPr="002107AB" w:rsidRDefault="00EF4E66" w:rsidP="00D65E09">
            <w:pPr>
              <w:jc w:val="center"/>
              <w:rPr>
                <w:sz w:val="20"/>
              </w:rPr>
            </w:pPr>
            <w:r>
              <w:rPr>
                <w:snapToGrid w:val="0"/>
                <w:sz w:val="20"/>
              </w:rPr>
              <w:t>60</w:t>
            </w:r>
          </w:p>
        </w:tc>
        <w:tc>
          <w:tcPr>
            <w:tcW w:w="674" w:type="dxa"/>
          </w:tcPr>
          <w:p w14:paraId="22A9F5D7" w14:textId="77777777" w:rsidR="00EF4E66" w:rsidRPr="002107AB" w:rsidRDefault="00EF4E66" w:rsidP="00D65E09">
            <w:pPr>
              <w:jc w:val="center"/>
              <w:rPr>
                <w:sz w:val="20"/>
              </w:rPr>
            </w:pPr>
          </w:p>
        </w:tc>
        <w:tc>
          <w:tcPr>
            <w:tcW w:w="567" w:type="dxa"/>
            <w:vAlign w:val="center"/>
          </w:tcPr>
          <w:p w14:paraId="6D48F7E5" w14:textId="65E7511D" w:rsidR="00EF4E66" w:rsidRPr="002107AB" w:rsidRDefault="00EF4E66" w:rsidP="00D65E09">
            <w:pPr>
              <w:jc w:val="center"/>
              <w:rPr>
                <w:sz w:val="20"/>
              </w:rPr>
            </w:pPr>
            <w:r>
              <w:rPr>
                <w:snapToGrid w:val="0"/>
                <w:sz w:val="20"/>
              </w:rPr>
              <w:t>60</w:t>
            </w:r>
          </w:p>
        </w:tc>
        <w:tc>
          <w:tcPr>
            <w:tcW w:w="709" w:type="dxa"/>
          </w:tcPr>
          <w:p w14:paraId="235AEE46" w14:textId="77777777" w:rsidR="00EF4E66" w:rsidRPr="002107AB" w:rsidRDefault="00EF4E66" w:rsidP="00D65E09">
            <w:pPr>
              <w:jc w:val="center"/>
              <w:rPr>
                <w:sz w:val="20"/>
              </w:rPr>
            </w:pPr>
          </w:p>
        </w:tc>
        <w:tc>
          <w:tcPr>
            <w:tcW w:w="567" w:type="dxa"/>
            <w:vAlign w:val="center"/>
          </w:tcPr>
          <w:p w14:paraId="7273C46D" w14:textId="11518DA7" w:rsidR="00EF4E66" w:rsidRPr="002107AB" w:rsidRDefault="00EF4E66" w:rsidP="00D65E09">
            <w:pPr>
              <w:jc w:val="center"/>
              <w:rPr>
                <w:sz w:val="20"/>
              </w:rPr>
            </w:pPr>
            <w:r>
              <w:rPr>
                <w:snapToGrid w:val="0"/>
                <w:sz w:val="20"/>
              </w:rPr>
              <w:t>60</w:t>
            </w:r>
          </w:p>
        </w:tc>
        <w:tc>
          <w:tcPr>
            <w:tcW w:w="675" w:type="dxa"/>
          </w:tcPr>
          <w:p w14:paraId="5E4370FF" w14:textId="77777777" w:rsidR="00EF4E66" w:rsidRPr="002107AB" w:rsidRDefault="00EF4E66" w:rsidP="00D65E09">
            <w:pPr>
              <w:jc w:val="center"/>
              <w:rPr>
                <w:sz w:val="20"/>
              </w:rPr>
            </w:pPr>
          </w:p>
        </w:tc>
        <w:tc>
          <w:tcPr>
            <w:tcW w:w="1735" w:type="dxa"/>
            <w:shd w:val="clear" w:color="auto" w:fill="auto"/>
          </w:tcPr>
          <w:p w14:paraId="5C52D9F3" w14:textId="77777777" w:rsidR="00EF4E66" w:rsidRPr="002107AB" w:rsidRDefault="00EF4E66" w:rsidP="00EF4E66">
            <w:pPr>
              <w:jc w:val="both"/>
              <w:rPr>
                <w:sz w:val="20"/>
              </w:rPr>
            </w:pPr>
          </w:p>
        </w:tc>
      </w:tr>
      <w:tr w:rsidR="00EF4E66" w:rsidRPr="002107AB" w14:paraId="359AF71A" w14:textId="77777777" w:rsidTr="001B3695">
        <w:trPr>
          <w:cantSplit/>
          <w:trHeight w:val="363"/>
        </w:trPr>
        <w:tc>
          <w:tcPr>
            <w:tcW w:w="993" w:type="dxa"/>
            <w:shd w:val="clear" w:color="auto" w:fill="C0CEDE"/>
            <w:vAlign w:val="center"/>
          </w:tcPr>
          <w:p w14:paraId="717ADB19" w14:textId="15554549" w:rsidR="00EF4E66" w:rsidRPr="002107AB" w:rsidRDefault="00EF4E66" w:rsidP="00EF4E66">
            <w:pPr>
              <w:rPr>
                <w:sz w:val="18"/>
              </w:rPr>
            </w:pPr>
            <w:r>
              <w:rPr>
                <w:sz w:val="18"/>
              </w:rPr>
              <w:t>13</w:t>
            </w:r>
            <w:r w:rsidRPr="002107AB">
              <w:rPr>
                <w:sz w:val="18"/>
              </w:rPr>
              <w:t>-00</w:t>
            </w:r>
            <w:r>
              <w:rPr>
                <w:sz w:val="18"/>
              </w:rPr>
              <w:t>3</w:t>
            </w:r>
            <w:r w:rsidRPr="002107AB">
              <w:rPr>
                <w:sz w:val="18"/>
              </w:rPr>
              <w:t>-</w:t>
            </w:r>
            <w:r>
              <w:rPr>
                <w:sz w:val="18"/>
              </w:rPr>
              <w:t>11</w:t>
            </w:r>
            <w:r w:rsidRPr="002107AB">
              <w:rPr>
                <w:sz w:val="18"/>
              </w:rPr>
              <w:t>-0</w:t>
            </w:r>
            <w:r>
              <w:rPr>
                <w:sz w:val="18"/>
              </w:rPr>
              <w:t>2</w:t>
            </w:r>
            <w:r w:rsidRPr="002107AB">
              <w:rPr>
                <w:sz w:val="18"/>
              </w:rPr>
              <w:t xml:space="preserve"> (</w:t>
            </w:r>
            <w:r>
              <w:rPr>
                <w:sz w:val="18"/>
              </w:rPr>
              <w:t>T</w:t>
            </w:r>
            <w:r w:rsidRPr="002107AB">
              <w:rPr>
                <w:sz w:val="18"/>
              </w:rPr>
              <w:t>)</w:t>
            </w:r>
          </w:p>
        </w:tc>
        <w:tc>
          <w:tcPr>
            <w:tcW w:w="3295" w:type="dxa"/>
            <w:shd w:val="clear" w:color="auto" w:fill="C0CEDE"/>
            <w:vAlign w:val="center"/>
            <w:hideMark/>
          </w:tcPr>
          <w:p w14:paraId="11344482" w14:textId="235B3242" w:rsidR="00EF4E66" w:rsidRPr="002107AB" w:rsidRDefault="00EF4E66" w:rsidP="00EF4E66">
            <w:pPr>
              <w:spacing w:after="120"/>
              <w:rPr>
                <w:color w:val="000000"/>
                <w:sz w:val="18"/>
              </w:rPr>
            </w:pPr>
            <w:r w:rsidRPr="006F6DD4">
              <w:rPr>
                <w:b/>
                <w:bCs/>
                <w:color w:val="000000"/>
                <w:sz w:val="18"/>
              </w:rPr>
              <w:t>Uždavinys:</w:t>
            </w:r>
            <w:r>
              <w:t xml:space="preserve"> </w:t>
            </w:r>
            <w:r w:rsidRPr="003E5614">
              <w:rPr>
                <w:color w:val="000000"/>
                <w:sz w:val="18"/>
              </w:rPr>
              <w:t>Sudaryti tinkamas sąlygas kokybiškam mokymų vykdymui Mokymo centre</w:t>
            </w:r>
          </w:p>
        </w:tc>
        <w:tc>
          <w:tcPr>
            <w:tcW w:w="708" w:type="dxa"/>
            <w:shd w:val="clear" w:color="auto" w:fill="C0CEDE"/>
            <w:vAlign w:val="center"/>
          </w:tcPr>
          <w:p w14:paraId="1D34F92F" w14:textId="7B18142B" w:rsidR="00EF4E66" w:rsidRPr="002107AB" w:rsidRDefault="00EF4E66" w:rsidP="00D65E09">
            <w:pPr>
              <w:jc w:val="center"/>
              <w:rPr>
                <w:sz w:val="20"/>
              </w:rPr>
            </w:pPr>
            <w:r>
              <w:rPr>
                <w:bCs/>
                <w:color w:val="000000"/>
                <w:sz w:val="20"/>
              </w:rPr>
              <w:t>245</w:t>
            </w:r>
          </w:p>
        </w:tc>
        <w:tc>
          <w:tcPr>
            <w:tcW w:w="674" w:type="dxa"/>
            <w:shd w:val="clear" w:color="auto" w:fill="C0CEDE"/>
            <w:vAlign w:val="center"/>
          </w:tcPr>
          <w:p w14:paraId="14483E45" w14:textId="2078DCA5" w:rsidR="00EF4E66" w:rsidRPr="002107AB" w:rsidRDefault="00EF4E66" w:rsidP="00D65E09">
            <w:pPr>
              <w:jc w:val="center"/>
              <w:rPr>
                <w:sz w:val="20"/>
              </w:rPr>
            </w:pPr>
            <w:r>
              <w:rPr>
                <w:bCs/>
                <w:color w:val="000000"/>
                <w:sz w:val="20"/>
              </w:rPr>
              <w:t>165</w:t>
            </w:r>
          </w:p>
        </w:tc>
        <w:tc>
          <w:tcPr>
            <w:tcW w:w="567" w:type="dxa"/>
            <w:shd w:val="clear" w:color="auto" w:fill="C0CEDE"/>
            <w:vAlign w:val="center"/>
          </w:tcPr>
          <w:p w14:paraId="32898767" w14:textId="65C1011C" w:rsidR="00EF4E66" w:rsidRPr="002107AB" w:rsidRDefault="00EF4E66" w:rsidP="00D65E09">
            <w:pPr>
              <w:jc w:val="center"/>
              <w:rPr>
                <w:sz w:val="20"/>
              </w:rPr>
            </w:pPr>
            <w:r>
              <w:rPr>
                <w:bCs/>
                <w:color w:val="000000"/>
                <w:sz w:val="20"/>
              </w:rPr>
              <w:t>245</w:t>
            </w:r>
          </w:p>
        </w:tc>
        <w:tc>
          <w:tcPr>
            <w:tcW w:w="709" w:type="dxa"/>
            <w:shd w:val="clear" w:color="auto" w:fill="C0CEDE"/>
            <w:vAlign w:val="center"/>
          </w:tcPr>
          <w:p w14:paraId="611C45F2" w14:textId="1C894485" w:rsidR="00EF4E66" w:rsidRPr="002107AB" w:rsidRDefault="00EF4E66" w:rsidP="00D65E09">
            <w:pPr>
              <w:jc w:val="center"/>
              <w:rPr>
                <w:sz w:val="20"/>
              </w:rPr>
            </w:pPr>
            <w:r>
              <w:rPr>
                <w:bCs/>
                <w:color w:val="000000"/>
                <w:sz w:val="20"/>
              </w:rPr>
              <w:t>165</w:t>
            </w:r>
          </w:p>
        </w:tc>
        <w:tc>
          <w:tcPr>
            <w:tcW w:w="567" w:type="dxa"/>
            <w:shd w:val="clear" w:color="auto" w:fill="C0CEDE"/>
            <w:vAlign w:val="center"/>
          </w:tcPr>
          <w:p w14:paraId="14B4325A" w14:textId="4F5574DC" w:rsidR="00EF4E66" w:rsidRPr="002107AB" w:rsidRDefault="00EF4E66" w:rsidP="00D65E09">
            <w:pPr>
              <w:jc w:val="center"/>
              <w:rPr>
                <w:sz w:val="20"/>
              </w:rPr>
            </w:pPr>
            <w:r>
              <w:rPr>
                <w:bCs/>
                <w:color w:val="000000"/>
                <w:sz w:val="20"/>
              </w:rPr>
              <w:t>245</w:t>
            </w:r>
          </w:p>
        </w:tc>
        <w:tc>
          <w:tcPr>
            <w:tcW w:w="675" w:type="dxa"/>
            <w:shd w:val="clear" w:color="auto" w:fill="C0CEDE"/>
            <w:vAlign w:val="center"/>
          </w:tcPr>
          <w:p w14:paraId="5FFC6D93" w14:textId="371D8E28" w:rsidR="00EF4E66" w:rsidRPr="002107AB" w:rsidRDefault="00EF4E66" w:rsidP="00D65E09">
            <w:pPr>
              <w:jc w:val="center"/>
              <w:rPr>
                <w:sz w:val="20"/>
              </w:rPr>
            </w:pPr>
            <w:r>
              <w:rPr>
                <w:bCs/>
                <w:color w:val="000000"/>
                <w:sz w:val="20"/>
              </w:rPr>
              <w:t>165</w:t>
            </w:r>
          </w:p>
        </w:tc>
        <w:tc>
          <w:tcPr>
            <w:tcW w:w="1735" w:type="dxa"/>
            <w:shd w:val="clear" w:color="auto" w:fill="C0CEDE"/>
          </w:tcPr>
          <w:p w14:paraId="72049A28" w14:textId="77777777" w:rsidR="00EF4E66" w:rsidRPr="002107AB" w:rsidRDefault="00EF4E66" w:rsidP="00EF4E66">
            <w:pPr>
              <w:jc w:val="both"/>
              <w:rPr>
                <w:sz w:val="20"/>
              </w:rPr>
            </w:pPr>
          </w:p>
        </w:tc>
      </w:tr>
      <w:tr w:rsidR="00EF4E66" w:rsidRPr="002107AB" w14:paraId="435F098B" w14:textId="77777777" w:rsidTr="001B3695">
        <w:trPr>
          <w:cantSplit/>
          <w:trHeight w:val="20"/>
        </w:trPr>
        <w:tc>
          <w:tcPr>
            <w:tcW w:w="993" w:type="dxa"/>
            <w:shd w:val="clear" w:color="auto" w:fill="auto"/>
            <w:vAlign w:val="center"/>
          </w:tcPr>
          <w:p w14:paraId="150682FB" w14:textId="40257148"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w:t>
            </w:r>
            <w:r>
              <w:rPr>
                <w:sz w:val="18"/>
              </w:rPr>
              <w:t>2</w:t>
            </w:r>
            <w:r w:rsidRPr="002107AB">
              <w:rPr>
                <w:sz w:val="18"/>
              </w:rPr>
              <w:t>-01 (</w:t>
            </w:r>
            <w:r>
              <w:rPr>
                <w:sz w:val="18"/>
              </w:rPr>
              <w:t>T</w:t>
            </w:r>
            <w:r w:rsidRPr="002107AB">
              <w:rPr>
                <w:sz w:val="18"/>
              </w:rPr>
              <w:t>P)</w:t>
            </w:r>
          </w:p>
        </w:tc>
        <w:tc>
          <w:tcPr>
            <w:tcW w:w="3295" w:type="dxa"/>
            <w:shd w:val="clear" w:color="auto" w:fill="auto"/>
            <w:vAlign w:val="center"/>
            <w:hideMark/>
          </w:tcPr>
          <w:p w14:paraId="4335F62F" w14:textId="77777777" w:rsidR="00EF4E66" w:rsidRPr="005B21A8" w:rsidRDefault="00EF4E66" w:rsidP="00EF4E66">
            <w:pPr>
              <w:rPr>
                <w:b/>
                <w:bCs/>
                <w:color w:val="000000"/>
                <w:sz w:val="18"/>
                <w:szCs w:val="18"/>
              </w:rPr>
            </w:pPr>
            <w:r w:rsidRPr="005B21A8">
              <w:rPr>
                <w:b/>
                <w:bCs/>
                <w:color w:val="000000"/>
                <w:sz w:val="18"/>
                <w:szCs w:val="18"/>
              </w:rPr>
              <w:t>Priemonė:</w:t>
            </w:r>
          </w:p>
          <w:p w14:paraId="35DB8531" w14:textId="08323B6D" w:rsidR="00EF4E66" w:rsidRPr="005B21A8" w:rsidRDefault="00EF4E66" w:rsidP="00EF4E66">
            <w:pPr>
              <w:spacing w:after="120"/>
              <w:rPr>
                <w:color w:val="000000"/>
                <w:sz w:val="18"/>
                <w:szCs w:val="18"/>
              </w:rPr>
            </w:pPr>
            <w:r w:rsidRPr="005B21A8">
              <w:rPr>
                <w:color w:val="000000"/>
                <w:sz w:val="18"/>
                <w:szCs w:val="18"/>
              </w:rPr>
              <w:t>Sudaryti finansines ir organizacines sąlygas kokybiškam Mokymo centro funkcijų vykdymui</w:t>
            </w:r>
          </w:p>
        </w:tc>
        <w:tc>
          <w:tcPr>
            <w:tcW w:w="708" w:type="dxa"/>
            <w:vAlign w:val="center"/>
          </w:tcPr>
          <w:p w14:paraId="41917082" w14:textId="5607501E" w:rsidR="00EF4E66" w:rsidRPr="002107AB" w:rsidRDefault="00EF4E66" w:rsidP="00D65E09">
            <w:pPr>
              <w:jc w:val="center"/>
              <w:rPr>
                <w:sz w:val="20"/>
              </w:rPr>
            </w:pPr>
            <w:r>
              <w:rPr>
                <w:bCs/>
                <w:color w:val="000000"/>
                <w:sz w:val="20"/>
              </w:rPr>
              <w:t>245</w:t>
            </w:r>
          </w:p>
        </w:tc>
        <w:tc>
          <w:tcPr>
            <w:tcW w:w="674" w:type="dxa"/>
            <w:vAlign w:val="center"/>
          </w:tcPr>
          <w:p w14:paraId="0395FE8D" w14:textId="50551C2A" w:rsidR="00EF4E66" w:rsidRPr="002107AB" w:rsidRDefault="00EF4E66" w:rsidP="00D65E09">
            <w:pPr>
              <w:jc w:val="center"/>
              <w:rPr>
                <w:sz w:val="20"/>
              </w:rPr>
            </w:pPr>
            <w:r>
              <w:rPr>
                <w:bCs/>
                <w:color w:val="000000"/>
                <w:sz w:val="20"/>
              </w:rPr>
              <w:t>165</w:t>
            </w:r>
          </w:p>
        </w:tc>
        <w:tc>
          <w:tcPr>
            <w:tcW w:w="567" w:type="dxa"/>
            <w:vAlign w:val="center"/>
          </w:tcPr>
          <w:p w14:paraId="2C531A1A" w14:textId="4930DB0E" w:rsidR="00EF4E66" w:rsidRPr="002107AB" w:rsidRDefault="00EF4E66" w:rsidP="00D65E09">
            <w:pPr>
              <w:jc w:val="center"/>
              <w:rPr>
                <w:sz w:val="20"/>
              </w:rPr>
            </w:pPr>
            <w:r>
              <w:rPr>
                <w:bCs/>
                <w:color w:val="000000"/>
                <w:sz w:val="20"/>
              </w:rPr>
              <w:t>245</w:t>
            </w:r>
          </w:p>
        </w:tc>
        <w:tc>
          <w:tcPr>
            <w:tcW w:w="709" w:type="dxa"/>
            <w:vAlign w:val="center"/>
          </w:tcPr>
          <w:p w14:paraId="0B1D17BD" w14:textId="16B4A5D7" w:rsidR="00EF4E66" w:rsidRPr="002107AB" w:rsidRDefault="00EF4E66" w:rsidP="00D65E09">
            <w:pPr>
              <w:jc w:val="center"/>
              <w:rPr>
                <w:sz w:val="20"/>
              </w:rPr>
            </w:pPr>
            <w:r>
              <w:rPr>
                <w:bCs/>
                <w:color w:val="000000"/>
                <w:sz w:val="20"/>
              </w:rPr>
              <w:t>165</w:t>
            </w:r>
          </w:p>
        </w:tc>
        <w:tc>
          <w:tcPr>
            <w:tcW w:w="567" w:type="dxa"/>
            <w:vAlign w:val="center"/>
          </w:tcPr>
          <w:p w14:paraId="76245B4A" w14:textId="44C67E70" w:rsidR="00EF4E66" w:rsidRPr="002107AB" w:rsidRDefault="00EF4E66" w:rsidP="00D65E09">
            <w:pPr>
              <w:jc w:val="center"/>
              <w:rPr>
                <w:sz w:val="20"/>
              </w:rPr>
            </w:pPr>
            <w:r>
              <w:rPr>
                <w:bCs/>
                <w:color w:val="000000"/>
                <w:sz w:val="20"/>
              </w:rPr>
              <w:t>245</w:t>
            </w:r>
          </w:p>
        </w:tc>
        <w:tc>
          <w:tcPr>
            <w:tcW w:w="675" w:type="dxa"/>
            <w:vAlign w:val="center"/>
          </w:tcPr>
          <w:p w14:paraId="6BCF1779" w14:textId="66A2024B" w:rsidR="00EF4E66" w:rsidRPr="002107AB" w:rsidRDefault="00EF4E66" w:rsidP="00D65E09">
            <w:pPr>
              <w:jc w:val="center"/>
              <w:rPr>
                <w:sz w:val="20"/>
              </w:rPr>
            </w:pPr>
            <w:r>
              <w:rPr>
                <w:bCs/>
                <w:color w:val="000000"/>
                <w:sz w:val="20"/>
              </w:rPr>
              <w:t>165</w:t>
            </w:r>
          </w:p>
        </w:tc>
        <w:tc>
          <w:tcPr>
            <w:tcW w:w="1735" w:type="dxa"/>
            <w:shd w:val="clear" w:color="auto" w:fill="auto"/>
          </w:tcPr>
          <w:p w14:paraId="02C464E3" w14:textId="77777777" w:rsidR="00EF4E66" w:rsidRPr="002107AB" w:rsidRDefault="00EF4E66" w:rsidP="00EF4E66">
            <w:pPr>
              <w:jc w:val="both"/>
              <w:rPr>
                <w:sz w:val="20"/>
              </w:rPr>
            </w:pPr>
          </w:p>
        </w:tc>
      </w:tr>
      <w:tr w:rsidR="00D65E09" w:rsidRPr="002107AB" w14:paraId="2519C77E" w14:textId="77777777" w:rsidTr="00C42449">
        <w:trPr>
          <w:cantSplit/>
          <w:trHeight w:val="20"/>
        </w:trPr>
        <w:tc>
          <w:tcPr>
            <w:tcW w:w="993" w:type="dxa"/>
            <w:shd w:val="clear" w:color="auto" w:fill="DBE5F1" w:themeFill="accent1" w:themeFillTint="33"/>
          </w:tcPr>
          <w:p w14:paraId="2007885E" w14:textId="77777777" w:rsidR="00D65E09" w:rsidRPr="002107AB" w:rsidRDefault="00D65E09" w:rsidP="00D65E09">
            <w:pPr>
              <w:jc w:val="both"/>
              <w:rPr>
                <w:sz w:val="18"/>
              </w:rPr>
            </w:pPr>
          </w:p>
        </w:tc>
        <w:tc>
          <w:tcPr>
            <w:tcW w:w="3295" w:type="dxa"/>
            <w:shd w:val="clear" w:color="auto" w:fill="DBE5F1" w:themeFill="accent1" w:themeFillTint="33"/>
            <w:vAlign w:val="center"/>
            <w:hideMark/>
          </w:tcPr>
          <w:p w14:paraId="5C07360B" w14:textId="77777777" w:rsidR="00D65E09" w:rsidRPr="002107AB" w:rsidRDefault="00D65E09" w:rsidP="00D65E09">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tcPr>
          <w:p w14:paraId="1BB1312B" w14:textId="65688DB7" w:rsidR="00D65E09" w:rsidRPr="002107AB" w:rsidRDefault="00D65E09" w:rsidP="00D65E09">
            <w:pPr>
              <w:jc w:val="center"/>
              <w:rPr>
                <w:sz w:val="20"/>
              </w:rPr>
            </w:pPr>
            <w:r>
              <w:rPr>
                <w:sz w:val="20"/>
              </w:rPr>
              <w:t>510</w:t>
            </w:r>
          </w:p>
        </w:tc>
        <w:tc>
          <w:tcPr>
            <w:tcW w:w="674" w:type="dxa"/>
            <w:shd w:val="clear" w:color="auto" w:fill="DBE5F1" w:themeFill="accent1" w:themeFillTint="33"/>
          </w:tcPr>
          <w:p w14:paraId="77B80B0B" w14:textId="5F03485C" w:rsidR="00D65E09" w:rsidRPr="002107AB" w:rsidRDefault="00D65E09" w:rsidP="00D65E09">
            <w:pPr>
              <w:jc w:val="center"/>
              <w:rPr>
                <w:sz w:val="20"/>
              </w:rPr>
            </w:pPr>
            <w:r>
              <w:rPr>
                <w:sz w:val="20"/>
              </w:rPr>
              <w:t>165</w:t>
            </w:r>
          </w:p>
        </w:tc>
        <w:tc>
          <w:tcPr>
            <w:tcW w:w="567" w:type="dxa"/>
            <w:shd w:val="clear" w:color="auto" w:fill="DBE5F1" w:themeFill="accent1" w:themeFillTint="33"/>
          </w:tcPr>
          <w:p w14:paraId="6A8CAFB0" w14:textId="292F0E5B" w:rsidR="00D65E09" w:rsidRPr="002107AB" w:rsidRDefault="00D65E09" w:rsidP="00D65E09">
            <w:pPr>
              <w:jc w:val="center"/>
              <w:rPr>
                <w:sz w:val="20"/>
              </w:rPr>
            </w:pPr>
            <w:r>
              <w:rPr>
                <w:sz w:val="20"/>
              </w:rPr>
              <w:t>510</w:t>
            </w:r>
          </w:p>
        </w:tc>
        <w:tc>
          <w:tcPr>
            <w:tcW w:w="709" w:type="dxa"/>
            <w:shd w:val="clear" w:color="auto" w:fill="DBE5F1" w:themeFill="accent1" w:themeFillTint="33"/>
          </w:tcPr>
          <w:p w14:paraId="323CD52B" w14:textId="0D467D3F" w:rsidR="00D65E09" w:rsidRPr="002107AB" w:rsidRDefault="00D65E09" w:rsidP="00D65E09">
            <w:pPr>
              <w:jc w:val="center"/>
              <w:rPr>
                <w:sz w:val="20"/>
              </w:rPr>
            </w:pPr>
            <w:r>
              <w:rPr>
                <w:sz w:val="20"/>
              </w:rPr>
              <w:t>165</w:t>
            </w:r>
          </w:p>
        </w:tc>
        <w:tc>
          <w:tcPr>
            <w:tcW w:w="567" w:type="dxa"/>
            <w:shd w:val="clear" w:color="auto" w:fill="DBE5F1" w:themeFill="accent1" w:themeFillTint="33"/>
          </w:tcPr>
          <w:p w14:paraId="62CAB17A" w14:textId="7E7833D7" w:rsidR="00D65E09" w:rsidRPr="002107AB" w:rsidRDefault="00D65E09" w:rsidP="00D65E09">
            <w:pPr>
              <w:jc w:val="center"/>
              <w:rPr>
                <w:sz w:val="20"/>
              </w:rPr>
            </w:pPr>
            <w:r>
              <w:rPr>
                <w:sz w:val="20"/>
              </w:rPr>
              <w:t>510</w:t>
            </w:r>
          </w:p>
        </w:tc>
        <w:tc>
          <w:tcPr>
            <w:tcW w:w="675" w:type="dxa"/>
            <w:shd w:val="clear" w:color="auto" w:fill="DBE5F1" w:themeFill="accent1" w:themeFillTint="33"/>
          </w:tcPr>
          <w:p w14:paraId="150793E1" w14:textId="6469BDF5" w:rsidR="00D65E09" w:rsidRPr="002107AB" w:rsidRDefault="00D65E09" w:rsidP="00D65E09">
            <w:pPr>
              <w:jc w:val="center"/>
              <w:rPr>
                <w:sz w:val="20"/>
              </w:rPr>
            </w:pPr>
            <w:r>
              <w:rPr>
                <w:sz w:val="20"/>
              </w:rPr>
              <w:t>165</w:t>
            </w:r>
          </w:p>
        </w:tc>
        <w:tc>
          <w:tcPr>
            <w:tcW w:w="1735" w:type="dxa"/>
            <w:shd w:val="clear" w:color="auto" w:fill="DBE5F1" w:themeFill="accent1" w:themeFillTint="33"/>
          </w:tcPr>
          <w:p w14:paraId="5EC0CA32" w14:textId="77777777" w:rsidR="00D65E09" w:rsidRPr="002107AB" w:rsidRDefault="00D65E09" w:rsidP="00D65E09">
            <w:pPr>
              <w:jc w:val="both"/>
              <w:rPr>
                <w:sz w:val="20"/>
              </w:rPr>
            </w:pPr>
          </w:p>
        </w:tc>
      </w:tr>
      <w:tr w:rsidR="00D65E09" w:rsidRPr="002107AB" w14:paraId="2FDCE59B" w14:textId="77777777" w:rsidTr="00C42449">
        <w:trPr>
          <w:cantSplit/>
          <w:trHeight w:val="20"/>
        </w:trPr>
        <w:tc>
          <w:tcPr>
            <w:tcW w:w="993" w:type="dxa"/>
          </w:tcPr>
          <w:p w14:paraId="6906F2C1" w14:textId="77777777" w:rsidR="00D65E09" w:rsidRPr="002107AB" w:rsidRDefault="00D65E09" w:rsidP="00D65E09">
            <w:pPr>
              <w:jc w:val="both"/>
              <w:rPr>
                <w:sz w:val="18"/>
              </w:rPr>
            </w:pPr>
          </w:p>
        </w:tc>
        <w:tc>
          <w:tcPr>
            <w:tcW w:w="3295" w:type="dxa"/>
            <w:vAlign w:val="center"/>
          </w:tcPr>
          <w:p w14:paraId="4A9BC8FA" w14:textId="77777777" w:rsidR="00D65E09" w:rsidRDefault="00D65E09" w:rsidP="00D65E09">
            <w:pPr>
              <w:rPr>
                <w:color w:val="000000"/>
                <w:sz w:val="18"/>
              </w:rPr>
            </w:pPr>
            <w:r>
              <w:rPr>
                <w:color w:val="000000"/>
                <w:sz w:val="18"/>
              </w:rPr>
              <w:t xml:space="preserve">iš jo: </w:t>
            </w:r>
          </w:p>
          <w:p w14:paraId="557A0A1E" w14:textId="77777777" w:rsidR="00D65E09" w:rsidRPr="002107AB" w:rsidRDefault="00D65E09" w:rsidP="00D65E09">
            <w:pPr>
              <w:rPr>
                <w:color w:val="000000"/>
                <w:sz w:val="18"/>
              </w:rPr>
            </w:pPr>
            <w:r>
              <w:rPr>
                <w:color w:val="000000"/>
                <w:sz w:val="18"/>
              </w:rPr>
              <w:t>1.1. valstybės biudžeto lėšos</w:t>
            </w:r>
          </w:p>
        </w:tc>
        <w:tc>
          <w:tcPr>
            <w:tcW w:w="708" w:type="dxa"/>
          </w:tcPr>
          <w:p w14:paraId="45E2FEEF" w14:textId="7EB97661" w:rsidR="00D65E09" w:rsidRPr="002107AB" w:rsidRDefault="00D65E09" w:rsidP="00D65E09">
            <w:pPr>
              <w:jc w:val="center"/>
              <w:rPr>
                <w:sz w:val="20"/>
              </w:rPr>
            </w:pPr>
            <w:r>
              <w:rPr>
                <w:sz w:val="20"/>
              </w:rPr>
              <w:t>478</w:t>
            </w:r>
          </w:p>
        </w:tc>
        <w:tc>
          <w:tcPr>
            <w:tcW w:w="674" w:type="dxa"/>
          </w:tcPr>
          <w:p w14:paraId="305AEF17" w14:textId="029809BF" w:rsidR="00D65E09" w:rsidRPr="002107AB" w:rsidRDefault="00D65E09" w:rsidP="00D65E09">
            <w:pPr>
              <w:jc w:val="center"/>
              <w:rPr>
                <w:sz w:val="20"/>
              </w:rPr>
            </w:pPr>
            <w:r>
              <w:rPr>
                <w:sz w:val="20"/>
              </w:rPr>
              <w:t>145</w:t>
            </w:r>
          </w:p>
        </w:tc>
        <w:tc>
          <w:tcPr>
            <w:tcW w:w="567" w:type="dxa"/>
          </w:tcPr>
          <w:p w14:paraId="2B931E26" w14:textId="24111213" w:rsidR="00D65E09" w:rsidRPr="002107AB" w:rsidRDefault="00D65E09" w:rsidP="00D65E09">
            <w:pPr>
              <w:jc w:val="center"/>
              <w:rPr>
                <w:sz w:val="20"/>
              </w:rPr>
            </w:pPr>
            <w:r>
              <w:rPr>
                <w:sz w:val="20"/>
              </w:rPr>
              <w:t>478</w:t>
            </w:r>
          </w:p>
        </w:tc>
        <w:tc>
          <w:tcPr>
            <w:tcW w:w="709" w:type="dxa"/>
          </w:tcPr>
          <w:p w14:paraId="45F854A5" w14:textId="3DEF218B" w:rsidR="00D65E09" w:rsidRPr="002107AB" w:rsidRDefault="00D65E09" w:rsidP="00D65E09">
            <w:pPr>
              <w:jc w:val="center"/>
              <w:rPr>
                <w:sz w:val="20"/>
              </w:rPr>
            </w:pPr>
            <w:r>
              <w:rPr>
                <w:sz w:val="20"/>
              </w:rPr>
              <w:t>145</w:t>
            </w:r>
          </w:p>
        </w:tc>
        <w:tc>
          <w:tcPr>
            <w:tcW w:w="567" w:type="dxa"/>
          </w:tcPr>
          <w:p w14:paraId="62D42AA9" w14:textId="201497E8" w:rsidR="00D65E09" w:rsidRPr="002107AB" w:rsidRDefault="00D65E09" w:rsidP="00D65E09">
            <w:pPr>
              <w:jc w:val="center"/>
              <w:rPr>
                <w:sz w:val="20"/>
              </w:rPr>
            </w:pPr>
            <w:r>
              <w:rPr>
                <w:sz w:val="20"/>
              </w:rPr>
              <w:t>478</w:t>
            </w:r>
          </w:p>
        </w:tc>
        <w:tc>
          <w:tcPr>
            <w:tcW w:w="675" w:type="dxa"/>
          </w:tcPr>
          <w:p w14:paraId="007584BE" w14:textId="51146F4E" w:rsidR="00D65E09" w:rsidRPr="002107AB" w:rsidRDefault="00D65E09" w:rsidP="00D65E09">
            <w:pPr>
              <w:jc w:val="center"/>
              <w:rPr>
                <w:sz w:val="20"/>
              </w:rPr>
            </w:pPr>
            <w:r>
              <w:rPr>
                <w:sz w:val="20"/>
              </w:rPr>
              <w:t>145</w:t>
            </w:r>
          </w:p>
        </w:tc>
        <w:tc>
          <w:tcPr>
            <w:tcW w:w="1735" w:type="dxa"/>
          </w:tcPr>
          <w:p w14:paraId="37721D5A" w14:textId="77777777" w:rsidR="00D65E09" w:rsidRPr="002107AB" w:rsidRDefault="00D65E09" w:rsidP="00D65E09">
            <w:pPr>
              <w:jc w:val="both"/>
              <w:rPr>
                <w:sz w:val="20"/>
              </w:rPr>
            </w:pPr>
          </w:p>
        </w:tc>
      </w:tr>
      <w:tr w:rsidR="00D65E09" w:rsidRPr="002107AB" w14:paraId="6CC4A62B" w14:textId="77777777" w:rsidTr="00C42449">
        <w:trPr>
          <w:cantSplit/>
          <w:trHeight w:val="20"/>
        </w:trPr>
        <w:tc>
          <w:tcPr>
            <w:tcW w:w="993" w:type="dxa"/>
          </w:tcPr>
          <w:p w14:paraId="48613D6E" w14:textId="77777777" w:rsidR="00D65E09" w:rsidRPr="002107AB" w:rsidRDefault="00D65E09" w:rsidP="00D65E09">
            <w:pPr>
              <w:jc w:val="both"/>
              <w:rPr>
                <w:sz w:val="18"/>
              </w:rPr>
            </w:pPr>
          </w:p>
        </w:tc>
        <w:tc>
          <w:tcPr>
            <w:tcW w:w="3295" w:type="dxa"/>
            <w:vAlign w:val="center"/>
          </w:tcPr>
          <w:p w14:paraId="557E81CC" w14:textId="77777777" w:rsidR="00D65E09" w:rsidRPr="002107AB" w:rsidRDefault="00D65E09" w:rsidP="00D65E09">
            <w:pPr>
              <w:rPr>
                <w:color w:val="000000"/>
                <w:sz w:val="18"/>
              </w:rPr>
            </w:pPr>
            <w:r>
              <w:rPr>
                <w:color w:val="000000"/>
                <w:sz w:val="18"/>
              </w:rPr>
              <w:t>1.2. bendrojo finansavimo lėšos</w:t>
            </w:r>
          </w:p>
        </w:tc>
        <w:tc>
          <w:tcPr>
            <w:tcW w:w="708" w:type="dxa"/>
          </w:tcPr>
          <w:p w14:paraId="71464AF8" w14:textId="77777777" w:rsidR="00D65E09" w:rsidRPr="002107AB" w:rsidRDefault="00D65E09" w:rsidP="00D65E09">
            <w:pPr>
              <w:jc w:val="center"/>
              <w:rPr>
                <w:sz w:val="20"/>
              </w:rPr>
            </w:pPr>
          </w:p>
        </w:tc>
        <w:tc>
          <w:tcPr>
            <w:tcW w:w="674" w:type="dxa"/>
          </w:tcPr>
          <w:p w14:paraId="30B70075" w14:textId="77777777" w:rsidR="00D65E09" w:rsidRPr="002107AB" w:rsidRDefault="00D65E09" w:rsidP="00D65E09">
            <w:pPr>
              <w:jc w:val="center"/>
              <w:rPr>
                <w:sz w:val="20"/>
              </w:rPr>
            </w:pPr>
          </w:p>
        </w:tc>
        <w:tc>
          <w:tcPr>
            <w:tcW w:w="567" w:type="dxa"/>
          </w:tcPr>
          <w:p w14:paraId="779965C9" w14:textId="77777777" w:rsidR="00D65E09" w:rsidRPr="002107AB" w:rsidRDefault="00D65E09" w:rsidP="00D65E09">
            <w:pPr>
              <w:jc w:val="center"/>
              <w:rPr>
                <w:sz w:val="20"/>
              </w:rPr>
            </w:pPr>
          </w:p>
        </w:tc>
        <w:tc>
          <w:tcPr>
            <w:tcW w:w="709" w:type="dxa"/>
          </w:tcPr>
          <w:p w14:paraId="52E2D5B1" w14:textId="77777777" w:rsidR="00D65E09" w:rsidRPr="002107AB" w:rsidRDefault="00D65E09" w:rsidP="00D65E09">
            <w:pPr>
              <w:jc w:val="center"/>
              <w:rPr>
                <w:sz w:val="20"/>
              </w:rPr>
            </w:pPr>
          </w:p>
        </w:tc>
        <w:tc>
          <w:tcPr>
            <w:tcW w:w="567" w:type="dxa"/>
          </w:tcPr>
          <w:p w14:paraId="632CC2F0" w14:textId="77777777" w:rsidR="00D65E09" w:rsidRPr="002107AB" w:rsidRDefault="00D65E09" w:rsidP="00D65E09">
            <w:pPr>
              <w:jc w:val="center"/>
              <w:rPr>
                <w:sz w:val="20"/>
              </w:rPr>
            </w:pPr>
          </w:p>
        </w:tc>
        <w:tc>
          <w:tcPr>
            <w:tcW w:w="675" w:type="dxa"/>
          </w:tcPr>
          <w:p w14:paraId="473F50A5" w14:textId="77777777" w:rsidR="00D65E09" w:rsidRPr="002107AB" w:rsidRDefault="00D65E09" w:rsidP="00D65E09">
            <w:pPr>
              <w:jc w:val="center"/>
              <w:rPr>
                <w:sz w:val="20"/>
              </w:rPr>
            </w:pPr>
          </w:p>
        </w:tc>
        <w:tc>
          <w:tcPr>
            <w:tcW w:w="1735" w:type="dxa"/>
          </w:tcPr>
          <w:p w14:paraId="6305B383" w14:textId="77777777" w:rsidR="00D65E09" w:rsidRPr="002107AB" w:rsidRDefault="00D65E09" w:rsidP="00D65E09">
            <w:pPr>
              <w:jc w:val="both"/>
              <w:rPr>
                <w:sz w:val="20"/>
              </w:rPr>
            </w:pPr>
          </w:p>
        </w:tc>
      </w:tr>
      <w:tr w:rsidR="00D65E09" w:rsidRPr="002107AB" w14:paraId="3764F1AF" w14:textId="77777777" w:rsidTr="00C42449">
        <w:trPr>
          <w:cantSplit/>
          <w:trHeight w:val="20"/>
        </w:trPr>
        <w:tc>
          <w:tcPr>
            <w:tcW w:w="993" w:type="dxa"/>
          </w:tcPr>
          <w:p w14:paraId="4F27A9F2" w14:textId="77777777" w:rsidR="00D65E09" w:rsidRPr="002107AB" w:rsidRDefault="00D65E09" w:rsidP="00D65E09">
            <w:pPr>
              <w:jc w:val="both"/>
              <w:rPr>
                <w:sz w:val="18"/>
              </w:rPr>
            </w:pPr>
          </w:p>
        </w:tc>
        <w:tc>
          <w:tcPr>
            <w:tcW w:w="3295" w:type="dxa"/>
            <w:vAlign w:val="center"/>
          </w:tcPr>
          <w:p w14:paraId="3FAF792A" w14:textId="77777777" w:rsidR="00D65E09" w:rsidRPr="002107AB" w:rsidRDefault="00D65E09" w:rsidP="00D65E09">
            <w:pPr>
              <w:rPr>
                <w:color w:val="000000"/>
                <w:sz w:val="18"/>
              </w:rPr>
            </w:pPr>
            <w:r>
              <w:rPr>
                <w:color w:val="000000"/>
                <w:sz w:val="18"/>
              </w:rPr>
              <w:t>1.3. Europos Sąjungos ir kitos tarptautinės finansinės paramos lėšos</w:t>
            </w:r>
          </w:p>
        </w:tc>
        <w:tc>
          <w:tcPr>
            <w:tcW w:w="708" w:type="dxa"/>
          </w:tcPr>
          <w:p w14:paraId="49C80857" w14:textId="77777777" w:rsidR="00D65E09" w:rsidRPr="002107AB" w:rsidRDefault="00D65E09" w:rsidP="00D65E09">
            <w:pPr>
              <w:jc w:val="center"/>
              <w:rPr>
                <w:sz w:val="20"/>
              </w:rPr>
            </w:pPr>
          </w:p>
        </w:tc>
        <w:tc>
          <w:tcPr>
            <w:tcW w:w="674" w:type="dxa"/>
          </w:tcPr>
          <w:p w14:paraId="19F4C168" w14:textId="77777777" w:rsidR="00D65E09" w:rsidRPr="002107AB" w:rsidRDefault="00D65E09" w:rsidP="00D65E09">
            <w:pPr>
              <w:jc w:val="center"/>
              <w:rPr>
                <w:sz w:val="20"/>
              </w:rPr>
            </w:pPr>
          </w:p>
        </w:tc>
        <w:tc>
          <w:tcPr>
            <w:tcW w:w="567" w:type="dxa"/>
          </w:tcPr>
          <w:p w14:paraId="5DAC776A" w14:textId="77777777" w:rsidR="00D65E09" w:rsidRPr="002107AB" w:rsidRDefault="00D65E09" w:rsidP="00D65E09">
            <w:pPr>
              <w:jc w:val="center"/>
              <w:rPr>
                <w:sz w:val="20"/>
              </w:rPr>
            </w:pPr>
          </w:p>
        </w:tc>
        <w:tc>
          <w:tcPr>
            <w:tcW w:w="709" w:type="dxa"/>
          </w:tcPr>
          <w:p w14:paraId="3C6E0609" w14:textId="77777777" w:rsidR="00D65E09" w:rsidRPr="002107AB" w:rsidRDefault="00D65E09" w:rsidP="00D65E09">
            <w:pPr>
              <w:jc w:val="center"/>
              <w:rPr>
                <w:sz w:val="20"/>
              </w:rPr>
            </w:pPr>
          </w:p>
        </w:tc>
        <w:tc>
          <w:tcPr>
            <w:tcW w:w="567" w:type="dxa"/>
          </w:tcPr>
          <w:p w14:paraId="63EA49A7" w14:textId="77777777" w:rsidR="00D65E09" w:rsidRPr="002107AB" w:rsidRDefault="00D65E09" w:rsidP="00D65E09">
            <w:pPr>
              <w:jc w:val="center"/>
              <w:rPr>
                <w:sz w:val="20"/>
              </w:rPr>
            </w:pPr>
          </w:p>
        </w:tc>
        <w:tc>
          <w:tcPr>
            <w:tcW w:w="675" w:type="dxa"/>
          </w:tcPr>
          <w:p w14:paraId="2E188953" w14:textId="77777777" w:rsidR="00D65E09" w:rsidRPr="002107AB" w:rsidRDefault="00D65E09" w:rsidP="00D65E09">
            <w:pPr>
              <w:jc w:val="center"/>
              <w:rPr>
                <w:sz w:val="20"/>
              </w:rPr>
            </w:pPr>
          </w:p>
        </w:tc>
        <w:tc>
          <w:tcPr>
            <w:tcW w:w="1735" w:type="dxa"/>
          </w:tcPr>
          <w:p w14:paraId="7E590014" w14:textId="77777777" w:rsidR="00D65E09" w:rsidRPr="002107AB" w:rsidRDefault="00D65E09" w:rsidP="00D65E09">
            <w:pPr>
              <w:jc w:val="both"/>
              <w:rPr>
                <w:sz w:val="20"/>
              </w:rPr>
            </w:pPr>
          </w:p>
        </w:tc>
      </w:tr>
      <w:tr w:rsidR="00D65E09" w:rsidRPr="002107AB" w14:paraId="61C2CE66" w14:textId="77777777" w:rsidTr="00C42449">
        <w:trPr>
          <w:cantSplit/>
          <w:trHeight w:val="20"/>
        </w:trPr>
        <w:tc>
          <w:tcPr>
            <w:tcW w:w="993" w:type="dxa"/>
          </w:tcPr>
          <w:p w14:paraId="36988823" w14:textId="77777777" w:rsidR="00D65E09" w:rsidRPr="002107AB" w:rsidRDefault="00D65E09" w:rsidP="00D65E09">
            <w:pPr>
              <w:jc w:val="both"/>
              <w:rPr>
                <w:sz w:val="18"/>
              </w:rPr>
            </w:pPr>
          </w:p>
        </w:tc>
        <w:tc>
          <w:tcPr>
            <w:tcW w:w="3295" w:type="dxa"/>
            <w:vAlign w:val="center"/>
          </w:tcPr>
          <w:p w14:paraId="14AB7E16" w14:textId="77777777" w:rsidR="00D65E09" w:rsidRPr="002107AB" w:rsidRDefault="00D65E09" w:rsidP="00D65E09">
            <w:pPr>
              <w:rPr>
                <w:color w:val="000000"/>
                <w:sz w:val="18"/>
              </w:rPr>
            </w:pPr>
            <w:r>
              <w:rPr>
                <w:color w:val="000000"/>
                <w:sz w:val="18"/>
              </w:rPr>
              <w:t>1.4. Pajamų įmokos ir kitos pajamos</w:t>
            </w:r>
          </w:p>
        </w:tc>
        <w:tc>
          <w:tcPr>
            <w:tcW w:w="708" w:type="dxa"/>
          </w:tcPr>
          <w:p w14:paraId="1210BD87" w14:textId="01E23859" w:rsidR="00D65E09" w:rsidRPr="002107AB" w:rsidRDefault="00D65E09" w:rsidP="00D65E09">
            <w:pPr>
              <w:jc w:val="center"/>
              <w:rPr>
                <w:sz w:val="20"/>
              </w:rPr>
            </w:pPr>
            <w:r>
              <w:rPr>
                <w:sz w:val="20"/>
              </w:rPr>
              <w:t>32</w:t>
            </w:r>
          </w:p>
        </w:tc>
        <w:tc>
          <w:tcPr>
            <w:tcW w:w="674" w:type="dxa"/>
          </w:tcPr>
          <w:p w14:paraId="2743ABFA" w14:textId="1B1E826D" w:rsidR="00D65E09" w:rsidRPr="002107AB" w:rsidRDefault="00D65E09" w:rsidP="00D65E09">
            <w:pPr>
              <w:jc w:val="center"/>
              <w:rPr>
                <w:sz w:val="20"/>
              </w:rPr>
            </w:pPr>
            <w:r>
              <w:rPr>
                <w:sz w:val="20"/>
              </w:rPr>
              <w:t>20</w:t>
            </w:r>
          </w:p>
        </w:tc>
        <w:tc>
          <w:tcPr>
            <w:tcW w:w="567" w:type="dxa"/>
          </w:tcPr>
          <w:p w14:paraId="6A2957AE" w14:textId="19E6A5A5" w:rsidR="00D65E09" w:rsidRPr="002107AB" w:rsidRDefault="00D65E09" w:rsidP="00D65E09">
            <w:pPr>
              <w:jc w:val="center"/>
              <w:rPr>
                <w:sz w:val="20"/>
              </w:rPr>
            </w:pPr>
            <w:r>
              <w:rPr>
                <w:sz w:val="20"/>
              </w:rPr>
              <w:t>32</w:t>
            </w:r>
          </w:p>
        </w:tc>
        <w:tc>
          <w:tcPr>
            <w:tcW w:w="709" w:type="dxa"/>
          </w:tcPr>
          <w:p w14:paraId="4F15A173" w14:textId="406D5DBE" w:rsidR="00D65E09" w:rsidRPr="002107AB" w:rsidRDefault="00D65E09" w:rsidP="00D65E09">
            <w:pPr>
              <w:jc w:val="center"/>
              <w:rPr>
                <w:sz w:val="20"/>
              </w:rPr>
            </w:pPr>
            <w:r>
              <w:rPr>
                <w:sz w:val="20"/>
              </w:rPr>
              <w:t>20</w:t>
            </w:r>
          </w:p>
        </w:tc>
        <w:tc>
          <w:tcPr>
            <w:tcW w:w="567" w:type="dxa"/>
          </w:tcPr>
          <w:p w14:paraId="0BDFA08E" w14:textId="17FEDCE1" w:rsidR="00D65E09" w:rsidRPr="002107AB" w:rsidRDefault="00D65E09" w:rsidP="00D65E09">
            <w:pPr>
              <w:jc w:val="center"/>
              <w:rPr>
                <w:sz w:val="20"/>
              </w:rPr>
            </w:pPr>
            <w:r>
              <w:rPr>
                <w:sz w:val="20"/>
              </w:rPr>
              <w:t>32</w:t>
            </w:r>
          </w:p>
        </w:tc>
        <w:tc>
          <w:tcPr>
            <w:tcW w:w="675" w:type="dxa"/>
          </w:tcPr>
          <w:p w14:paraId="1D1F3105" w14:textId="276C598A" w:rsidR="00D65E09" w:rsidRPr="002107AB" w:rsidRDefault="00D65E09" w:rsidP="00D65E09">
            <w:pPr>
              <w:jc w:val="center"/>
              <w:rPr>
                <w:sz w:val="20"/>
              </w:rPr>
            </w:pPr>
            <w:r>
              <w:rPr>
                <w:sz w:val="20"/>
              </w:rPr>
              <w:t>20</w:t>
            </w:r>
          </w:p>
        </w:tc>
        <w:tc>
          <w:tcPr>
            <w:tcW w:w="1735" w:type="dxa"/>
          </w:tcPr>
          <w:p w14:paraId="50A84097" w14:textId="77777777" w:rsidR="00D65E09" w:rsidRPr="002107AB" w:rsidRDefault="00D65E09" w:rsidP="00D65E09">
            <w:pPr>
              <w:jc w:val="both"/>
              <w:rPr>
                <w:sz w:val="20"/>
              </w:rPr>
            </w:pPr>
          </w:p>
        </w:tc>
      </w:tr>
      <w:tr w:rsidR="00D65E09" w:rsidRPr="002107AB" w14:paraId="4196A1A4" w14:textId="77777777" w:rsidTr="00C42449">
        <w:trPr>
          <w:cantSplit/>
          <w:trHeight w:val="20"/>
        </w:trPr>
        <w:tc>
          <w:tcPr>
            <w:tcW w:w="993" w:type="dxa"/>
            <w:shd w:val="clear" w:color="auto" w:fill="DBE5F1" w:themeFill="accent1" w:themeFillTint="33"/>
          </w:tcPr>
          <w:p w14:paraId="09750E54" w14:textId="77777777" w:rsidR="00D65E09" w:rsidRPr="002107AB" w:rsidRDefault="00D65E09" w:rsidP="00D65E09">
            <w:pPr>
              <w:jc w:val="both"/>
              <w:rPr>
                <w:sz w:val="18"/>
              </w:rPr>
            </w:pPr>
          </w:p>
        </w:tc>
        <w:tc>
          <w:tcPr>
            <w:tcW w:w="3295" w:type="dxa"/>
            <w:shd w:val="clear" w:color="auto" w:fill="DBE5F1" w:themeFill="accent1" w:themeFillTint="33"/>
            <w:vAlign w:val="center"/>
            <w:hideMark/>
          </w:tcPr>
          <w:p w14:paraId="6AB355E0" w14:textId="77777777" w:rsidR="00D65E09" w:rsidRPr="002107AB" w:rsidRDefault="00D65E09" w:rsidP="00D65E09">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7CF25667" w14:textId="77777777" w:rsidR="00D65E09" w:rsidRPr="002107AB" w:rsidRDefault="00D65E09" w:rsidP="00D65E09">
            <w:pPr>
              <w:jc w:val="center"/>
              <w:rPr>
                <w:sz w:val="20"/>
              </w:rPr>
            </w:pPr>
          </w:p>
        </w:tc>
        <w:tc>
          <w:tcPr>
            <w:tcW w:w="674" w:type="dxa"/>
            <w:shd w:val="clear" w:color="auto" w:fill="DBE5F1" w:themeFill="accent1" w:themeFillTint="33"/>
          </w:tcPr>
          <w:p w14:paraId="77E99A10" w14:textId="77777777" w:rsidR="00D65E09" w:rsidRPr="002107AB" w:rsidRDefault="00D65E09" w:rsidP="00D65E09">
            <w:pPr>
              <w:jc w:val="center"/>
              <w:rPr>
                <w:sz w:val="20"/>
              </w:rPr>
            </w:pPr>
          </w:p>
        </w:tc>
        <w:tc>
          <w:tcPr>
            <w:tcW w:w="567" w:type="dxa"/>
            <w:shd w:val="clear" w:color="auto" w:fill="DBE5F1" w:themeFill="accent1" w:themeFillTint="33"/>
          </w:tcPr>
          <w:p w14:paraId="57C84056" w14:textId="77777777" w:rsidR="00D65E09" w:rsidRPr="002107AB" w:rsidRDefault="00D65E09" w:rsidP="00D65E09">
            <w:pPr>
              <w:jc w:val="center"/>
              <w:rPr>
                <w:sz w:val="20"/>
              </w:rPr>
            </w:pPr>
          </w:p>
        </w:tc>
        <w:tc>
          <w:tcPr>
            <w:tcW w:w="709" w:type="dxa"/>
            <w:shd w:val="clear" w:color="auto" w:fill="DBE5F1" w:themeFill="accent1" w:themeFillTint="33"/>
          </w:tcPr>
          <w:p w14:paraId="38590C11" w14:textId="77777777" w:rsidR="00D65E09" w:rsidRPr="002107AB" w:rsidRDefault="00D65E09" w:rsidP="00D65E09">
            <w:pPr>
              <w:jc w:val="center"/>
              <w:rPr>
                <w:sz w:val="20"/>
              </w:rPr>
            </w:pPr>
          </w:p>
        </w:tc>
        <w:tc>
          <w:tcPr>
            <w:tcW w:w="567" w:type="dxa"/>
            <w:shd w:val="clear" w:color="auto" w:fill="DBE5F1" w:themeFill="accent1" w:themeFillTint="33"/>
          </w:tcPr>
          <w:p w14:paraId="4B30C66F" w14:textId="77777777" w:rsidR="00D65E09" w:rsidRPr="002107AB" w:rsidRDefault="00D65E09" w:rsidP="00D65E09">
            <w:pPr>
              <w:jc w:val="center"/>
              <w:rPr>
                <w:sz w:val="20"/>
              </w:rPr>
            </w:pPr>
          </w:p>
        </w:tc>
        <w:tc>
          <w:tcPr>
            <w:tcW w:w="675" w:type="dxa"/>
            <w:shd w:val="clear" w:color="auto" w:fill="DBE5F1" w:themeFill="accent1" w:themeFillTint="33"/>
          </w:tcPr>
          <w:p w14:paraId="29397D7F" w14:textId="77777777" w:rsidR="00D65E09" w:rsidRPr="002107AB" w:rsidRDefault="00D65E09" w:rsidP="00D65E09">
            <w:pPr>
              <w:jc w:val="center"/>
              <w:rPr>
                <w:sz w:val="20"/>
              </w:rPr>
            </w:pPr>
          </w:p>
        </w:tc>
        <w:tc>
          <w:tcPr>
            <w:tcW w:w="1735" w:type="dxa"/>
            <w:shd w:val="clear" w:color="auto" w:fill="DBE5F1" w:themeFill="accent1" w:themeFillTint="33"/>
          </w:tcPr>
          <w:p w14:paraId="1D903D91" w14:textId="77777777" w:rsidR="00D65E09" w:rsidRPr="002107AB" w:rsidRDefault="00D65E09" w:rsidP="00D65E09">
            <w:pPr>
              <w:jc w:val="both"/>
              <w:rPr>
                <w:sz w:val="20"/>
              </w:rPr>
            </w:pPr>
          </w:p>
        </w:tc>
      </w:tr>
      <w:tr w:rsidR="00D65E09" w:rsidRPr="002107AB" w14:paraId="0D844A11" w14:textId="77777777" w:rsidTr="00D65E09">
        <w:trPr>
          <w:cantSplit/>
          <w:trHeight w:val="20"/>
        </w:trPr>
        <w:tc>
          <w:tcPr>
            <w:tcW w:w="993" w:type="dxa"/>
            <w:shd w:val="clear" w:color="auto" w:fill="C0CEDE"/>
          </w:tcPr>
          <w:p w14:paraId="4AC3F2BC" w14:textId="77777777" w:rsidR="00D65E09" w:rsidRPr="002107AB" w:rsidRDefault="00D65E09" w:rsidP="00D65E09">
            <w:pPr>
              <w:jc w:val="both"/>
              <w:rPr>
                <w:sz w:val="18"/>
              </w:rPr>
            </w:pPr>
          </w:p>
        </w:tc>
        <w:tc>
          <w:tcPr>
            <w:tcW w:w="3295" w:type="dxa"/>
            <w:shd w:val="clear" w:color="auto" w:fill="C0CEDE"/>
            <w:vAlign w:val="center"/>
          </w:tcPr>
          <w:p w14:paraId="5A43EE30" w14:textId="77777777" w:rsidR="00D65E09" w:rsidRPr="002107AB" w:rsidRDefault="00D65E09" w:rsidP="00D65E09">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7B1583BF" w14:textId="00C26843" w:rsidR="00D65E09" w:rsidRPr="002107AB" w:rsidRDefault="00D65E09" w:rsidP="00D65E09">
            <w:pPr>
              <w:jc w:val="both"/>
              <w:rPr>
                <w:sz w:val="20"/>
              </w:rPr>
            </w:pPr>
          </w:p>
        </w:tc>
        <w:tc>
          <w:tcPr>
            <w:tcW w:w="674" w:type="dxa"/>
            <w:shd w:val="clear" w:color="auto" w:fill="C0CEDE"/>
            <w:vAlign w:val="center"/>
          </w:tcPr>
          <w:p w14:paraId="036C2E33" w14:textId="645A8C3A" w:rsidR="00D65E09" w:rsidRPr="002107AB" w:rsidRDefault="00D65E09" w:rsidP="00D65E09">
            <w:pPr>
              <w:jc w:val="both"/>
              <w:rPr>
                <w:sz w:val="20"/>
              </w:rPr>
            </w:pPr>
          </w:p>
        </w:tc>
        <w:tc>
          <w:tcPr>
            <w:tcW w:w="567" w:type="dxa"/>
            <w:shd w:val="clear" w:color="auto" w:fill="C0CEDE"/>
            <w:vAlign w:val="center"/>
          </w:tcPr>
          <w:p w14:paraId="68351F16" w14:textId="6B02C55E" w:rsidR="00D65E09" w:rsidRPr="002107AB" w:rsidRDefault="00D65E09" w:rsidP="00D65E09">
            <w:pPr>
              <w:jc w:val="both"/>
              <w:rPr>
                <w:sz w:val="20"/>
              </w:rPr>
            </w:pPr>
          </w:p>
        </w:tc>
        <w:tc>
          <w:tcPr>
            <w:tcW w:w="709" w:type="dxa"/>
            <w:shd w:val="clear" w:color="auto" w:fill="C0CEDE"/>
            <w:vAlign w:val="center"/>
          </w:tcPr>
          <w:p w14:paraId="58F6708C" w14:textId="2CC3B4FB" w:rsidR="00D65E09" w:rsidRPr="002107AB" w:rsidRDefault="00D65E09" w:rsidP="00D65E09">
            <w:pPr>
              <w:jc w:val="both"/>
              <w:rPr>
                <w:sz w:val="20"/>
              </w:rPr>
            </w:pPr>
          </w:p>
        </w:tc>
        <w:tc>
          <w:tcPr>
            <w:tcW w:w="567" w:type="dxa"/>
            <w:shd w:val="clear" w:color="auto" w:fill="C0CEDE"/>
            <w:vAlign w:val="center"/>
          </w:tcPr>
          <w:p w14:paraId="014897BC" w14:textId="5C54656C" w:rsidR="00D65E09" w:rsidRPr="002107AB" w:rsidRDefault="00D65E09" w:rsidP="00D65E09">
            <w:pPr>
              <w:jc w:val="both"/>
              <w:rPr>
                <w:sz w:val="20"/>
              </w:rPr>
            </w:pPr>
          </w:p>
        </w:tc>
        <w:tc>
          <w:tcPr>
            <w:tcW w:w="675" w:type="dxa"/>
            <w:shd w:val="clear" w:color="auto" w:fill="C0CEDE"/>
            <w:vAlign w:val="center"/>
          </w:tcPr>
          <w:p w14:paraId="58F1B7D9" w14:textId="5BA4CCDF" w:rsidR="00D65E09" w:rsidRPr="002107AB" w:rsidRDefault="00D65E09" w:rsidP="00D65E09">
            <w:pPr>
              <w:jc w:val="both"/>
              <w:rPr>
                <w:sz w:val="20"/>
              </w:rPr>
            </w:pPr>
          </w:p>
        </w:tc>
        <w:tc>
          <w:tcPr>
            <w:tcW w:w="1735" w:type="dxa"/>
            <w:shd w:val="clear" w:color="auto" w:fill="C0CEDE"/>
          </w:tcPr>
          <w:p w14:paraId="4C26F4A5" w14:textId="77777777" w:rsidR="00D65E09" w:rsidRPr="002107AB" w:rsidRDefault="00D65E09" w:rsidP="00D65E09">
            <w:pPr>
              <w:jc w:val="both"/>
              <w:rPr>
                <w:sz w:val="20"/>
              </w:rPr>
            </w:pPr>
          </w:p>
        </w:tc>
      </w:tr>
      <w:tr w:rsidR="00D65E09" w:rsidRPr="002107AB" w14:paraId="5C81D95D" w14:textId="77777777" w:rsidTr="000A73A7">
        <w:trPr>
          <w:cantSplit/>
          <w:trHeight w:val="20"/>
        </w:trPr>
        <w:tc>
          <w:tcPr>
            <w:tcW w:w="993" w:type="dxa"/>
          </w:tcPr>
          <w:p w14:paraId="271A25C6" w14:textId="77777777" w:rsidR="00D65E09" w:rsidRPr="002107AB" w:rsidRDefault="00D65E09" w:rsidP="00D65E09">
            <w:pPr>
              <w:jc w:val="both"/>
              <w:rPr>
                <w:sz w:val="18"/>
              </w:rPr>
            </w:pPr>
          </w:p>
        </w:tc>
        <w:tc>
          <w:tcPr>
            <w:tcW w:w="3295" w:type="dxa"/>
            <w:vAlign w:val="center"/>
          </w:tcPr>
          <w:p w14:paraId="3127EE3A" w14:textId="77777777" w:rsidR="00D65E09" w:rsidRPr="002107AB" w:rsidRDefault="00D65E09" w:rsidP="00D65E09">
            <w:pPr>
              <w:rPr>
                <w:color w:val="000000"/>
                <w:sz w:val="18"/>
              </w:rPr>
            </w:pPr>
            <w:r>
              <w:rPr>
                <w:color w:val="000000"/>
                <w:sz w:val="18"/>
              </w:rPr>
              <w:t>Iš jų Lietuvos Respublikos valstybės biudžeto lėšomis finansuojamoms pažangos priemonėms</w:t>
            </w:r>
          </w:p>
        </w:tc>
        <w:tc>
          <w:tcPr>
            <w:tcW w:w="708" w:type="dxa"/>
            <w:vAlign w:val="center"/>
          </w:tcPr>
          <w:p w14:paraId="63EB03FB" w14:textId="758AD6CD" w:rsidR="00D65E09" w:rsidRPr="002107AB" w:rsidRDefault="00D65E09" w:rsidP="00D65E09">
            <w:pPr>
              <w:jc w:val="both"/>
              <w:rPr>
                <w:sz w:val="20"/>
              </w:rPr>
            </w:pPr>
          </w:p>
        </w:tc>
        <w:tc>
          <w:tcPr>
            <w:tcW w:w="674" w:type="dxa"/>
            <w:vAlign w:val="center"/>
          </w:tcPr>
          <w:p w14:paraId="4A049704" w14:textId="6F8C544C" w:rsidR="00D65E09" w:rsidRPr="002107AB" w:rsidRDefault="00D65E09" w:rsidP="00D65E09">
            <w:pPr>
              <w:jc w:val="both"/>
              <w:rPr>
                <w:sz w:val="20"/>
              </w:rPr>
            </w:pPr>
          </w:p>
        </w:tc>
        <w:tc>
          <w:tcPr>
            <w:tcW w:w="567" w:type="dxa"/>
            <w:vAlign w:val="center"/>
          </w:tcPr>
          <w:p w14:paraId="2D223E55" w14:textId="191902C7" w:rsidR="00D65E09" w:rsidRPr="002107AB" w:rsidRDefault="00D65E09" w:rsidP="00D65E09">
            <w:pPr>
              <w:jc w:val="both"/>
              <w:rPr>
                <w:sz w:val="20"/>
              </w:rPr>
            </w:pPr>
          </w:p>
        </w:tc>
        <w:tc>
          <w:tcPr>
            <w:tcW w:w="709" w:type="dxa"/>
            <w:vAlign w:val="center"/>
          </w:tcPr>
          <w:p w14:paraId="15BE2078" w14:textId="33C7F544" w:rsidR="00D65E09" w:rsidRPr="002107AB" w:rsidRDefault="00D65E09" w:rsidP="00D65E09">
            <w:pPr>
              <w:jc w:val="both"/>
              <w:rPr>
                <w:sz w:val="20"/>
              </w:rPr>
            </w:pPr>
          </w:p>
        </w:tc>
        <w:tc>
          <w:tcPr>
            <w:tcW w:w="567" w:type="dxa"/>
            <w:vAlign w:val="center"/>
          </w:tcPr>
          <w:p w14:paraId="39F04A0D" w14:textId="0A3BD0DA" w:rsidR="00D65E09" w:rsidRPr="002107AB" w:rsidRDefault="00D65E09" w:rsidP="00D65E09">
            <w:pPr>
              <w:jc w:val="both"/>
              <w:rPr>
                <w:sz w:val="20"/>
              </w:rPr>
            </w:pPr>
          </w:p>
        </w:tc>
        <w:tc>
          <w:tcPr>
            <w:tcW w:w="675" w:type="dxa"/>
            <w:vAlign w:val="center"/>
          </w:tcPr>
          <w:p w14:paraId="52559FE0" w14:textId="3D2687FD" w:rsidR="00D65E09" w:rsidRPr="002107AB" w:rsidRDefault="00D65E09" w:rsidP="00D65E09">
            <w:pPr>
              <w:jc w:val="both"/>
              <w:rPr>
                <w:sz w:val="20"/>
              </w:rPr>
            </w:pPr>
          </w:p>
        </w:tc>
        <w:tc>
          <w:tcPr>
            <w:tcW w:w="1735" w:type="dxa"/>
          </w:tcPr>
          <w:p w14:paraId="39E33555" w14:textId="77777777" w:rsidR="00D65E09" w:rsidRPr="002107AB" w:rsidRDefault="00D65E09" w:rsidP="00D65E09">
            <w:pPr>
              <w:jc w:val="both"/>
              <w:rPr>
                <w:sz w:val="20"/>
              </w:rPr>
            </w:pPr>
          </w:p>
        </w:tc>
      </w:tr>
      <w:tr w:rsidR="00D65E09" w:rsidRPr="002107AB" w14:paraId="42A82A41" w14:textId="77777777" w:rsidTr="00C42449">
        <w:trPr>
          <w:cantSplit/>
          <w:trHeight w:val="20"/>
        </w:trPr>
        <w:tc>
          <w:tcPr>
            <w:tcW w:w="993" w:type="dxa"/>
          </w:tcPr>
          <w:p w14:paraId="7C7CBCAB" w14:textId="77777777" w:rsidR="00D65E09" w:rsidRPr="002107AB" w:rsidRDefault="00D65E09" w:rsidP="00D65E09">
            <w:pPr>
              <w:jc w:val="both"/>
              <w:rPr>
                <w:sz w:val="18"/>
              </w:rPr>
            </w:pPr>
          </w:p>
        </w:tc>
        <w:tc>
          <w:tcPr>
            <w:tcW w:w="3295" w:type="dxa"/>
            <w:vAlign w:val="center"/>
          </w:tcPr>
          <w:p w14:paraId="585EDDF0" w14:textId="77777777" w:rsidR="00D65E09" w:rsidRPr="002107AB" w:rsidRDefault="00D65E09" w:rsidP="00D65E09">
            <w:pPr>
              <w:rPr>
                <w:color w:val="000000"/>
                <w:sz w:val="18"/>
              </w:rPr>
            </w:pPr>
            <w:r>
              <w:rPr>
                <w:color w:val="000000"/>
                <w:sz w:val="18"/>
              </w:rPr>
              <w:t>Iš jų iš kitų šaltinių finansuojamoms pažangos priemonėms</w:t>
            </w:r>
          </w:p>
        </w:tc>
        <w:tc>
          <w:tcPr>
            <w:tcW w:w="708" w:type="dxa"/>
          </w:tcPr>
          <w:p w14:paraId="4A7516BB" w14:textId="77777777" w:rsidR="00D65E09" w:rsidRPr="002107AB" w:rsidRDefault="00D65E09" w:rsidP="00D65E09">
            <w:pPr>
              <w:jc w:val="both"/>
              <w:rPr>
                <w:sz w:val="20"/>
              </w:rPr>
            </w:pPr>
          </w:p>
        </w:tc>
        <w:tc>
          <w:tcPr>
            <w:tcW w:w="674" w:type="dxa"/>
          </w:tcPr>
          <w:p w14:paraId="08F5D5E9" w14:textId="77777777" w:rsidR="00D65E09" w:rsidRPr="002107AB" w:rsidRDefault="00D65E09" w:rsidP="00D65E09">
            <w:pPr>
              <w:jc w:val="both"/>
              <w:rPr>
                <w:sz w:val="20"/>
              </w:rPr>
            </w:pPr>
          </w:p>
        </w:tc>
        <w:tc>
          <w:tcPr>
            <w:tcW w:w="567" w:type="dxa"/>
          </w:tcPr>
          <w:p w14:paraId="5A1BF42E" w14:textId="77777777" w:rsidR="00D65E09" w:rsidRPr="002107AB" w:rsidRDefault="00D65E09" w:rsidP="00D65E09">
            <w:pPr>
              <w:jc w:val="both"/>
              <w:rPr>
                <w:sz w:val="20"/>
              </w:rPr>
            </w:pPr>
          </w:p>
        </w:tc>
        <w:tc>
          <w:tcPr>
            <w:tcW w:w="709" w:type="dxa"/>
          </w:tcPr>
          <w:p w14:paraId="7D736CD0" w14:textId="77777777" w:rsidR="00D65E09" w:rsidRPr="002107AB" w:rsidRDefault="00D65E09" w:rsidP="00D65E09">
            <w:pPr>
              <w:jc w:val="both"/>
              <w:rPr>
                <w:sz w:val="20"/>
              </w:rPr>
            </w:pPr>
          </w:p>
        </w:tc>
        <w:tc>
          <w:tcPr>
            <w:tcW w:w="567" w:type="dxa"/>
          </w:tcPr>
          <w:p w14:paraId="50225B2D" w14:textId="77777777" w:rsidR="00D65E09" w:rsidRPr="002107AB" w:rsidRDefault="00D65E09" w:rsidP="00D65E09">
            <w:pPr>
              <w:jc w:val="both"/>
              <w:rPr>
                <w:sz w:val="20"/>
              </w:rPr>
            </w:pPr>
          </w:p>
        </w:tc>
        <w:tc>
          <w:tcPr>
            <w:tcW w:w="675" w:type="dxa"/>
          </w:tcPr>
          <w:p w14:paraId="5110B1AD" w14:textId="77777777" w:rsidR="00D65E09" w:rsidRPr="002107AB" w:rsidRDefault="00D65E09" w:rsidP="00D65E09">
            <w:pPr>
              <w:jc w:val="both"/>
              <w:rPr>
                <w:sz w:val="20"/>
              </w:rPr>
            </w:pPr>
          </w:p>
        </w:tc>
        <w:tc>
          <w:tcPr>
            <w:tcW w:w="1735" w:type="dxa"/>
          </w:tcPr>
          <w:p w14:paraId="087D1C02" w14:textId="77777777" w:rsidR="00D65E09" w:rsidRPr="002107AB" w:rsidRDefault="00D65E09" w:rsidP="00D65E09">
            <w:pPr>
              <w:jc w:val="both"/>
              <w:rPr>
                <w:sz w:val="20"/>
              </w:rPr>
            </w:pPr>
          </w:p>
        </w:tc>
      </w:tr>
      <w:tr w:rsidR="00D65E09" w:rsidRPr="002107AB" w14:paraId="48880E48" w14:textId="77777777" w:rsidTr="00C569A6">
        <w:trPr>
          <w:cantSplit/>
          <w:trHeight w:val="20"/>
        </w:trPr>
        <w:tc>
          <w:tcPr>
            <w:tcW w:w="993" w:type="dxa"/>
            <w:shd w:val="clear" w:color="auto" w:fill="C0CEDE"/>
          </w:tcPr>
          <w:p w14:paraId="4869DBED" w14:textId="77777777" w:rsidR="00D65E09" w:rsidRPr="002107AB" w:rsidRDefault="00D65E09" w:rsidP="00D65E09">
            <w:pPr>
              <w:jc w:val="both"/>
              <w:rPr>
                <w:sz w:val="18"/>
              </w:rPr>
            </w:pPr>
          </w:p>
        </w:tc>
        <w:tc>
          <w:tcPr>
            <w:tcW w:w="3295" w:type="dxa"/>
            <w:shd w:val="clear" w:color="auto" w:fill="C0CEDE"/>
            <w:vAlign w:val="center"/>
          </w:tcPr>
          <w:p w14:paraId="2026E48C" w14:textId="77777777" w:rsidR="00D65E09" w:rsidRPr="002107AB" w:rsidRDefault="00D65E09" w:rsidP="00D65E09">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0F1A9359" w14:textId="61304D02" w:rsidR="00D65E09" w:rsidRPr="003838F6" w:rsidRDefault="00D65E09" w:rsidP="00D65E09">
            <w:pPr>
              <w:jc w:val="center"/>
              <w:rPr>
                <w:b/>
                <w:bCs/>
                <w:sz w:val="20"/>
              </w:rPr>
            </w:pPr>
            <w:r w:rsidRPr="003838F6">
              <w:rPr>
                <w:b/>
                <w:bCs/>
                <w:sz w:val="20"/>
              </w:rPr>
              <w:t>510</w:t>
            </w:r>
          </w:p>
        </w:tc>
        <w:tc>
          <w:tcPr>
            <w:tcW w:w="674" w:type="dxa"/>
            <w:shd w:val="clear" w:color="auto" w:fill="C0CEDE"/>
            <w:vAlign w:val="center"/>
          </w:tcPr>
          <w:p w14:paraId="09937190" w14:textId="15071FDE" w:rsidR="00D65E09" w:rsidRPr="003838F6" w:rsidRDefault="00D65E09" w:rsidP="00D65E09">
            <w:pPr>
              <w:jc w:val="center"/>
              <w:rPr>
                <w:b/>
                <w:bCs/>
                <w:sz w:val="20"/>
              </w:rPr>
            </w:pPr>
            <w:r w:rsidRPr="003838F6">
              <w:rPr>
                <w:b/>
                <w:bCs/>
                <w:sz w:val="20"/>
              </w:rPr>
              <w:t>165</w:t>
            </w:r>
          </w:p>
        </w:tc>
        <w:tc>
          <w:tcPr>
            <w:tcW w:w="567" w:type="dxa"/>
            <w:shd w:val="clear" w:color="auto" w:fill="C0CEDE"/>
            <w:vAlign w:val="center"/>
          </w:tcPr>
          <w:p w14:paraId="78784593" w14:textId="4D5E4ED4" w:rsidR="00D65E09" w:rsidRPr="003838F6" w:rsidRDefault="00D65E09" w:rsidP="00D65E09">
            <w:pPr>
              <w:jc w:val="center"/>
              <w:rPr>
                <w:b/>
                <w:bCs/>
                <w:sz w:val="20"/>
              </w:rPr>
            </w:pPr>
            <w:r w:rsidRPr="003838F6">
              <w:rPr>
                <w:b/>
                <w:bCs/>
                <w:sz w:val="20"/>
              </w:rPr>
              <w:t>510</w:t>
            </w:r>
          </w:p>
        </w:tc>
        <w:tc>
          <w:tcPr>
            <w:tcW w:w="709" w:type="dxa"/>
            <w:shd w:val="clear" w:color="auto" w:fill="C0CEDE"/>
            <w:vAlign w:val="center"/>
          </w:tcPr>
          <w:p w14:paraId="3912154F" w14:textId="36030A49" w:rsidR="00D65E09" w:rsidRPr="003838F6" w:rsidRDefault="00D65E09" w:rsidP="00D65E09">
            <w:pPr>
              <w:jc w:val="center"/>
              <w:rPr>
                <w:b/>
                <w:bCs/>
                <w:sz w:val="20"/>
              </w:rPr>
            </w:pPr>
            <w:r w:rsidRPr="003838F6">
              <w:rPr>
                <w:b/>
                <w:bCs/>
                <w:sz w:val="20"/>
              </w:rPr>
              <w:t>165</w:t>
            </w:r>
          </w:p>
        </w:tc>
        <w:tc>
          <w:tcPr>
            <w:tcW w:w="567" w:type="dxa"/>
            <w:shd w:val="clear" w:color="auto" w:fill="C0CEDE"/>
            <w:vAlign w:val="center"/>
          </w:tcPr>
          <w:p w14:paraId="05C849C0" w14:textId="2DAE623F" w:rsidR="00D65E09" w:rsidRPr="003838F6" w:rsidRDefault="00D65E09" w:rsidP="00D65E09">
            <w:pPr>
              <w:jc w:val="center"/>
              <w:rPr>
                <w:b/>
                <w:bCs/>
                <w:sz w:val="20"/>
              </w:rPr>
            </w:pPr>
            <w:r w:rsidRPr="003838F6">
              <w:rPr>
                <w:b/>
                <w:bCs/>
                <w:sz w:val="20"/>
              </w:rPr>
              <w:t>510</w:t>
            </w:r>
          </w:p>
        </w:tc>
        <w:tc>
          <w:tcPr>
            <w:tcW w:w="675" w:type="dxa"/>
            <w:shd w:val="clear" w:color="auto" w:fill="C0CEDE"/>
            <w:vAlign w:val="center"/>
          </w:tcPr>
          <w:p w14:paraId="6FC1FA40" w14:textId="15FBC88E" w:rsidR="00D65E09" w:rsidRPr="003838F6" w:rsidRDefault="00D65E09" w:rsidP="00D65E09">
            <w:pPr>
              <w:jc w:val="center"/>
              <w:rPr>
                <w:b/>
                <w:bCs/>
                <w:sz w:val="20"/>
              </w:rPr>
            </w:pPr>
            <w:r w:rsidRPr="003838F6">
              <w:rPr>
                <w:b/>
                <w:bCs/>
                <w:sz w:val="20"/>
              </w:rPr>
              <w:t>165</w:t>
            </w:r>
          </w:p>
        </w:tc>
        <w:tc>
          <w:tcPr>
            <w:tcW w:w="1735" w:type="dxa"/>
            <w:shd w:val="clear" w:color="auto" w:fill="C0CEDE"/>
          </w:tcPr>
          <w:p w14:paraId="7FAA6F98" w14:textId="77777777" w:rsidR="00D65E09" w:rsidRPr="002107AB" w:rsidRDefault="00D65E09" w:rsidP="00D65E09">
            <w:pPr>
              <w:jc w:val="both"/>
              <w:rPr>
                <w:sz w:val="20"/>
              </w:rPr>
            </w:pPr>
          </w:p>
        </w:tc>
      </w:tr>
      <w:tr w:rsidR="00D65E09" w:rsidRPr="002107AB" w14:paraId="07081E9E" w14:textId="77777777" w:rsidTr="00C569A6">
        <w:trPr>
          <w:cantSplit/>
          <w:trHeight w:val="20"/>
        </w:trPr>
        <w:tc>
          <w:tcPr>
            <w:tcW w:w="993" w:type="dxa"/>
          </w:tcPr>
          <w:p w14:paraId="2698C7EF" w14:textId="77777777" w:rsidR="00D65E09" w:rsidRPr="002107AB" w:rsidRDefault="00D65E09" w:rsidP="00D65E09">
            <w:pPr>
              <w:jc w:val="both"/>
              <w:rPr>
                <w:sz w:val="18"/>
              </w:rPr>
            </w:pPr>
          </w:p>
        </w:tc>
        <w:tc>
          <w:tcPr>
            <w:tcW w:w="3295" w:type="dxa"/>
            <w:vAlign w:val="center"/>
          </w:tcPr>
          <w:p w14:paraId="4E3AE541" w14:textId="77777777" w:rsidR="00D65E09" w:rsidRPr="002107AB" w:rsidRDefault="00D65E09" w:rsidP="00D65E09">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479C8C1" w14:textId="7749B5DE" w:rsidR="00D65E09" w:rsidRPr="002107AB" w:rsidRDefault="00D65E09" w:rsidP="00D65E09">
            <w:pPr>
              <w:jc w:val="center"/>
              <w:rPr>
                <w:sz w:val="20"/>
              </w:rPr>
            </w:pPr>
            <w:r>
              <w:rPr>
                <w:sz w:val="20"/>
              </w:rPr>
              <w:t>510</w:t>
            </w:r>
          </w:p>
        </w:tc>
        <w:tc>
          <w:tcPr>
            <w:tcW w:w="674" w:type="dxa"/>
            <w:vAlign w:val="center"/>
          </w:tcPr>
          <w:p w14:paraId="0F175B4C" w14:textId="61D2EE06" w:rsidR="00D65E09" w:rsidRPr="002107AB" w:rsidRDefault="00D65E09" w:rsidP="00D65E09">
            <w:pPr>
              <w:jc w:val="center"/>
              <w:rPr>
                <w:sz w:val="20"/>
              </w:rPr>
            </w:pPr>
            <w:r>
              <w:rPr>
                <w:sz w:val="20"/>
              </w:rPr>
              <w:t>165</w:t>
            </w:r>
          </w:p>
        </w:tc>
        <w:tc>
          <w:tcPr>
            <w:tcW w:w="567" w:type="dxa"/>
            <w:vAlign w:val="center"/>
          </w:tcPr>
          <w:p w14:paraId="0E163B85" w14:textId="74023711" w:rsidR="00D65E09" w:rsidRPr="002107AB" w:rsidRDefault="00D65E09" w:rsidP="00D65E09">
            <w:pPr>
              <w:jc w:val="center"/>
              <w:rPr>
                <w:sz w:val="20"/>
              </w:rPr>
            </w:pPr>
            <w:r>
              <w:rPr>
                <w:sz w:val="20"/>
              </w:rPr>
              <w:t>510</w:t>
            </w:r>
          </w:p>
        </w:tc>
        <w:tc>
          <w:tcPr>
            <w:tcW w:w="709" w:type="dxa"/>
            <w:vAlign w:val="center"/>
          </w:tcPr>
          <w:p w14:paraId="05F606AE" w14:textId="14076DAE" w:rsidR="00D65E09" w:rsidRPr="002107AB" w:rsidRDefault="00D65E09" w:rsidP="00D65E09">
            <w:pPr>
              <w:jc w:val="center"/>
              <w:rPr>
                <w:sz w:val="20"/>
              </w:rPr>
            </w:pPr>
            <w:r>
              <w:rPr>
                <w:sz w:val="20"/>
              </w:rPr>
              <w:t>165</w:t>
            </w:r>
          </w:p>
        </w:tc>
        <w:tc>
          <w:tcPr>
            <w:tcW w:w="567" w:type="dxa"/>
            <w:vAlign w:val="center"/>
          </w:tcPr>
          <w:p w14:paraId="4A6AFEE0" w14:textId="7C077244" w:rsidR="00D65E09" w:rsidRPr="002107AB" w:rsidRDefault="00D65E09" w:rsidP="00D65E09">
            <w:pPr>
              <w:jc w:val="center"/>
              <w:rPr>
                <w:sz w:val="20"/>
              </w:rPr>
            </w:pPr>
            <w:r>
              <w:rPr>
                <w:sz w:val="20"/>
              </w:rPr>
              <w:t>510</w:t>
            </w:r>
          </w:p>
        </w:tc>
        <w:tc>
          <w:tcPr>
            <w:tcW w:w="675" w:type="dxa"/>
            <w:vAlign w:val="center"/>
          </w:tcPr>
          <w:p w14:paraId="05C0C406" w14:textId="44B79489" w:rsidR="00D65E09" w:rsidRPr="002107AB" w:rsidRDefault="00D65E09" w:rsidP="00D65E09">
            <w:pPr>
              <w:jc w:val="center"/>
              <w:rPr>
                <w:sz w:val="20"/>
              </w:rPr>
            </w:pPr>
            <w:r>
              <w:rPr>
                <w:sz w:val="20"/>
              </w:rPr>
              <w:t>165</w:t>
            </w:r>
          </w:p>
        </w:tc>
        <w:tc>
          <w:tcPr>
            <w:tcW w:w="1735" w:type="dxa"/>
          </w:tcPr>
          <w:p w14:paraId="4F2CDC31" w14:textId="77777777" w:rsidR="00D65E09" w:rsidRPr="002107AB" w:rsidRDefault="00D65E09" w:rsidP="00D65E09">
            <w:pPr>
              <w:jc w:val="both"/>
              <w:rPr>
                <w:sz w:val="20"/>
              </w:rPr>
            </w:pPr>
          </w:p>
        </w:tc>
      </w:tr>
      <w:tr w:rsidR="00D65E09" w:rsidRPr="002107AB" w14:paraId="4615A42F" w14:textId="77777777" w:rsidTr="00C42449">
        <w:trPr>
          <w:cantSplit/>
          <w:trHeight w:val="20"/>
        </w:trPr>
        <w:tc>
          <w:tcPr>
            <w:tcW w:w="993" w:type="dxa"/>
          </w:tcPr>
          <w:p w14:paraId="5D8B4C91" w14:textId="77777777" w:rsidR="00D65E09" w:rsidRPr="002107AB" w:rsidRDefault="00D65E09" w:rsidP="00D65E09">
            <w:pPr>
              <w:jc w:val="both"/>
              <w:rPr>
                <w:sz w:val="18"/>
              </w:rPr>
            </w:pPr>
          </w:p>
        </w:tc>
        <w:tc>
          <w:tcPr>
            <w:tcW w:w="3295" w:type="dxa"/>
            <w:vAlign w:val="center"/>
          </w:tcPr>
          <w:p w14:paraId="44054738" w14:textId="77777777" w:rsidR="00D65E09" w:rsidRPr="002107AB" w:rsidRDefault="00D65E09" w:rsidP="00D65E09">
            <w:pPr>
              <w:rPr>
                <w:color w:val="000000"/>
                <w:sz w:val="18"/>
              </w:rPr>
            </w:pPr>
            <w:r>
              <w:rPr>
                <w:color w:val="000000"/>
                <w:sz w:val="18"/>
              </w:rPr>
              <w:t>Iš jų iš kitų šaltinių finansuojamoms tęstinės veiklos ir pervedimų priemonėms</w:t>
            </w:r>
          </w:p>
        </w:tc>
        <w:tc>
          <w:tcPr>
            <w:tcW w:w="708" w:type="dxa"/>
          </w:tcPr>
          <w:p w14:paraId="198A0271" w14:textId="77777777" w:rsidR="00D65E09" w:rsidRPr="002107AB" w:rsidRDefault="00D65E09" w:rsidP="00D65E09">
            <w:pPr>
              <w:jc w:val="center"/>
              <w:rPr>
                <w:sz w:val="20"/>
              </w:rPr>
            </w:pPr>
          </w:p>
        </w:tc>
        <w:tc>
          <w:tcPr>
            <w:tcW w:w="674" w:type="dxa"/>
          </w:tcPr>
          <w:p w14:paraId="5E8C6D62" w14:textId="77777777" w:rsidR="00D65E09" w:rsidRPr="002107AB" w:rsidRDefault="00D65E09" w:rsidP="00D65E09">
            <w:pPr>
              <w:jc w:val="center"/>
              <w:rPr>
                <w:sz w:val="20"/>
              </w:rPr>
            </w:pPr>
          </w:p>
        </w:tc>
        <w:tc>
          <w:tcPr>
            <w:tcW w:w="567" w:type="dxa"/>
          </w:tcPr>
          <w:p w14:paraId="4C4D3B9E" w14:textId="77777777" w:rsidR="00D65E09" w:rsidRPr="002107AB" w:rsidRDefault="00D65E09" w:rsidP="00D65E09">
            <w:pPr>
              <w:jc w:val="center"/>
              <w:rPr>
                <w:sz w:val="20"/>
              </w:rPr>
            </w:pPr>
          </w:p>
        </w:tc>
        <w:tc>
          <w:tcPr>
            <w:tcW w:w="709" w:type="dxa"/>
          </w:tcPr>
          <w:p w14:paraId="49F4EF45" w14:textId="77777777" w:rsidR="00D65E09" w:rsidRPr="002107AB" w:rsidRDefault="00D65E09" w:rsidP="00D65E09">
            <w:pPr>
              <w:jc w:val="center"/>
              <w:rPr>
                <w:sz w:val="20"/>
              </w:rPr>
            </w:pPr>
          </w:p>
        </w:tc>
        <w:tc>
          <w:tcPr>
            <w:tcW w:w="567" w:type="dxa"/>
          </w:tcPr>
          <w:p w14:paraId="548BFFDC" w14:textId="77777777" w:rsidR="00D65E09" w:rsidRPr="002107AB" w:rsidRDefault="00D65E09" w:rsidP="00D65E09">
            <w:pPr>
              <w:jc w:val="center"/>
              <w:rPr>
                <w:sz w:val="20"/>
              </w:rPr>
            </w:pPr>
          </w:p>
        </w:tc>
        <w:tc>
          <w:tcPr>
            <w:tcW w:w="675" w:type="dxa"/>
          </w:tcPr>
          <w:p w14:paraId="19E373F0" w14:textId="77777777" w:rsidR="00D65E09" w:rsidRPr="002107AB" w:rsidRDefault="00D65E09" w:rsidP="00D65E09">
            <w:pPr>
              <w:jc w:val="center"/>
              <w:rPr>
                <w:sz w:val="20"/>
              </w:rPr>
            </w:pPr>
          </w:p>
        </w:tc>
        <w:tc>
          <w:tcPr>
            <w:tcW w:w="1735" w:type="dxa"/>
          </w:tcPr>
          <w:p w14:paraId="45E38FEF" w14:textId="77777777" w:rsidR="00D65E09" w:rsidRPr="002107AB" w:rsidRDefault="00D65E09" w:rsidP="00D65E09">
            <w:pPr>
              <w:jc w:val="both"/>
              <w:rPr>
                <w:sz w:val="20"/>
              </w:rPr>
            </w:pPr>
          </w:p>
        </w:tc>
      </w:tr>
      <w:tr w:rsidR="00D65E09" w:rsidRPr="002107AB" w14:paraId="158C932D" w14:textId="77777777" w:rsidTr="005F4579">
        <w:trPr>
          <w:cantSplit/>
          <w:trHeight w:val="20"/>
        </w:trPr>
        <w:tc>
          <w:tcPr>
            <w:tcW w:w="993" w:type="dxa"/>
            <w:shd w:val="clear" w:color="auto" w:fill="C0CEDE"/>
          </w:tcPr>
          <w:p w14:paraId="4748692E" w14:textId="77777777" w:rsidR="00D65E09" w:rsidRPr="002107AB" w:rsidRDefault="00D65E09" w:rsidP="00D65E09">
            <w:pPr>
              <w:jc w:val="both"/>
              <w:rPr>
                <w:sz w:val="18"/>
              </w:rPr>
            </w:pPr>
          </w:p>
        </w:tc>
        <w:tc>
          <w:tcPr>
            <w:tcW w:w="3295" w:type="dxa"/>
            <w:shd w:val="clear" w:color="auto" w:fill="C0CEDE"/>
            <w:vAlign w:val="center"/>
          </w:tcPr>
          <w:p w14:paraId="3FF7D5D7" w14:textId="77777777" w:rsidR="00D65E09" w:rsidRPr="002107AB" w:rsidRDefault="00D65E09" w:rsidP="00D65E09">
            <w:pPr>
              <w:rPr>
                <w:color w:val="000000"/>
                <w:sz w:val="18"/>
              </w:rPr>
            </w:pPr>
            <w:r>
              <w:rPr>
                <w:b/>
                <w:color w:val="000000"/>
                <w:sz w:val="18"/>
              </w:rPr>
              <w:t>Iš viso programai finansuoti (1 + 2)</w:t>
            </w:r>
          </w:p>
        </w:tc>
        <w:tc>
          <w:tcPr>
            <w:tcW w:w="708" w:type="dxa"/>
            <w:shd w:val="clear" w:color="auto" w:fill="C0CEDE"/>
            <w:vAlign w:val="center"/>
          </w:tcPr>
          <w:p w14:paraId="21D36190" w14:textId="7504341F" w:rsidR="00D65E09" w:rsidRPr="00D65E09" w:rsidRDefault="00D65E09" w:rsidP="00D65E09">
            <w:pPr>
              <w:jc w:val="center"/>
              <w:rPr>
                <w:b/>
                <w:bCs/>
                <w:sz w:val="20"/>
              </w:rPr>
            </w:pPr>
            <w:r w:rsidRPr="00D65E09">
              <w:rPr>
                <w:b/>
                <w:bCs/>
                <w:sz w:val="20"/>
              </w:rPr>
              <w:t>510</w:t>
            </w:r>
          </w:p>
        </w:tc>
        <w:tc>
          <w:tcPr>
            <w:tcW w:w="674" w:type="dxa"/>
            <w:shd w:val="clear" w:color="auto" w:fill="C0CEDE"/>
            <w:vAlign w:val="center"/>
          </w:tcPr>
          <w:p w14:paraId="45529D97" w14:textId="3D5078E8" w:rsidR="00D65E09" w:rsidRPr="00D65E09" w:rsidRDefault="00D65E09" w:rsidP="00D65E09">
            <w:pPr>
              <w:jc w:val="center"/>
              <w:rPr>
                <w:b/>
                <w:bCs/>
                <w:sz w:val="20"/>
              </w:rPr>
            </w:pPr>
            <w:r w:rsidRPr="00D65E09">
              <w:rPr>
                <w:b/>
                <w:bCs/>
                <w:sz w:val="20"/>
              </w:rPr>
              <w:t>165</w:t>
            </w:r>
          </w:p>
        </w:tc>
        <w:tc>
          <w:tcPr>
            <w:tcW w:w="567" w:type="dxa"/>
            <w:shd w:val="clear" w:color="auto" w:fill="C0CEDE"/>
            <w:vAlign w:val="center"/>
          </w:tcPr>
          <w:p w14:paraId="0D748040" w14:textId="533B28A2" w:rsidR="00D65E09" w:rsidRPr="00D65E09" w:rsidRDefault="00D65E09" w:rsidP="00D65E09">
            <w:pPr>
              <w:jc w:val="center"/>
              <w:rPr>
                <w:b/>
                <w:bCs/>
                <w:sz w:val="20"/>
              </w:rPr>
            </w:pPr>
            <w:r w:rsidRPr="00D65E09">
              <w:rPr>
                <w:b/>
                <w:bCs/>
                <w:sz w:val="20"/>
              </w:rPr>
              <w:t>510</w:t>
            </w:r>
          </w:p>
        </w:tc>
        <w:tc>
          <w:tcPr>
            <w:tcW w:w="709" w:type="dxa"/>
            <w:shd w:val="clear" w:color="auto" w:fill="C0CEDE"/>
            <w:vAlign w:val="center"/>
          </w:tcPr>
          <w:p w14:paraId="4968DB49" w14:textId="1F92AC37" w:rsidR="00D65E09" w:rsidRPr="00D65E09" w:rsidRDefault="00D65E09" w:rsidP="00D65E09">
            <w:pPr>
              <w:jc w:val="center"/>
              <w:rPr>
                <w:b/>
                <w:bCs/>
                <w:sz w:val="20"/>
              </w:rPr>
            </w:pPr>
            <w:r w:rsidRPr="00D65E09">
              <w:rPr>
                <w:b/>
                <w:bCs/>
                <w:sz w:val="20"/>
              </w:rPr>
              <w:t>165</w:t>
            </w:r>
          </w:p>
        </w:tc>
        <w:tc>
          <w:tcPr>
            <w:tcW w:w="567" w:type="dxa"/>
            <w:shd w:val="clear" w:color="auto" w:fill="C0CEDE"/>
            <w:vAlign w:val="center"/>
          </w:tcPr>
          <w:p w14:paraId="56B156A9" w14:textId="58E579E5" w:rsidR="00D65E09" w:rsidRPr="00D65E09" w:rsidRDefault="00D65E09" w:rsidP="00D65E09">
            <w:pPr>
              <w:jc w:val="center"/>
              <w:rPr>
                <w:b/>
                <w:bCs/>
                <w:sz w:val="20"/>
              </w:rPr>
            </w:pPr>
            <w:r w:rsidRPr="00D65E09">
              <w:rPr>
                <w:b/>
                <w:bCs/>
                <w:sz w:val="20"/>
              </w:rPr>
              <w:t>510</w:t>
            </w:r>
          </w:p>
        </w:tc>
        <w:tc>
          <w:tcPr>
            <w:tcW w:w="675" w:type="dxa"/>
            <w:shd w:val="clear" w:color="auto" w:fill="C0CEDE"/>
            <w:vAlign w:val="center"/>
          </w:tcPr>
          <w:p w14:paraId="6C5674BF" w14:textId="76821DB4" w:rsidR="00D65E09" w:rsidRPr="00D65E09" w:rsidRDefault="00D65E09" w:rsidP="00D65E09">
            <w:pPr>
              <w:jc w:val="center"/>
              <w:rPr>
                <w:b/>
                <w:bCs/>
                <w:sz w:val="20"/>
              </w:rPr>
            </w:pPr>
            <w:r w:rsidRPr="00D65E09">
              <w:rPr>
                <w:b/>
                <w:bCs/>
                <w:sz w:val="20"/>
              </w:rPr>
              <w:t>165</w:t>
            </w:r>
          </w:p>
        </w:tc>
        <w:tc>
          <w:tcPr>
            <w:tcW w:w="1735" w:type="dxa"/>
            <w:shd w:val="clear" w:color="auto" w:fill="C0CEDE"/>
          </w:tcPr>
          <w:p w14:paraId="4BC9BE0B" w14:textId="77777777" w:rsidR="00D65E09" w:rsidRPr="002C272E" w:rsidRDefault="00D65E09" w:rsidP="00D65E09">
            <w:pPr>
              <w:jc w:val="both"/>
              <w:rPr>
                <w:b/>
                <w:sz w:val="20"/>
              </w:rPr>
            </w:pPr>
          </w:p>
        </w:tc>
      </w:tr>
    </w:tbl>
    <w:p w14:paraId="0331570A" w14:textId="77777777" w:rsidR="005B21A8" w:rsidRDefault="005B21A8" w:rsidP="005B35AD">
      <w:pPr>
        <w:rPr>
          <w:b/>
          <w:color w:val="000000"/>
          <w:szCs w:val="24"/>
        </w:rPr>
      </w:pPr>
    </w:p>
    <w:p w14:paraId="61D79266" w14:textId="527E07C9" w:rsidR="005B21A8" w:rsidRDefault="005B21A8" w:rsidP="005B21A8">
      <w:pPr>
        <w:jc w:val="both"/>
        <w:rPr>
          <w:i/>
          <w:color w:val="808080"/>
          <w:szCs w:val="24"/>
        </w:rPr>
      </w:pPr>
      <w:r>
        <w:rPr>
          <w:b/>
          <w:szCs w:val="24"/>
        </w:rPr>
        <w:t>9</w:t>
      </w:r>
      <w:r w:rsidRPr="00DE0BB4">
        <w:rPr>
          <w:b/>
          <w:szCs w:val="24"/>
        </w:rPr>
        <w:t xml:space="preserve"> lentelė.</w:t>
      </w:r>
      <w:r w:rsidRPr="002107AB">
        <w:rPr>
          <w:b/>
          <w:szCs w:val="24"/>
        </w:rPr>
        <w:t xml:space="preserve"> </w:t>
      </w:r>
      <w:r w:rsidRPr="003838F6">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626"/>
        <w:gridCol w:w="4183"/>
        <w:gridCol w:w="969"/>
        <w:gridCol w:w="973"/>
        <w:gridCol w:w="892"/>
        <w:gridCol w:w="1269"/>
      </w:tblGrid>
      <w:tr w:rsidR="005B21A8" w:rsidRPr="008C0BFD" w14:paraId="428B2120" w14:textId="77777777" w:rsidTr="005B21A8">
        <w:trPr>
          <w:trHeight w:val="230"/>
          <w:tblHeader/>
        </w:trPr>
        <w:tc>
          <w:tcPr>
            <w:tcW w:w="820" w:type="pct"/>
            <w:vMerge w:val="restart"/>
            <w:shd w:val="clear" w:color="auto" w:fill="A7C5DD"/>
            <w:tcMar>
              <w:top w:w="28" w:type="dxa"/>
              <w:left w:w="57" w:type="dxa"/>
              <w:bottom w:w="28" w:type="dxa"/>
              <w:right w:w="57" w:type="dxa"/>
            </w:tcMar>
            <w:vAlign w:val="center"/>
            <w:hideMark/>
          </w:tcPr>
          <w:p w14:paraId="2618337D" w14:textId="77777777" w:rsidR="005B21A8" w:rsidRPr="008C0BFD" w:rsidRDefault="005B21A8" w:rsidP="00B54C05">
            <w:pPr>
              <w:jc w:val="center"/>
              <w:rPr>
                <w:b/>
                <w:sz w:val="20"/>
                <w:lang w:eastAsia="lt-LT"/>
              </w:rPr>
            </w:pPr>
            <w:r w:rsidRPr="008C0BFD">
              <w:rPr>
                <w:b/>
                <w:sz w:val="20"/>
                <w:lang w:eastAsia="lt-LT"/>
              </w:rPr>
              <w:t>Stebėsenos rodiklio kodas</w:t>
            </w:r>
          </w:p>
        </w:tc>
        <w:tc>
          <w:tcPr>
            <w:tcW w:w="2110" w:type="pct"/>
            <w:vMerge w:val="restart"/>
            <w:shd w:val="clear" w:color="auto" w:fill="A7C5DD"/>
            <w:tcMar>
              <w:top w:w="28" w:type="dxa"/>
              <w:left w:w="57" w:type="dxa"/>
              <w:bottom w:w="28" w:type="dxa"/>
              <w:right w:w="57" w:type="dxa"/>
            </w:tcMar>
            <w:vAlign w:val="center"/>
            <w:hideMark/>
          </w:tcPr>
          <w:p w14:paraId="097C137C" w14:textId="77777777" w:rsidR="005B21A8" w:rsidRPr="008C0BFD" w:rsidRDefault="005B21A8"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30" w:type="pct"/>
            <w:gridSpan w:val="3"/>
            <w:shd w:val="clear" w:color="auto" w:fill="A7C5DD"/>
            <w:tcMar>
              <w:top w:w="28" w:type="dxa"/>
              <w:left w:w="57" w:type="dxa"/>
              <w:bottom w:w="28" w:type="dxa"/>
              <w:right w:w="57" w:type="dxa"/>
            </w:tcMar>
            <w:vAlign w:val="center"/>
            <w:hideMark/>
          </w:tcPr>
          <w:p w14:paraId="7804440D" w14:textId="77777777" w:rsidR="005B21A8" w:rsidRPr="008C0BFD" w:rsidRDefault="005B21A8" w:rsidP="00B54C05">
            <w:pPr>
              <w:jc w:val="center"/>
              <w:rPr>
                <w:b/>
                <w:color w:val="000000"/>
                <w:sz w:val="20"/>
                <w:lang w:eastAsia="lt-LT"/>
              </w:rPr>
            </w:pPr>
            <w:r w:rsidRPr="008C0BFD">
              <w:rPr>
                <w:b/>
                <w:color w:val="000000"/>
                <w:sz w:val="20"/>
                <w:lang w:eastAsia="lt-LT"/>
              </w:rPr>
              <w:t>Stebėsenos rodiklių reikšmės</w:t>
            </w:r>
          </w:p>
        </w:tc>
        <w:tc>
          <w:tcPr>
            <w:tcW w:w="640" w:type="pct"/>
            <w:vMerge w:val="restart"/>
            <w:shd w:val="clear" w:color="auto" w:fill="A7C5DD"/>
            <w:vAlign w:val="center"/>
            <w:hideMark/>
          </w:tcPr>
          <w:p w14:paraId="56B395EA" w14:textId="77777777" w:rsidR="005B21A8" w:rsidRPr="008C0BFD" w:rsidRDefault="005B21A8" w:rsidP="00B54C05">
            <w:pPr>
              <w:jc w:val="center"/>
              <w:rPr>
                <w:b/>
                <w:sz w:val="20"/>
                <w:lang w:eastAsia="lt-LT"/>
              </w:rPr>
            </w:pPr>
            <w:r w:rsidRPr="0052673A">
              <w:rPr>
                <w:b/>
                <w:sz w:val="20"/>
              </w:rPr>
              <w:t>Susijęs strateginio planavimo dokumentas (VPNĮP, NPP, PP, RPP)</w:t>
            </w:r>
          </w:p>
        </w:tc>
      </w:tr>
      <w:tr w:rsidR="005B21A8" w:rsidRPr="008C0BFD" w14:paraId="3187AAAF" w14:textId="77777777" w:rsidTr="005B21A8">
        <w:trPr>
          <w:trHeight w:val="230"/>
          <w:tblHeader/>
        </w:trPr>
        <w:tc>
          <w:tcPr>
            <w:tcW w:w="820" w:type="pct"/>
            <w:vMerge/>
            <w:shd w:val="clear" w:color="auto" w:fill="A7C5DD"/>
            <w:vAlign w:val="center"/>
            <w:hideMark/>
          </w:tcPr>
          <w:p w14:paraId="6E82B0C6" w14:textId="77777777" w:rsidR="005B21A8" w:rsidRPr="008C0BFD" w:rsidRDefault="005B21A8" w:rsidP="00B54C05">
            <w:pPr>
              <w:rPr>
                <w:sz w:val="20"/>
                <w:lang w:eastAsia="lt-LT"/>
              </w:rPr>
            </w:pPr>
          </w:p>
        </w:tc>
        <w:tc>
          <w:tcPr>
            <w:tcW w:w="2110" w:type="pct"/>
            <w:vMerge/>
            <w:shd w:val="clear" w:color="auto" w:fill="A7C5DD"/>
            <w:vAlign w:val="center"/>
            <w:hideMark/>
          </w:tcPr>
          <w:p w14:paraId="26C48834" w14:textId="77777777" w:rsidR="005B21A8" w:rsidRPr="008C0BFD" w:rsidRDefault="005B21A8" w:rsidP="00B54C05">
            <w:pPr>
              <w:rPr>
                <w:color w:val="000000"/>
                <w:sz w:val="20"/>
                <w:lang w:eastAsia="lt-LT"/>
              </w:rPr>
            </w:pPr>
          </w:p>
        </w:tc>
        <w:tc>
          <w:tcPr>
            <w:tcW w:w="489" w:type="pct"/>
            <w:shd w:val="clear" w:color="auto" w:fill="A7C5DD"/>
            <w:tcMar>
              <w:top w:w="28" w:type="dxa"/>
              <w:left w:w="57" w:type="dxa"/>
              <w:bottom w:w="28" w:type="dxa"/>
              <w:right w:w="57" w:type="dxa"/>
            </w:tcMar>
            <w:vAlign w:val="center"/>
            <w:hideMark/>
          </w:tcPr>
          <w:p w14:paraId="5CA9F87F" w14:textId="77777777" w:rsidR="005B21A8" w:rsidRPr="003838F6" w:rsidRDefault="005B21A8" w:rsidP="00B54C05">
            <w:pPr>
              <w:jc w:val="center"/>
              <w:rPr>
                <w:b/>
                <w:bCs/>
                <w:color w:val="000000"/>
                <w:sz w:val="20"/>
                <w:lang w:eastAsia="lt-LT"/>
              </w:rPr>
            </w:pPr>
            <w:r w:rsidRPr="003838F6">
              <w:rPr>
                <w:b/>
                <w:bCs/>
                <w:color w:val="000000"/>
                <w:sz w:val="20"/>
                <w:lang w:eastAsia="lt-LT"/>
              </w:rPr>
              <w:t>2024 m.</w:t>
            </w:r>
          </w:p>
        </w:tc>
        <w:tc>
          <w:tcPr>
            <w:tcW w:w="491" w:type="pct"/>
            <w:shd w:val="clear" w:color="auto" w:fill="A7C5DD"/>
            <w:tcMar>
              <w:top w:w="28" w:type="dxa"/>
              <w:left w:w="57" w:type="dxa"/>
              <w:bottom w:w="28" w:type="dxa"/>
              <w:right w:w="57" w:type="dxa"/>
            </w:tcMar>
            <w:vAlign w:val="center"/>
            <w:hideMark/>
          </w:tcPr>
          <w:p w14:paraId="7FAF1685" w14:textId="77777777" w:rsidR="005B21A8" w:rsidRPr="003838F6" w:rsidRDefault="005B21A8" w:rsidP="00B54C05">
            <w:pPr>
              <w:jc w:val="center"/>
              <w:rPr>
                <w:b/>
                <w:bCs/>
                <w:color w:val="000000"/>
                <w:sz w:val="20"/>
                <w:lang w:eastAsia="lt-LT"/>
              </w:rPr>
            </w:pPr>
            <w:r w:rsidRPr="003838F6">
              <w:rPr>
                <w:b/>
                <w:bCs/>
                <w:color w:val="000000"/>
                <w:sz w:val="20"/>
                <w:lang w:eastAsia="lt-LT"/>
              </w:rPr>
              <w:t>2025 m.</w:t>
            </w:r>
          </w:p>
        </w:tc>
        <w:tc>
          <w:tcPr>
            <w:tcW w:w="450" w:type="pct"/>
            <w:shd w:val="clear" w:color="auto" w:fill="A7C5DD"/>
            <w:tcMar>
              <w:top w:w="28" w:type="dxa"/>
              <w:left w:w="57" w:type="dxa"/>
              <w:bottom w:w="28" w:type="dxa"/>
              <w:right w:w="57" w:type="dxa"/>
            </w:tcMar>
            <w:vAlign w:val="center"/>
            <w:hideMark/>
          </w:tcPr>
          <w:p w14:paraId="7AFFEC37" w14:textId="77777777" w:rsidR="005B21A8" w:rsidRPr="003838F6" w:rsidRDefault="005B21A8" w:rsidP="00B54C05">
            <w:pPr>
              <w:jc w:val="center"/>
              <w:rPr>
                <w:b/>
                <w:bCs/>
                <w:color w:val="000000"/>
                <w:sz w:val="20"/>
                <w:lang w:eastAsia="lt-LT"/>
              </w:rPr>
            </w:pPr>
            <w:r w:rsidRPr="003838F6">
              <w:rPr>
                <w:b/>
                <w:bCs/>
                <w:color w:val="000000"/>
                <w:sz w:val="20"/>
                <w:lang w:eastAsia="lt-LT"/>
              </w:rPr>
              <w:t>2026 m.</w:t>
            </w:r>
          </w:p>
        </w:tc>
        <w:tc>
          <w:tcPr>
            <w:tcW w:w="640" w:type="pct"/>
            <w:vMerge/>
            <w:shd w:val="clear" w:color="auto" w:fill="A7C5DD"/>
            <w:vAlign w:val="center"/>
            <w:hideMark/>
          </w:tcPr>
          <w:p w14:paraId="4715FC95" w14:textId="77777777" w:rsidR="005B21A8" w:rsidRPr="008C0BFD" w:rsidRDefault="005B21A8" w:rsidP="00B54C05">
            <w:pPr>
              <w:rPr>
                <w:sz w:val="20"/>
                <w:lang w:eastAsia="lt-LT"/>
              </w:rPr>
            </w:pPr>
          </w:p>
        </w:tc>
      </w:tr>
      <w:tr w:rsidR="005B21A8" w:rsidRPr="008C0BFD" w14:paraId="2FF82A70" w14:textId="77777777" w:rsidTr="005B21A8">
        <w:trPr>
          <w:trHeight w:val="42"/>
          <w:tblHeader/>
        </w:trPr>
        <w:tc>
          <w:tcPr>
            <w:tcW w:w="820" w:type="pct"/>
            <w:shd w:val="clear" w:color="auto" w:fill="A7C5DD"/>
            <w:tcMar>
              <w:top w:w="28" w:type="dxa"/>
              <w:left w:w="57" w:type="dxa"/>
              <w:bottom w:w="28" w:type="dxa"/>
              <w:right w:w="57" w:type="dxa"/>
            </w:tcMar>
            <w:vAlign w:val="center"/>
            <w:hideMark/>
          </w:tcPr>
          <w:p w14:paraId="3CABCB26" w14:textId="77777777" w:rsidR="005B21A8" w:rsidRPr="008C0BFD" w:rsidRDefault="005B21A8" w:rsidP="00B54C05">
            <w:pPr>
              <w:jc w:val="center"/>
              <w:rPr>
                <w:color w:val="000000"/>
                <w:sz w:val="20"/>
                <w:lang w:eastAsia="lt-LT"/>
              </w:rPr>
            </w:pPr>
            <w:r w:rsidRPr="008C0BFD">
              <w:rPr>
                <w:color w:val="000000"/>
                <w:sz w:val="20"/>
                <w:lang w:eastAsia="lt-LT"/>
              </w:rPr>
              <w:t>1</w:t>
            </w:r>
          </w:p>
        </w:tc>
        <w:tc>
          <w:tcPr>
            <w:tcW w:w="2110" w:type="pct"/>
            <w:shd w:val="clear" w:color="auto" w:fill="A7C5DD"/>
            <w:tcMar>
              <w:top w:w="28" w:type="dxa"/>
              <w:left w:w="57" w:type="dxa"/>
              <w:bottom w:w="28" w:type="dxa"/>
              <w:right w:w="57" w:type="dxa"/>
            </w:tcMar>
            <w:vAlign w:val="center"/>
            <w:hideMark/>
          </w:tcPr>
          <w:p w14:paraId="259D46E6" w14:textId="77777777" w:rsidR="005B21A8" w:rsidRPr="008C0BFD" w:rsidRDefault="005B21A8" w:rsidP="00B54C05">
            <w:pPr>
              <w:jc w:val="center"/>
              <w:rPr>
                <w:color w:val="000000"/>
                <w:sz w:val="20"/>
                <w:lang w:eastAsia="lt-LT"/>
              </w:rPr>
            </w:pPr>
            <w:r w:rsidRPr="008C0BFD">
              <w:rPr>
                <w:color w:val="000000"/>
                <w:sz w:val="20"/>
                <w:lang w:eastAsia="lt-LT"/>
              </w:rPr>
              <w:t>2</w:t>
            </w:r>
          </w:p>
        </w:tc>
        <w:tc>
          <w:tcPr>
            <w:tcW w:w="489" w:type="pct"/>
            <w:shd w:val="clear" w:color="auto" w:fill="A7C5DD"/>
            <w:tcMar>
              <w:top w:w="28" w:type="dxa"/>
              <w:left w:w="57" w:type="dxa"/>
              <w:bottom w:w="28" w:type="dxa"/>
              <w:right w:w="57" w:type="dxa"/>
            </w:tcMar>
            <w:vAlign w:val="center"/>
            <w:hideMark/>
          </w:tcPr>
          <w:p w14:paraId="1DB5B415" w14:textId="77777777" w:rsidR="005B21A8" w:rsidRPr="008C0BFD" w:rsidRDefault="005B21A8" w:rsidP="00B54C05">
            <w:pPr>
              <w:jc w:val="center"/>
              <w:rPr>
                <w:color w:val="000000"/>
                <w:sz w:val="20"/>
                <w:lang w:eastAsia="lt-LT"/>
              </w:rPr>
            </w:pPr>
            <w:r w:rsidRPr="008C0BFD">
              <w:rPr>
                <w:color w:val="000000"/>
                <w:sz w:val="20"/>
                <w:lang w:eastAsia="lt-LT"/>
              </w:rPr>
              <w:t>3</w:t>
            </w:r>
          </w:p>
        </w:tc>
        <w:tc>
          <w:tcPr>
            <w:tcW w:w="491" w:type="pct"/>
            <w:shd w:val="clear" w:color="auto" w:fill="A7C5DD"/>
            <w:tcMar>
              <w:top w:w="28" w:type="dxa"/>
              <w:left w:w="57" w:type="dxa"/>
              <w:bottom w:w="28" w:type="dxa"/>
              <w:right w:w="57" w:type="dxa"/>
            </w:tcMar>
            <w:vAlign w:val="center"/>
            <w:hideMark/>
          </w:tcPr>
          <w:p w14:paraId="5ECA4AE4" w14:textId="77777777" w:rsidR="005B21A8" w:rsidRPr="008C0BFD" w:rsidRDefault="005B21A8" w:rsidP="00B54C05">
            <w:pPr>
              <w:jc w:val="center"/>
              <w:rPr>
                <w:color w:val="000000"/>
                <w:sz w:val="20"/>
                <w:lang w:eastAsia="lt-LT"/>
              </w:rPr>
            </w:pPr>
            <w:r w:rsidRPr="008C0BFD">
              <w:rPr>
                <w:color w:val="000000"/>
                <w:sz w:val="20"/>
                <w:lang w:eastAsia="lt-LT"/>
              </w:rPr>
              <w:t>4</w:t>
            </w:r>
          </w:p>
        </w:tc>
        <w:tc>
          <w:tcPr>
            <w:tcW w:w="450" w:type="pct"/>
            <w:shd w:val="clear" w:color="auto" w:fill="A7C5DD"/>
            <w:tcMar>
              <w:top w:w="28" w:type="dxa"/>
              <w:left w:w="57" w:type="dxa"/>
              <w:bottom w:w="28" w:type="dxa"/>
              <w:right w:w="57" w:type="dxa"/>
            </w:tcMar>
            <w:vAlign w:val="center"/>
            <w:hideMark/>
          </w:tcPr>
          <w:p w14:paraId="11A7EEB0" w14:textId="77777777" w:rsidR="005B21A8" w:rsidRPr="008C0BFD" w:rsidRDefault="005B21A8" w:rsidP="00B54C05">
            <w:pPr>
              <w:jc w:val="center"/>
              <w:rPr>
                <w:color w:val="000000"/>
                <w:sz w:val="20"/>
                <w:lang w:eastAsia="lt-LT"/>
              </w:rPr>
            </w:pPr>
            <w:r w:rsidRPr="008C0BFD">
              <w:rPr>
                <w:color w:val="000000"/>
                <w:sz w:val="20"/>
                <w:lang w:eastAsia="lt-LT"/>
              </w:rPr>
              <w:t>5</w:t>
            </w:r>
          </w:p>
        </w:tc>
        <w:tc>
          <w:tcPr>
            <w:tcW w:w="640" w:type="pct"/>
            <w:shd w:val="clear" w:color="auto" w:fill="A7C5DD"/>
            <w:vAlign w:val="center"/>
            <w:hideMark/>
          </w:tcPr>
          <w:p w14:paraId="727C91F4" w14:textId="3DB7639C" w:rsidR="005B21A8" w:rsidRPr="008C0BFD" w:rsidRDefault="003838F6" w:rsidP="00B54C05">
            <w:pPr>
              <w:jc w:val="center"/>
              <w:rPr>
                <w:sz w:val="20"/>
                <w:lang w:eastAsia="lt-LT"/>
              </w:rPr>
            </w:pPr>
            <w:r>
              <w:rPr>
                <w:sz w:val="20"/>
                <w:lang w:eastAsia="lt-LT"/>
              </w:rPr>
              <w:t>6</w:t>
            </w:r>
          </w:p>
        </w:tc>
      </w:tr>
      <w:tr w:rsidR="005B21A8" w:rsidRPr="008C0BFD" w14:paraId="7786F50A" w14:textId="77777777" w:rsidTr="005B21A8">
        <w:trPr>
          <w:trHeight w:val="746"/>
        </w:trPr>
        <w:tc>
          <w:tcPr>
            <w:tcW w:w="820" w:type="pct"/>
            <w:shd w:val="clear" w:color="auto" w:fill="C0CEDE"/>
            <w:tcMar>
              <w:top w:w="28" w:type="dxa"/>
              <w:left w:w="57" w:type="dxa"/>
              <w:bottom w:w="28" w:type="dxa"/>
              <w:right w:w="57" w:type="dxa"/>
            </w:tcMar>
          </w:tcPr>
          <w:p w14:paraId="5E80DAA2" w14:textId="77777777" w:rsidR="005B21A8" w:rsidRPr="001A773F" w:rsidRDefault="005B21A8" w:rsidP="005B21A8">
            <w:pPr>
              <w:spacing w:after="60"/>
              <w:rPr>
                <w:sz w:val="20"/>
                <w:lang w:eastAsia="lt-LT"/>
              </w:rPr>
            </w:pPr>
          </w:p>
        </w:tc>
        <w:tc>
          <w:tcPr>
            <w:tcW w:w="2110" w:type="pct"/>
            <w:shd w:val="clear" w:color="auto" w:fill="C0CEDE"/>
            <w:tcMar>
              <w:top w:w="28" w:type="dxa"/>
              <w:left w:w="57" w:type="dxa"/>
              <w:bottom w:w="28" w:type="dxa"/>
              <w:right w:w="57" w:type="dxa"/>
            </w:tcMar>
            <w:hideMark/>
          </w:tcPr>
          <w:p w14:paraId="105071CA" w14:textId="10F873BD" w:rsidR="005B21A8" w:rsidRPr="001A773F" w:rsidRDefault="005B21A8" w:rsidP="005B21A8">
            <w:pPr>
              <w:spacing w:after="60"/>
              <w:rPr>
                <w:b/>
                <w:sz w:val="20"/>
                <w:lang w:eastAsia="lt-LT"/>
              </w:rPr>
            </w:pPr>
            <w:r w:rsidRPr="00D522C0">
              <w:rPr>
                <w:b/>
                <w:sz w:val="20"/>
                <w:lang w:eastAsia="lt-LT"/>
              </w:rPr>
              <w:t>1 uždavinys</w:t>
            </w:r>
            <w:r>
              <w:rPr>
                <w:b/>
                <w:sz w:val="20"/>
                <w:lang w:eastAsia="lt-LT"/>
              </w:rPr>
              <w:t>:</w:t>
            </w:r>
            <w:r w:rsidRPr="00D522C0">
              <w:rPr>
                <w:b/>
                <w:sz w:val="20"/>
                <w:lang w:eastAsia="lt-LT"/>
              </w:rPr>
              <w:t xml:space="preserve"> </w:t>
            </w:r>
            <w:r w:rsidRPr="0085147E">
              <w:rPr>
                <w:b/>
                <w:sz w:val="20"/>
                <w:lang w:eastAsia="lt-LT"/>
              </w:rPr>
              <w:t>Įvertinus poreikius ir programos galimybes, organizuoti teisėjų ir teismų personalo kvalifikacijos kėlimą</w:t>
            </w:r>
          </w:p>
        </w:tc>
        <w:tc>
          <w:tcPr>
            <w:tcW w:w="489" w:type="pct"/>
            <w:shd w:val="clear" w:color="auto" w:fill="C0CEDE"/>
            <w:tcMar>
              <w:top w:w="28" w:type="dxa"/>
              <w:left w:w="57" w:type="dxa"/>
              <w:bottom w:w="28" w:type="dxa"/>
              <w:right w:w="57" w:type="dxa"/>
            </w:tcMar>
          </w:tcPr>
          <w:p w14:paraId="792A0C4D" w14:textId="77777777" w:rsidR="005B21A8" w:rsidRPr="001A773F" w:rsidRDefault="005B21A8" w:rsidP="005B21A8">
            <w:pPr>
              <w:spacing w:after="60"/>
              <w:rPr>
                <w:sz w:val="20"/>
                <w:lang w:eastAsia="lt-LT"/>
              </w:rPr>
            </w:pPr>
          </w:p>
        </w:tc>
        <w:tc>
          <w:tcPr>
            <w:tcW w:w="491" w:type="pct"/>
            <w:shd w:val="clear" w:color="auto" w:fill="C0CEDE"/>
            <w:tcMar>
              <w:top w:w="28" w:type="dxa"/>
              <w:left w:w="57" w:type="dxa"/>
              <w:bottom w:w="28" w:type="dxa"/>
              <w:right w:w="57" w:type="dxa"/>
            </w:tcMar>
          </w:tcPr>
          <w:p w14:paraId="5D26CF78" w14:textId="77777777" w:rsidR="005B21A8" w:rsidRPr="001A773F" w:rsidRDefault="005B21A8" w:rsidP="005B21A8">
            <w:pPr>
              <w:spacing w:after="60"/>
              <w:rPr>
                <w:sz w:val="20"/>
                <w:lang w:eastAsia="lt-LT"/>
              </w:rPr>
            </w:pPr>
          </w:p>
        </w:tc>
        <w:tc>
          <w:tcPr>
            <w:tcW w:w="450" w:type="pct"/>
            <w:shd w:val="clear" w:color="auto" w:fill="C0CEDE"/>
            <w:tcMar>
              <w:top w:w="28" w:type="dxa"/>
              <w:left w:w="57" w:type="dxa"/>
              <w:bottom w:w="28" w:type="dxa"/>
              <w:right w:w="57" w:type="dxa"/>
            </w:tcMar>
          </w:tcPr>
          <w:p w14:paraId="34F22535" w14:textId="77777777" w:rsidR="005B21A8" w:rsidRPr="001A773F" w:rsidRDefault="005B21A8" w:rsidP="005B21A8">
            <w:pPr>
              <w:spacing w:after="60"/>
              <w:rPr>
                <w:sz w:val="20"/>
                <w:lang w:eastAsia="lt-LT"/>
              </w:rPr>
            </w:pPr>
          </w:p>
        </w:tc>
        <w:tc>
          <w:tcPr>
            <w:tcW w:w="640" w:type="pct"/>
            <w:shd w:val="clear" w:color="auto" w:fill="C0CEDE"/>
          </w:tcPr>
          <w:p w14:paraId="488A2A56" w14:textId="77777777" w:rsidR="005B21A8" w:rsidRPr="001A773F" w:rsidRDefault="005B21A8" w:rsidP="005B21A8">
            <w:pPr>
              <w:spacing w:after="60"/>
              <w:rPr>
                <w:sz w:val="20"/>
                <w:lang w:eastAsia="lt-LT"/>
              </w:rPr>
            </w:pPr>
          </w:p>
        </w:tc>
      </w:tr>
      <w:tr w:rsidR="00B811CD" w:rsidRPr="008C0BFD" w14:paraId="6E061181" w14:textId="77777777" w:rsidTr="005B21A8">
        <w:trPr>
          <w:trHeight w:val="350"/>
        </w:trPr>
        <w:tc>
          <w:tcPr>
            <w:tcW w:w="820" w:type="pct"/>
            <w:shd w:val="clear" w:color="auto" w:fill="E9F1F7"/>
            <w:tcMar>
              <w:top w:w="28" w:type="dxa"/>
              <w:left w:w="57" w:type="dxa"/>
              <w:bottom w:w="28" w:type="dxa"/>
              <w:right w:w="57" w:type="dxa"/>
            </w:tcMar>
          </w:tcPr>
          <w:p w14:paraId="0F736BA2" w14:textId="38B4604D" w:rsidR="00B811CD" w:rsidRPr="001A773F" w:rsidRDefault="00967DCE" w:rsidP="00B811CD">
            <w:pPr>
              <w:spacing w:after="60"/>
              <w:rPr>
                <w:sz w:val="20"/>
                <w:lang w:eastAsia="lt-LT"/>
              </w:rPr>
            </w:pPr>
            <w:r w:rsidRPr="009975E4">
              <w:rPr>
                <w:sz w:val="20"/>
                <w:lang w:eastAsia="lt-LT"/>
              </w:rPr>
              <w:t>E</w:t>
            </w:r>
            <w:r w:rsidR="00B811CD" w:rsidRPr="009975E4">
              <w:rPr>
                <w:sz w:val="20"/>
                <w:lang w:eastAsia="lt-LT"/>
              </w:rPr>
              <w:t>-13-003-11-01-01</w:t>
            </w:r>
          </w:p>
        </w:tc>
        <w:tc>
          <w:tcPr>
            <w:tcW w:w="2110" w:type="pct"/>
            <w:shd w:val="clear" w:color="auto" w:fill="E9F1F7"/>
            <w:tcMar>
              <w:top w:w="28" w:type="dxa"/>
              <w:left w:w="57" w:type="dxa"/>
              <w:bottom w:w="28" w:type="dxa"/>
              <w:right w:w="57" w:type="dxa"/>
            </w:tcMar>
          </w:tcPr>
          <w:p w14:paraId="59F4E803" w14:textId="3EDC3C2E" w:rsidR="00B811CD" w:rsidRPr="001A773F" w:rsidRDefault="00B811CD" w:rsidP="00B811CD">
            <w:pPr>
              <w:spacing w:after="60"/>
              <w:rPr>
                <w:sz w:val="20"/>
              </w:rPr>
            </w:pPr>
            <w:r w:rsidRPr="0085147E">
              <w:rPr>
                <w:sz w:val="20"/>
              </w:rPr>
              <w:t>Mokymų pagal Teisėjų tarybos patvirtintas teisėjų mokymo programas dalyvių, teigiamai vertinančių Administracijos veiklą organizuojant kvalifikacijos kėlimą pagal teisėjų mokymo programas, dalis</w:t>
            </w:r>
            <w:r>
              <w:rPr>
                <w:sz w:val="20"/>
              </w:rPr>
              <w:t xml:space="preserve"> (procentai)</w:t>
            </w:r>
          </w:p>
        </w:tc>
        <w:tc>
          <w:tcPr>
            <w:tcW w:w="489" w:type="pct"/>
            <w:shd w:val="clear" w:color="auto" w:fill="E9F1F7"/>
            <w:tcMar>
              <w:top w:w="28" w:type="dxa"/>
              <w:left w:w="57" w:type="dxa"/>
              <w:bottom w:w="28" w:type="dxa"/>
              <w:right w:w="57" w:type="dxa"/>
            </w:tcMar>
            <w:vAlign w:val="center"/>
          </w:tcPr>
          <w:p w14:paraId="2375A3D7" w14:textId="64C6A813" w:rsidR="00B811CD" w:rsidRPr="007970DD" w:rsidRDefault="00B811CD" w:rsidP="00507AB1">
            <w:pPr>
              <w:spacing w:after="60"/>
              <w:jc w:val="center"/>
              <w:rPr>
                <w:iCs/>
                <w:sz w:val="20"/>
              </w:rPr>
            </w:pPr>
            <w:r w:rsidRPr="00935076">
              <w:rPr>
                <w:sz w:val="20"/>
                <w:lang w:eastAsia="lt-LT"/>
              </w:rPr>
              <w:t>95</w:t>
            </w:r>
          </w:p>
        </w:tc>
        <w:tc>
          <w:tcPr>
            <w:tcW w:w="491" w:type="pct"/>
            <w:shd w:val="clear" w:color="auto" w:fill="E9F1F7"/>
            <w:tcMar>
              <w:top w:w="28" w:type="dxa"/>
              <w:left w:w="57" w:type="dxa"/>
              <w:bottom w:w="28" w:type="dxa"/>
              <w:right w:w="57" w:type="dxa"/>
            </w:tcMar>
            <w:vAlign w:val="center"/>
          </w:tcPr>
          <w:p w14:paraId="731B4665" w14:textId="342AD2DF" w:rsidR="00B811CD" w:rsidRPr="00AE1A60" w:rsidRDefault="00B811CD" w:rsidP="00507AB1">
            <w:pPr>
              <w:spacing w:after="60"/>
              <w:jc w:val="center"/>
              <w:rPr>
                <w:iCs/>
                <w:sz w:val="20"/>
              </w:rPr>
            </w:pPr>
            <w:r w:rsidRPr="007C07AA">
              <w:rPr>
                <w:sz w:val="20"/>
                <w:lang w:eastAsia="lt-LT"/>
              </w:rPr>
              <w:t>95</w:t>
            </w:r>
          </w:p>
        </w:tc>
        <w:tc>
          <w:tcPr>
            <w:tcW w:w="450" w:type="pct"/>
            <w:shd w:val="clear" w:color="auto" w:fill="E9F1F7"/>
            <w:tcMar>
              <w:top w:w="28" w:type="dxa"/>
              <w:left w:w="57" w:type="dxa"/>
              <w:bottom w:w="28" w:type="dxa"/>
              <w:right w:w="57" w:type="dxa"/>
            </w:tcMar>
            <w:vAlign w:val="center"/>
          </w:tcPr>
          <w:p w14:paraId="786881FB" w14:textId="69E8730D" w:rsidR="00B811CD" w:rsidRPr="00AE1A60" w:rsidRDefault="00B811CD" w:rsidP="00507AB1">
            <w:pPr>
              <w:spacing w:after="60"/>
              <w:jc w:val="center"/>
              <w:rPr>
                <w:iCs/>
                <w:sz w:val="20"/>
              </w:rPr>
            </w:pPr>
            <w:r w:rsidRPr="007C07AA">
              <w:rPr>
                <w:sz w:val="20"/>
                <w:lang w:eastAsia="lt-LT"/>
              </w:rPr>
              <w:t>95</w:t>
            </w:r>
          </w:p>
        </w:tc>
        <w:tc>
          <w:tcPr>
            <w:tcW w:w="640" w:type="pct"/>
            <w:shd w:val="clear" w:color="auto" w:fill="E9F1F7"/>
          </w:tcPr>
          <w:p w14:paraId="5C4F6C99" w14:textId="77777777" w:rsidR="00B811CD" w:rsidRPr="001A773F" w:rsidRDefault="00B811CD" w:rsidP="00B811CD">
            <w:pPr>
              <w:spacing w:after="60"/>
              <w:rPr>
                <w:sz w:val="20"/>
                <w:lang w:eastAsia="lt-LT"/>
              </w:rPr>
            </w:pPr>
          </w:p>
        </w:tc>
      </w:tr>
      <w:tr w:rsidR="00B811CD" w:rsidRPr="008C0BFD" w14:paraId="50F9F7C6" w14:textId="77777777" w:rsidTr="005B21A8">
        <w:tc>
          <w:tcPr>
            <w:tcW w:w="820" w:type="pct"/>
            <w:shd w:val="clear" w:color="auto" w:fill="DBE5F1" w:themeFill="accent1" w:themeFillTint="33"/>
            <w:tcMar>
              <w:top w:w="28" w:type="dxa"/>
              <w:left w:w="57" w:type="dxa"/>
              <w:bottom w:w="28" w:type="dxa"/>
              <w:right w:w="57" w:type="dxa"/>
            </w:tcMar>
          </w:tcPr>
          <w:p w14:paraId="79DA7F97" w14:textId="77777777" w:rsidR="00B811CD" w:rsidRPr="001A773F" w:rsidRDefault="00B811CD" w:rsidP="00B811CD">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4E5DBC44" w14:textId="7749253A" w:rsidR="00B811CD" w:rsidRPr="001A773F" w:rsidRDefault="00B811CD" w:rsidP="00B811CD">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Pr="0085147E">
              <w:rPr>
                <w:b/>
                <w:sz w:val="20"/>
                <w:lang w:eastAsia="lt-LT"/>
              </w:rPr>
              <w:t>Organizuoti teisėjų įvadinį mokymą ir privalomąjį kvalifikacijos kėlimą pagal patvirtintas teisėjų mokymo programas</w:t>
            </w:r>
          </w:p>
        </w:tc>
        <w:tc>
          <w:tcPr>
            <w:tcW w:w="489" w:type="pct"/>
            <w:shd w:val="clear" w:color="auto" w:fill="DBE5F1" w:themeFill="accent1" w:themeFillTint="33"/>
            <w:tcMar>
              <w:top w:w="28" w:type="dxa"/>
              <w:left w:w="57" w:type="dxa"/>
              <w:bottom w:w="28" w:type="dxa"/>
              <w:right w:w="57" w:type="dxa"/>
            </w:tcMar>
          </w:tcPr>
          <w:p w14:paraId="7D0C52A4" w14:textId="77777777" w:rsidR="00B811CD" w:rsidRPr="001A773F" w:rsidRDefault="00B811CD" w:rsidP="00507AB1">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5CCB6AE4" w14:textId="77777777" w:rsidR="00B811CD" w:rsidRPr="001A773F" w:rsidRDefault="00B811CD" w:rsidP="00507AB1">
            <w:pPr>
              <w:spacing w:after="60"/>
              <w:jc w:val="center"/>
              <w:rPr>
                <w:sz w:val="20"/>
                <w:lang w:eastAsia="lt-LT"/>
              </w:rPr>
            </w:pPr>
          </w:p>
        </w:tc>
        <w:tc>
          <w:tcPr>
            <w:tcW w:w="450" w:type="pct"/>
            <w:shd w:val="clear" w:color="auto" w:fill="DBE5F1" w:themeFill="accent1" w:themeFillTint="33"/>
            <w:tcMar>
              <w:top w:w="28" w:type="dxa"/>
              <w:left w:w="57" w:type="dxa"/>
              <w:bottom w:w="28" w:type="dxa"/>
              <w:right w:w="57" w:type="dxa"/>
            </w:tcMar>
          </w:tcPr>
          <w:p w14:paraId="02D09CDA" w14:textId="77777777" w:rsidR="00B811CD" w:rsidRPr="001A773F" w:rsidRDefault="00B811CD" w:rsidP="00507AB1">
            <w:pPr>
              <w:spacing w:after="60"/>
              <w:jc w:val="center"/>
              <w:rPr>
                <w:sz w:val="20"/>
                <w:lang w:eastAsia="lt-LT"/>
              </w:rPr>
            </w:pPr>
          </w:p>
        </w:tc>
        <w:tc>
          <w:tcPr>
            <w:tcW w:w="640" w:type="pct"/>
            <w:shd w:val="clear" w:color="auto" w:fill="DBE5F1" w:themeFill="accent1" w:themeFillTint="33"/>
          </w:tcPr>
          <w:p w14:paraId="181DF984" w14:textId="77777777" w:rsidR="00B811CD" w:rsidRPr="001A773F" w:rsidRDefault="00B811CD" w:rsidP="00B811CD">
            <w:pPr>
              <w:spacing w:after="60"/>
              <w:rPr>
                <w:sz w:val="20"/>
                <w:lang w:eastAsia="lt-LT"/>
              </w:rPr>
            </w:pPr>
          </w:p>
        </w:tc>
      </w:tr>
      <w:tr w:rsidR="00B811CD" w:rsidRPr="008C0BFD" w14:paraId="4DF7F29C" w14:textId="77777777" w:rsidTr="005B21A8">
        <w:tc>
          <w:tcPr>
            <w:tcW w:w="820" w:type="pct"/>
            <w:shd w:val="clear" w:color="auto" w:fill="E9F1F7"/>
            <w:tcMar>
              <w:top w:w="28" w:type="dxa"/>
              <w:left w:w="57" w:type="dxa"/>
              <w:bottom w:w="28" w:type="dxa"/>
              <w:right w:w="57" w:type="dxa"/>
            </w:tcMar>
            <w:hideMark/>
          </w:tcPr>
          <w:p w14:paraId="20A347F7" w14:textId="4D3246D2" w:rsidR="00B811CD" w:rsidRPr="001A773F" w:rsidRDefault="00F54F0C" w:rsidP="00B811CD">
            <w:pPr>
              <w:spacing w:after="60"/>
              <w:rPr>
                <w:color w:val="000000" w:themeColor="text1"/>
                <w:sz w:val="20"/>
                <w:lang w:eastAsia="lt-LT"/>
              </w:rPr>
            </w:pPr>
            <w:r>
              <w:rPr>
                <w:sz w:val="20"/>
                <w:lang w:eastAsia="lt-LT"/>
              </w:rPr>
              <w:t>R</w:t>
            </w:r>
            <w:r w:rsidR="00B811CD" w:rsidRPr="00257A91">
              <w:rPr>
                <w:sz w:val="20"/>
                <w:lang w:eastAsia="lt-LT"/>
              </w:rPr>
              <w:t>-13-003-11-01-01-01</w:t>
            </w:r>
          </w:p>
        </w:tc>
        <w:tc>
          <w:tcPr>
            <w:tcW w:w="2110" w:type="pct"/>
            <w:shd w:val="clear" w:color="auto" w:fill="E9F1F7"/>
            <w:tcMar>
              <w:top w:w="28" w:type="dxa"/>
              <w:left w:w="57" w:type="dxa"/>
              <w:bottom w:w="28" w:type="dxa"/>
              <w:right w:w="57" w:type="dxa"/>
            </w:tcMar>
            <w:hideMark/>
          </w:tcPr>
          <w:p w14:paraId="330C8AD3" w14:textId="5F113647" w:rsidR="00B811CD" w:rsidRPr="001A773F" w:rsidRDefault="00B811CD" w:rsidP="00B811CD">
            <w:pPr>
              <w:spacing w:after="60"/>
              <w:rPr>
                <w:color w:val="000000" w:themeColor="text1"/>
                <w:sz w:val="20"/>
                <w:lang w:eastAsia="lt-LT"/>
              </w:rPr>
            </w:pPr>
            <w:r>
              <w:rPr>
                <w:sz w:val="20"/>
                <w:lang w:eastAsia="lt-LT"/>
              </w:rPr>
              <w:t>Priemonės lėšomis kvalifikaciją kėlusių teisėjų dalis (procentai)</w:t>
            </w:r>
          </w:p>
        </w:tc>
        <w:tc>
          <w:tcPr>
            <w:tcW w:w="489" w:type="pct"/>
            <w:shd w:val="clear" w:color="auto" w:fill="E9F1F7"/>
            <w:tcMar>
              <w:top w:w="28" w:type="dxa"/>
              <w:left w:w="57" w:type="dxa"/>
              <w:bottom w:w="28" w:type="dxa"/>
              <w:right w:w="57" w:type="dxa"/>
            </w:tcMar>
            <w:vAlign w:val="center"/>
          </w:tcPr>
          <w:p w14:paraId="03368E0F" w14:textId="64A4D2F9" w:rsidR="00B811CD" w:rsidRPr="001A773F" w:rsidRDefault="00B811CD" w:rsidP="00507AB1">
            <w:pPr>
              <w:spacing w:after="60"/>
              <w:jc w:val="center"/>
              <w:rPr>
                <w:color w:val="000000" w:themeColor="text1"/>
                <w:sz w:val="20"/>
                <w:lang w:eastAsia="lt-LT"/>
              </w:rPr>
            </w:pPr>
            <w:r>
              <w:rPr>
                <w:sz w:val="20"/>
                <w:lang w:eastAsia="lt-LT"/>
              </w:rPr>
              <w:t>80</w:t>
            </w:r>
          </w:p>
        </w:tc>
        <w:tc>
          <w:tcPr>
            <w:tcW w:w="491" w:type="pct"/>
            <w:shd w:val="clear" w:color="auto" w:fill="E9F1F7"/>
            <w:tcMar>
              <w:top w:w="28" w:type="dxa"/>
              <w:left w:w="57" w:type="dxa"/>
              <w:bottom w:w="28" w:type="dxa"/>
              <w:right w:w="57" w:type="dxa"/>
            </w:tcMar>
            <w:vAlign w:val="center"/>
          </w:tcPr>
          <w:p w14:paraId="5EF47AE9" w14:textId="223E8528" w:rsidR="00B811CD" w:rsidRPr="00AE1A60" w:rsidRDefault="00B811CD" w:rsidP="00507AB1">
            <w:pPr>
              <w:spacing w:after="60"/>
              <w:jc w:val="center"/>
              <w:rPr>
                <w:sz w:val="20"/>
                <w:lang w:eastAsia="lt-LT"/>
              </w:rPr>
            </w:pPr>
            <w:r w:rsidRPr="007C07AA">
              <w:rPr>
                <w:sz w:val="20"/>
                <w:lang w:eastAsia="lt-LT"/>
              </w:rPr>
              <w:t>80</w:t>
            </w:r>
          </w:p>
        </w:tc>
        <w:tc>
          <w:tcPr>
            <w:tcW w:w="450" w:type="pct"/>
            <w:shd w:val="clear" w:color="auto" w:fill="E9F1F7"/>
            <w:tcMar>
              <w:top w:w="28" w:type="dxa"/>
              <w:left w:w="57" w:type="dxa"/>
              <w:bottom w:w="28" w:type="dxa"/>
              <w:right w:w="57" w:type="dxa"/>
            </w:tcMar>
            <w:vAlign w:val="center"/>
          </w:tcPr>
          <w:p w14:paraId="641C35F4" w14:textId="53871C2F" w:rsidR="00B811CD" w:rsidRPr="00AE1A60" w:rsidRDefault="00B811CD" w:rsidP="00507AB1">
            <w:pPr>
              <w:spacing w:after="60"/>
              <w:jc w:val="center"/>
              <w:rPr>
                <w:sz w:val="20"/>
                <w:lang w:eastAsia="lt-LT"/>
              </w:rPr>
            </w:pPr>
            <w:r w:rsidRPr="007C07AA">
              <w:rPr>
                <w:sz w:val="20"/>
                <w:lang w:eastAsia="lt-LT"/>
              </w:rPr>
              <w:t>80</w:t>
            </w:r>
          </w:p>
        </w:tc>
        <w:tc>
          <w:tcPr>
            <w:tcW w:w="640" w:type="pct"/>
            <w:shd w:val="clear" w:color="auto" w:fill="E9F1F7"/>
          </w:tcPr>
          <w:p w14:paraId="294EC568" w14:textId="77777777" w:rsidR="00B811CD" w:rsidRPr="001A773F" w:rsidRDefault="00B811CD" w:rsidP="00B811CD">
            <w:pPr>
              <w:spacing w:after="60"/>
              <w:rPr>
                <w:sz w:val="20"/>
                <w:lang w:eastAsia="lt-LT"/>
              </w:rPr>
            </w:pPr>
          </w:p>
        </w:tc>
      </w:tr>
      <w:tr w:rsidR="00B811CD" w:rsidRPr="008C0BFD" w14:paraId="75E443B6" w14:textId="77777777" w:rsidTr="005B21A8">
        <w:tc>
          <w:tcPr>
            <w:tcW w:w="820" w:type="pct"/>
            <w:shd w:val="clear" w:color="auto" w:fill="DBE5F1" w:themeFill="accent1" w:themeFillTint="33"/>
            <w:tcMar>
              <w:top w:w="28" w:type="dxa"/>
              <w:left w:w="57" w:type="dxa"/>
              <w:bottom w:w="28" w:type="dxa"/>
              <w:right w:w="57" w:type="dxa"/>
            </w:tcMar>
          </w:tcPr>
          <w:p w14:paraId="1E3BE934" w14:textId="77777777" w:rsidR="00B811CD" w:rsidRPr="001A773F" w:rsidRDefault="00B811CD" w:rsidP="00B811CD">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7B6E2FF3" w14:textId="7864F892" w:rsidR="00B811CD" w:rsidRPr="001A773F" w:rsidRDefault="00B811CD" w:rsidP="00B811CD">
            <w:pPr>
              <w:spacing w:after="60"/>
              <w:rPr>
                <w:b/>
                <w:sz w:val="20"/>
                <w:lang w:eastAsia="lt-LT"/>
              </w:rPr>
            </w:pPr>
            <w:r>
              <w:rPr>
                <w:b/>
                <w:sz w:val="20"/>
                <w:lang w:eastAsia="lt-LT"/>
              </w:rPr>
              <w:t>1</w:t>
            </w:r>
            <w:r w:rsidRPr="00D522C0">
              <w:rPr>
                <w:b/>
                <w:sz w:val="20"/>
                <w:lang w:eastAsia="lt-LT"/>
              </w:rPr>
              <w:t xml:space="preserve"> uždavinio </w:t>
            </w:r>
            <w:r>
              <w:rPr>
                <w:b/>
                <w:sz w:val="20"/>
                <w:lang w:eastAsia="lt-LT"/>
              </w:rPr>
              <w:t>2</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snapToGrid w:val="0"/>
                <w:sz w:val="20"/>
              </w:rPr>
              <w:t>Organizuoti teisėjų ir teismų personalo tarptautinį kvalifikacijos kėlimą</w:t>
            </w:r>
          </w:p>
        </w:tc>
        <w:tc>
          <w:tcPr>
            <w:tcW w:w="489" w:type="pct"/>
            <w:shd w:val="clear" w:color="auto" w:fill="DBE5F1" w:themeFill="accent1" w:themeFillTint="33"/>
            <w:tcMar>
              <w:top w:w="28" w:type="dxa"/>
              <w:left w:w="57" w:type="dxa"/>
              <w:bottom w:w="28" w:type="dxa"/>
              <w:right w:w="57" w:type="dxa"/>
            </w:tcMar>
          </w:tcPr>
          <w:p w14:paraId="4D328918" w14:textId="77777777" w:rsidR="00B811CD" w:rsidRPr="001A773F" w:rsidRDefault="00B811CD" w:rsidP="00507AB1">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26C23576" w14:textId="77777777" w:rsidR="00B811CD" w:rsidRPr="001A773F" w:rsidRDefault="00B811CD" w:rsidP="00507AB1">
            <w:pPr>
              <w:spacing w:after="60"/>
              <w:jc w:val="center"/>
              <w:rPr>
                <w:sz w:val="20"/>
                <w:lang w:eastAsia="lt-LT"/>
              </w:rPr>
            </w:pPr>
          </w:p>
        </w:tc>
        <w:tc>
          <w:tcPr>
            <w:tcW w:w="450" w:type="pct"/>
            <w:shd w:val="clear" w:color="auto" w:fill="DBE5F1" w:themeFill="accent1" w:themeFillTint="33"/>
            <w:tcMar>
              <w:top w:w="28" w:type="dxa"/>
              <w:left w:w="57" w:type="dxa"/>
              <w:bottom w:w="28" w:type="dxa"/>
              <w:right w:w="57" w:type="dxa"/>
            </w:tcMar>
          </w:tcPr>
          <w:p w14:paraId="0389BE3F" w14:textId="77777777" w:rsidR="00B811CD" w:rsidRPr="001A773F" w:rsidRDefault="00B811CD" w:rsidP="00507AB1">
            <w:pPr>
              <w:spacing w:after="60"/>
              <w:jc w:val="center"/>
              <w:rPr>
                <w:sz w:val="20"/>
                <w:lang w:eastAsia="lt-LT"/>
              </w:rPr>
            </w:pPr>
          </w:p>
        </w:tc>
        <w:tc>
          <w:tcPr>
            <w:tcW w:w="640" w:type="pct"/>
            <w:shd w:val="clear" w:color="auto" w:fill="DBE5F1" w:themeFill="accent1" w:themeFillTint="33"/>
          </w:tcPr>
          <w:p w14:paraId="56542A36" w14:textId="77777777" w:rsidR="00B811CD" w:rsidRPr="001A773F" w:rsidRDefault="00B811CD" w:rsidP="00B811CD">
            <w:pPr>
              <w:spacing w:after="60"/>
              <w:rPr>
                <w:sz w:val="20"/>
                <w:lang w:eastAsia="lt-LT"/>
              </w:rPr>
            </w:pPr>
          </w:p>
        </w:tc>
      </w:tr>
      <w:tr w:rsidR="00B811CD" w:rsidRPr="008C0BFD" w14:paraId="51B95839" w14:textId="77777777" w:rsidTr="005B21A8">
        <w:tc>
          <w:tcPr>
            <w:tcW w:w="820" w:type="pct"/>
            <w:shd w:val="clear" w:color="auto" w:fill="E9F1F7"/>
            <w:tcMar>
              <w:top w:w="28" w:type="dxa"/>
              <w:left w:w="57" w:type="dxa"/>
              <w:bottom w:w="28" w:type="dxa"/>
              <w:right w:w="57" w:type="dxa"/>
            </w:tcMar>
            <w:hideMark/>
          </w:tcPr>
          <w:p w14:paraId="5106A51C" w14:textId="01874EC9" w:rsidR="00B811CD" w:rsidRPr="009975E4" w:rsidRDefault="00F54F0C" w:rsidP="00B811CD">
            <w:pPr>
              <w:spacing w:after="60"/>
              <w:rPr>
                <w:sz w:val="20"/>
                <w:lang w:eastAsia="lt-LT"/>
              </w:rPr>
            </w:pPr>
            <w:r w:rsidRPr="009975E4">
              <w:rPr>
                <w:sz w:val="20"/>
                <w:lang w:eastAsia="lt-LT"/>
              </w:rPr>
              <w:t>R</w:t>
            </w:r>
            <w:r w:rsidR="00B811CD" w:rsidRPr="009975E4">
              <w:rPr>
                <w:sz w:val="20"/>
                <w:lang w:eastAsia="lt-LT"/>
              </w:rPr>
              <w:t>-13-003-11-01-02-01</w:t>
            </w:r>
          </w:p>
        </w:tc>
        <w:tc>
          <w:tcPr>
            <w:tcW w:w="2110" w:type="pct"/>
            <w:shd w:val="clear" w:color="auto" w:fill="E9F1F7"/>
            <w:tcMar>
              <w:top w:w="28" w:type="dxa"/>
              <w:left w:w="57" w:type="dxa"/>
              <w:bottom w:w="28" w:type="dxa"/>
              <w:right w:w="57" w:type="dxa"/>
            </w:tcMar>
            <w:hideMark/>
          </w:tcPr>
          <w:p w14:paraId="06F91717" w14:textId="08267163" w:rsidR="00B811CD" w:rsidRPr="009975E4" w:rsidRDefault="00D65E09" w:rsidP="00B811CD">
            <w:pPr>
              <w:spacing w:after="60"/>
              <w:rPr>
                <w:sz w:val="20"/>
                <w:lang w:eastAsia="lt-LT"/>
              </w:rPr>
            </w:pPr>
            <w:r w:rsidRPr="009975E4">
              <w:rPr>
                <w:sz w:val="20"/>
                <w:lang w:eastAsia="lt-LT"/>
              </w:rPr>
              <w:t>Teisėjų ir teisėjo padėjėjų, dalyvavusių tarptautiniuose kvalifikacijos kėlimo renginiuose, finansuojamuose šios priemonės lėšomis, dalis (procentai)</w:t>
            </w:r>
          </w:p>
        </w:tc>
        <w:tc>
          <w:tcPr>
            <w:tcW w:w="489" w:type="pct"/>
            <w:shd w:val="clear" w:color="auto" w:fill="E9F1F7"/>
            <w:tcMar>
              <w:top w:w="28" w:type="dxa"/>
              <w:left w:w="57" w:type="dxa"/>
              <w:bottom w:w="28" w:type="dxa"/>
              <w:right w:w="57" w:type="dxa"/>
            </w:tcMar>
            <w:vAlign w:val="center"/>
          </w:tcPr>
          <w:p w14:paraId="1CF780C2" w14:textId="4C90523E" w:rsidR="00B811CD" w:rsidRPr="009975E4" w:rsidRDefault="00507AB1" w:rsidP="00507AB1">
            <w:pPr>
              <w:spacing w:after="60"/>
              <w:jc w:val="center"/>
              <w:rPr>
                <w:sz w:val="20"/>
                <w:lang w:eastAsia="lt-LT"/>
              </w:rPr>
            </w:pPr>
            <w:r w:rsidRPr="009975E4">
              <w:rPr>
                <w:sz w:val="20"/>
                <w:lang w:eastAsia="lt-LT"/>
              </w:rPr>
              <w:t>8</w:t>
            </w:r>
          </w:p>
        </w:tc>
        <w:tc>
          <w:tcPr>
            <w:tcW w:w="491" w:type="pct"/>
            <w:shd w:val="clear" w:color="auto" w:fill="E9F1F7"/>
            <w:tcMar>
              <w:top w:w="28" w:type="dxa"/>
              <w:left w:w="57" w:type="dxa"/>
              <w:bottom w:w="28" w:type="dxa"/>
              <w:right w:w="57" w:type="dxa"/>
            </w:tcMar>
            <w:vAlign w:val="center"/>
          </w:tcPr>
          <w:p w14:paraId="5E135D2E" w14:textId="13C292AD" w:rsidR="00B811CD" w:rsidRPr="009975E4" w:rsidRDefault="00507AB1" w:rsidP="00507AB1">
            <w:pPr>
              <w:spacing w:after="60"/>
              <w:jc w:val="center"/>
              <w:rPr>
                <w:sz w:val="20"/>
                <w:lang w:eastAsia="lt-LT"/>
              </w:rPr>
            </w:pPr>
            <w:r w:rsidRPr="009975E4">
              <w:rPr>
                <w:sz w:val="20"/>
                <w:lang w:eastAsia="lt-LT"/>
              </w:rPr>
              <w:t>8</w:t>
            </w:r>
          </w:p>
        </w:tc>
        <w:tc>
          <w:tcPr>
            <w:tcW w:w="450" w:type="pct"/>
            <w:shd w:val="clear" w:color="auto" w:fill="E9F1F7"/>
            <w:tcMar>
              <w:top w:w="28" w:type="dxa"/>
              <w:left w:w="57" w:type="dxa"/>
              <w:bottom w:w="28" w:type="dxa"/>
              <w:right w:w="57" w:type="dxa"/>
            </w:tcMar>
            <w:vAlign w:val="center"/>
          </w:tcPr>
          <w:p w14:paraId="27EA8B39" w14:textId="4B8422EB" w:rsidR="00B811CD" w:rsidRPr="009975E4" w:rsidRDefault="00507AB1" w:rsidP="00507AB1">
            <w:pPr>
              <w:spacing w:after="60"/>
              <w:jc w:val="center"/>
              <w:rPr>
                <w:sz w:val="20"/>
                <w:lang w:eastAsia="lt-LT"/>
              </w:rPr>
            </w:pPr>
            <w:r w:rsidRPr="009975E4">
              <w:rPr>
                <w:sz w:val="20"/>
                <w:lang w:eastAsia="lt-LT"/>
              </w:rPr>
              <w:t>8</w:t>
            </w:r>
          </w:p>
        </w:tc>
        <w:tc>
          <w:tcPr>
            <w:tcW w:w="640" w:type="pct"/>
            <w:shd w:val="clear" w:color="auto" w:fill="E9F1F7"/>
          </w:tcPr>
          <w:p w14:paraId="6BEBD78E" w14:textId="77777777" w:rsidR="00B811CD" w:rsidRPr="001A773F" w:rsidRDefault="00B811CD" w:rsidP="00B811CD">
            <w:pPr>
              <w:spacing w:after="60"/>
              <w:rPr>
                <w:sz w:val="20"/>
                <w:lang w:eastAsia="lt-LT"/>
              </w:rPr>
            </w:pPr>
          </w:p>
        </w:tc>
      </w:tr>
      <w:tr w:rsidR="00B811CD" w:rsidRPr="008C0BFD" w14:paraId="212BC000" w14:textId="77777777" w:rsidTr="005B21A8">
        <w:tc>
          <w:tcPr>
            <w:tcW w:w="820" w:type="pct"/>
            <w:shd w:val="clear" w:color="auto" w:fill="DBE5F1" w:themeFill="accent1" w:themeFillTint="33"/>
            <w:tcMar>
              <w:top w:w="28" w:type="dxa"/>
              <w:left w:w="57" w:type="dxa"/>
              <w:bottom w:w="28" w:type="dxa"/>
              <w:right w:w="57" w:type="dxa"/>
            </w:tcMar>
          </w:tcPr>
          <w:p w14:paraId="4E7A6370" w14:textId="77777777" w:rsidR="00B811CD" w:rsidRPr="001A773F" w:rsidRDefault="00B811CD" w:rsidP="00B811CD">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4845ACA2" w14:textId="426533D9" w:rsidR="00B811CD" w:rsidRPr="001A773F" w:rsidRDefault="00B811CD" w:rsidP="00B811CD">
            <w:pPr>
              <w:spacing w:after="60"/>
              <w:rPr>
                <w:b/>
                <w:sz w:val="20"/>
                <w:lang w:eastAsia="lt-LT"/>
              </w:rPr>
            </w:pPr>
            <w:r>
              <w:rPr>
                <w:b/>
                <w:sz w:val="20"/>
                <w:lang w:eastAsia="lt-LT"/>
              </w:rPr>
              <w:t>1</w:t>
            </w:r>
            <w:r w:rsidRPr="00D522C0">
              <w:rPr>
                <w:b/>
                <w:sz w:val="20"/>
                <w:lang w:eastAsia="lt-LT"/>
              </w:rPr>
              <w:t xml:space="preserve"> uždavinio </w:t>
            </w:r>
            <w:r>
              <w:rPr>
                <w:b/>
                <w:sz w:val="20"/>
                <w:lang w:eastAsia="lt-LT"/>
              </w:rPr>
              <w:t>3</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color w:val="000000"/>
                <w:sz w:val="20"/>
              </w:rPr>
              <w:t>Organizuoti teismų personalo kvalifikacijos kėlimą Lietuvoje</w:t>
            </w:r>
          </w:p>
        </w:tc>
        <w:tc>
          <w:tcPr>
            <w:tcW w:w="489" w:type="pct"/>
            <w:shd w:val="clear" w:color="auto" w:fill="DBE5F1" w:themeFill="accent1" w:themeFillTint="33"/>
            <w:tcMar>
              <w:top w:w="28" w:type="dxa"/>
              <w:left w:w="57" w:type="dxa"/>
              <w:bottom w:w="28" w:type="dxa"/>
              <w:right w:w="57" w:type="dxa"/>
            </w:tcMar>
          </w:tcPr>
          <w:p w14:paraId="33FCA0BD" w14:textId="77777777" w:rsidR="00B811CD" w:rsidRPr="001A773F" w:rsidRDefault="00B811CD" w:rsidP="00B811CD">
            <w:pPr>
              <w:spacing w:after="60"/>
              <w:rPr>
                <w:sz w:val="20"/>
                <w:lang w:eastAsia="lt-LT"/>
              </w:rPr>
            </w:pPr>
          </w:p>
        </w:tc>
        <w:tc>
          <w:tcPr>
            <w:tcW w:w="491" w:type="pct"/>
            <w:shd w:val="clear" w:color="auto" w:fill="DBE5F1" w:themeFill="accent1" w:themeFillTint="33"/>
            <w:tcMar>
              <w:top w:w="28" w:type="dxa"/>
              <w:left w:w="57" w:type="dxa"/>
              <w:bottom w:w="28" w:type="dxa"/>
              <w:right w:w="57" w:type="dxa"/>
            </w:tcMar>
          </w:tcPr>
          <w:p w14:paraId="7DAF3CFC" w14:textId="77777777" w:rsidR="00B811CD" w:rsidRPr="001A773F" w:rsidRDefault="00B811CD" w:rsidP="00B811CD">
            <w:pPr>
              <w:spacing w:after="60"/>
              <w:rPr>
                <w:sz w:val="20"/>
                <w:lang w:eastAsia="lt-LT"/>
              </w:rPr>
            </w:pPr>
          </w:p>
        </w:tc>
        <w:tc>
          <w:tcPr>
            <w:tcW w:w="450" w:type="pct"/>
            <w:shd w:val="clear" w:color="auto" w:fill="DBE5F1" w:themeFill="accent1" w:themeFillTint="33"/>
            <w:tcMar>
              <w:top w:w="28" w:type="dxa"/>
              <w:left w:w="57" w:type="dxa"/>
              <w:bottom w:w="28" w:type="dxa"/>
              <w:right w:w="57" w:type="dxa"/>
            </w:tcMar>
          </w:tcPr>
          <w:p w14:paraId="46C396F1" w14:textId="77777777" w:rsidR="00B811CD" w:rsidRPr="001A773F" w:rsidRDefault="00B811CD" w:rsidP="00B811CD">
            <w:pPr>
              <w:spacing w:after="60"/>
              <w:rPr>
                <w:sz w:val="20"/>
                <w:lang w:eastAsia="lt-LT"/>
              </w:rPr>
            </w:pPr>
          </w:p>
        </w:tc>
        <w:tc>
          <w:tcPr>
            <w:tcW w:w="640" w:type="pct"/>
            <w:shd w:val="clear" w:color="auto" w:fill="DBE5F1" w:themeFill="accent1" w:themeFillTint="33"/>
          </w:tcPr>
          <w:p w14:paraId="58827E15" w14:textId="77777777" w:rsidR="00B811CD" w:rsidRPr="001A773F" w:rsidRDefault="00B811CD" w:rsidP="00B811CD">
            <w:pPr>
              <w:spacing w:after="60"/>
              <w:rPr>
                <w:sz w:val="20"/>
                <w:lang w:eastAsia="lt-LT"/>
              </w:rPr>
            </w:pPr>
          </w:p>
        </w:tc>
      </w:tr>
      <w:tr w:rsidR="00B811CD" w:rsidRPr="008C0BFD" w14:paraId="244B6911" w14:textId="77777777" w:rsidTr="005B21A8">
        <w:tc>
          <w:tcPr>
            <w:tcW w:w="820" w:type="pct"/>
            <w:shd w:val="clear" w:color="auto" w:fill="E9F1F7"/>
            <w:tcMar>
              <w:top w:w="28" w:type="dxa"/>
              <w:left w:w="57" w:type="dxa"/>
              <w:bottom w:w="28" w:type="dxa"/>
              <w:right w:w="57" w:type="dxa"/>
            </w:tcMar>
            <w:hideMark/>
          </w:tcPr>
          <w:p w14:paraId="267187B5" w14:textId="1FF9D2CF" w:rsidR="00B811CD" w:rsidRPr="009975E4" w:rsidRDefault="00F54F0C" w:rsidP="00B811CD">
            <w:pPr>
              <w:spacing w:after="60"/>
              <w:rPr>
                <w:sz w:val="20"/>
                <w:lang w:eastAsia="lt-LT"/>
              </w:rPr>
            </w:pPr>
            <w:r w:rsidRPr="009975E4">
              <w:rPr>
                <w:sz w:val="20"/>
                <w:lang w:eastAsia="lt-LT"/>
              </w:rPr>
              <w:lastRenderedPageBreak/>
              <w:t>R</w:t>
            </w:r>
            <w:r w:rsidR="00B811CD" w:rsidRPr="009975E4">
              <w:rPr>
                <w:sz w:val="20"/>
                <w:lang w:eastAsia="lt-LT"/>
              </w:rPr>
              <w:t>-13-003-11-01-03-01</w:t>
            </w:r>
          </w:p>
        </w:tc>
        <w:tc>
          <w:tcPr>
            <w:tcW w:w="2110" w:type="pct"/>
            <w:shd w:val="clear" w:color="auto" w:fill="E9F1F7"/>
            <w:tcMar>
              <w:top w:w="28" w:type="dxa"/>
              <w:left w:w="57" w:type="dxa"/>
              <w:bottom w:w="28" w:type="dxa"/>
              <w:right w:w="57" w:type="dxa"/>
            </w:tcMar>
            <w:hideMark/>
          </w:tcPr>
          <w:p w14:paraId="6C6FFE12" w14:textId="6BF6F9C9" w:rsidR="00B811CD" w:rsidRPr="009975E4" w:rsidRDefault="00D65E09" w:rsidP="00B811CD">
            <w:pPr>
              <w:spacing w:after="60"/>
              <w:rPr>
                <w:sz w:val="20"/>
                <w:lang w:eastAsia="lt-LT"/>
              </w:rPr>
            </w:pPr>
            <w:r w:rsidRPr="009975E4">
              <w:rPr>
                <w:sz w:val="20"/>
              </w:rPr>
              <w:t xml:space="preserve">Teismų personalo, dalyvavusio nacionaliniuose kvalifikacijos kėlimo </w:t>
            </w:r>
            <w:r w:rsidR="008F6F9C" w:rsidRPr="009975E4">
              <w:rPr>
                <w:sz w:val="20"/>
              </w:rPr>
              <w:t xml:space="preserve">pagal tikslines grupes </w:t>
            </w:r>
            <w:r w:rsidRPr="009975E4">
              <w:rPr>
                <w:sz w:val="20"/>
              </w:rPr>
              <w:t>renginiuose, finansuojam</w:t>
            </w:r>
            <w:r w:rsidR="008F6F9C" w:rsidRPr="009975E4">
              <w:rPr>
                <w:sz w:val="20"/>
              </w:rPr>
              <w:t>uose</w:t>
            </w:r>
            <w:r w:rsidRPr="009975E4">
              <w:rPr>
                <w:sz w:val="20"/>
              </w:rPr>
              <w:t xml:space="preserve"> šios priemonės lėšomis, dalis (procentai)</w:t>
            </w:r>
          </w:p>
        </w:tc>
        <w:tc>
          <w:tcPr>
            <w:tcW w:w="489" w:type="pct"/>
            <w:shd w:val="clear" w:color="auto" w:fill="E9F1F7"/>
            <w:tcMar>
              <w:top w:w="28" w:type="dxa"/>
              <w:left w:w="57" w:type="dxa"/>
              <w:bottom w:w="28" w:type="dxa"/>
              <w:right w:w="57" w:type="dxa"/>
            </w:tcMar>
            <w:vAlign w:val="center"/>
          </w:tcPr>
          <w:p w14:paraId="1F72F825" w14:textId="71ABDA63" w:rsidR="00B811CD" w:rsidRPr="009975E4" w:rsidRDefault="00507AB1" w:rsidP="00507AB1">
            <w:pPr>
              <w:spacing w:after="60"/>
              <w:jc w:val="center"/>
              <w:rPr>
                <w:sz w:val="20"/>
                <w:lang w:eastAsia="lt-LT"/>
              </w:rPr>
            </w:pPr>
            <w:r w:rsidRPr="009975E4">
              <w:rPr>
                <w:sz w:val="20"/>
                <w:lang w:eastAsia="lt-LT"/>
              </w:rPr>
              <w:t>70</w:t>
            </w:r>
          </w:p>
        </w:tc>
        <w:tc>
          <w:tcPr>
            <w:tcW w:w="491" w:type="pct"/>
            <w:shd w:val="clear" w:color="auto" w:fill="E9F1F7"/>
            <w:tcMar>
              <w:top w:w="28" w:type="dxa"/>
              <w:left w:w="57" w:type="dxa"/>
              <w:bottom w:w="28" w:type="dxa"/>
              <w:right w:w="57" w:type="dxa"/>
            </w:tcMar>
            <w:vAlign w:val="center"/>
          </w:tcPr>
          <w:p w14:paraId="18A663CF" w14:textId="3C54F0F7" w:rsidR="00B811CD" w:rsidRPr="009975E4" w:rsidRDefault="00507AB1" w:rsidP="00507AB1">
            <w:pPr>
              <w:spacing w:after="60"/>
              <w:jc w:val="center"/>
              <w:rPr>
                <w:sz w:val="20"/>
                <w:lang w:eastAsia="lt-LT"/>
              </w:rPr>
            </w:pPr>
            <w:r w:rsidRPr="009975E4">
              <w:rPr>
                <w:sz w:val="20"/>
                <w:lang w:eastAsia="lt-LT"/>
              </w:rPr>
              <w:t>70</w:t>
            </w:r>
          </w:p>
        </w:tc>
        <w:tc>
          <w:tcPr>
            <w:tcW w:w="450" w:type="pct"/>
            <w:shd w:val="clear" w:color="auto" w:fill="E9F1F7"/>
            <w:tcMar>
              <w:top w:w="28" w:type="dxa"/>
              <w:left w:w="57" w:type="dxa"/>
              <w:bottom w:w="28" w:type="dxa"/>
              <w:right w:w="57" w:type="dxa"/>
            </w:tcMar>
            <w:vAlign w:val="center"/>
          </w:tcPr>
          <w:p w14:paraId="424FB0CD" w14:textId="20E90A1C" w:rsidR="00B811CD" w:rsidRPr="009975E4" w:rsidRDefault="00507AB1" w:rsidP="00507AB1">
            <w:pPr>
              <w:spacing w:after="60"/>
              <w:jc w:val="center"/>
              <w:rPr>
                <w:sz w:val="20"/>
                <w:lang w:eastAsia="lt-LT"/>
              </w:rPr>
            </w:pPr>
            <w:r w:rsidRPr="009975E4">
              <w:rPr>
                <w:sz w:val="20"/>
                <w:lang w:eastAsia="lt-LT"/>
              </w:rPr>
              <w:t>70</w:t>
            </w:r>
          </w:p>
        </w:tc>
        <w:tc>
          <w:tcPr>
            <w:tcW w:w="640" w:type="pct"/>
            <w:shd w:val="clear" w:color="auto" w:fill="E9F1F7"/>
          </w:tcPr>
          <w:p w14:paraId="063E6F95" w14:textId="77777777" w:rsidR="00B811CD" w:rsidRPr="001A773F" w:rsidRDefault="00B811CD" w:rsidP="00B811CD">
            <w:pPr>
              <w:spacing w:after="60"/>
              <w:rPr>
                <w:sz w:val="20"/>
                <w:lang w:eastAsia="lt-LT"/>
              </w:rPr>
            </w:pPr>
          </w:p>
        </w:tc>
      </w:tr>
      <w:tr w:rsidR="00B811CD" w:rsidRPr="008C0BFD" w14:paraId="52D0C495" w14:textId="77777777" w:rsidTr="005B21A8">
        <w:trPr>
          <w:trHeight w:val="535"/>
        </w:trPr>
        <w:tc>
          <w:tcPr>
            <w:tcW w:w="820" w:type="pct"/>
            <w:shd w:val="clear" w:color="auto" w:fill="C0CEDE"/>
            <w:tcMar>
              <w:top w:w="28" w:type="dxa"/>
              <w:left w:w="57" w:type="dxa"/>
              <w:bottom w:w="28" w:type="dxa"/>
              <w:right w:w="57" w:type="dxa"/>
            </w:tcMar>
          </w:tcPr>
          <w:p w14:paraId="63F47439" w14:textId="77777777" w:rsidR="00B811CD" w:rsidRPr="001A773F" w:rsidRDefault="00B811CD" w:rsidP="00B811CD">
            <w:pPr>
              <w:spacing w:after="60"/>
              <w:rPr>
                <w:sz w:val="20"/>
                <w:lang w:eastAsia="lt-LT"/>
              </w:rPr>
            </w:pPr>
          </w:p>
        </w:tc>
        <w:tc>
          <w:tcPr>
            <w:tcW w:w="2110" w:type="pct"/>
            <w:shd w:val="clear" w:color="auto" w:fill="C0CEDE"/>
            <w:tcMar>
              <w:top w:w="28" w:type="dxa"/>
              <w:left w:w="57" w:type="dxa"/>
              <w:bottom w:w="28" w:type="dxa"/>
              <w:right w:w="57" w:type="dxa"/>
            </w:tcMar>
            <w:hideMark/>
          </w:tcPr>
          <w:p w14:paraId="341BAD69" w14:textId="60F5D4A1" w:rsidR="00B811CD" w:rsidRPr="001A773F" w:rsidRDefault="00B811CD" w:rsidP="00B811CD">
            <w:pPr>
              <w:spacing w:after="60"/>
              <w:rPr>
                <w:b/>
                <w:sz w:val="20"/>
                <w:lang w:eastAsia="lt-LT"/>
              </w:rPr>
            </w:pPr>
            <w:r>
              <w:rPr>
                <w:b/>
                <w:sz w:val="20"/>
                <w:lang w:eastAsia="lt-LT"/>
              </w:rPr>
              <w:t>2</w:t>
            </w:r>
            <w:r w:rsidRPr="00D522C0">
              <w:rPr>
                <w:b/>
                <w:sz w:val="20"/>
                <w:lang w:eastAsia="lt-LT"/>
              </w:rPr>
              <w:t xml:space="preserve"> uždavinys</w:t>
            </w:r>
            <w:r>
              <w:rPr>
                <w:b/>
                <w:sz w:val="20"/>
                <w:lang w:eastAsia="lt-LT"/>
              </w:rPr>
              <w:t xml:space="preserve">: </w:t>
            </w:r>
            <w:r w:rsidRPr="00461390">
              <w:rPr>
                <w:b/>
                <w:sz w:val="20"/>
                <w:lang w:eastAsia="lt-LT"/>
              </w:rPr>
              <w:t>Sudaryti tinkamas sąlygas kokybiškam mokymų vykdymui Mokymo centre</w:t>
            </w:r>
          </w:p>
        </w:tc>
        <w:tc>
          <w:tcPr>
            <w:tcW w:w="489" w:type="pct"/>
            <w:shd w:val="clear" w:color="auto" w:fill="C0CEDE"/>
            <w:tcMar>
              <w:top w:w="28" w:type="dxa"/>
              <w:left w:w="57" w:type="dxa"/>
              <w:bottom w:w="28" w:type="dxa"/>
              <w:right w:w="57" w:type="dxa"/>
            </w:tcMar>
          </w:tcPr>
          <w:p w14:paraId="24D874E8" w14:textId="77777777" w:rsidR="00B811CD" w:rsidRPr="001A773F" w:rsidRDefault="00B811CD" w:rsidP="00507AB1">
            <w:pPr>
              <w:spacing w:after="60"/>
              <w:jc w:val="center"/>
              <w:rPr>
                <w:sz w:val="20"/>
                <w:lang w:eastAsia="lt-LT"/>
              </w:rPr>
            </w:pPr>
          </w:p>
        </w:tc>
        <w:tc>
          <w:tcPr>
            <w:tcW w:w="491" w:type="pct"/>
            <w:shd w:val="clear" w:color="auto" w:fill="C0CEDE"/>
            <w:tcMar>
              <w:top w:w="28" w:type="dxa"/>
              <w:left w:w="57" w:type="dxa"/>
              <w:bottom w:w="28" w:type="dxa"/>
              <w:right w:w="57" w:type="dxa"/>
            </w:tcMar>
          </w:tcPr>
          <w:p w14:paraId="1F09A101" w14:textId="77777777" w:rsidR="00B811CD" w:rsidRPr="001A773F" w:rsidRDefault="00B811CD" w:rsidP="00507AB1">
            <w:pPr>
              <w:spacing w:after="60"/>
              <w:jc w:val="center"/>
              <w:rPr>
                <w:sz w:val="20"/>
                <w:lang w:eastAsia="lt-LT"/>
              </w:rPr>
            </w:pPr>
          </w:p>
        </w:tc>
        <w:tc>
          <w:tcPr>
            <w:tcW w:w="450" w:type="pct"/>
            <w:shd w:val="clear" w:color="auto" w:fill="C0CEDE"/>
            <w:tcMar>
              <w:top w:w="28" w:type="dxa"/>
              <w:left w:w="57" w:type="dxa"/>
              <w:bottom w:w="28" w:type="dxa"/>
              <w:right w:w="57" w:type="dxa"/>
            </w:tcMar>
          </w:tcPr>
          <w:p w14:paraId="4F726A18" w14:textId="77777777" w:rsidR="00B811CD" w:rsidRPr="001A773F" w:rsidRDefault="00B811CD" w:rsidP="00507AB1">
            <w:pPr>
              <w:spacing w:after="60"/>
              <w:jc w:val="center"/>
              <w:rPr>
                <w:sz w:val="20"/>
                <w:lang w:eastAsia="lt-LT"/>
              </w:rPr>
            </w:pPr>
          </w:p>
        </w:tc>
        <w:tc>
          <w:tcPr>
            <w:tcW w:w="640" w:type="pct"/>
            <w:shd w:val="clear" w:color="auto" w:fill="C0CEDE"/>
          </w:tcPr>
          <w:p w14:paraId="735D068A" w14:textId="77777777" w:rsidR="00B811CD" w:rsidRPr="001A773F" w:rsidRDefault="00B811CD" w:rsidP="00B811CD">
            <w:pPr>
              <w:spacing w:after="60"/>
              <w:rPr>
                <w:sz w:val="20"/>
                <w:lang w:eastAsia="lt-LT"/>
              </w:rPr>
            </w:pPr>
          </w:p>
        </w:tc>
      </w:tr>
      <w:tr w:rsidR="00B811CD" w:rsidRPr="008C0BFD" w14:paraId="0DD12A26" w14:textId="77777777" w:rsidTr="005B21A8">
        <w:trPr>
          <w:trHeight w:val="350"/>
        </w:trPr>
        <w:tc>
          <w:tcPr>
            <w:tcW w:w="820" w:type="pct"/>
            <w:shd w:val="clear" w:color="auto" w:fill="E9F1F7"/>
            <w:tcMar>
              <w:top w:w="28" w:type="dxa"/>
              <w:left w:w="57" w:type="dxa"/>
              <w:bottom w:w="28" w:type="dxa"/>
              <w:right w:w="57" w:type="dxa"/>
            </w:tcMar>
          </w:tcPr>
          <w:p w14:paraId="2E126A10" w14:textId="390D05E4" w:rsidR="00B811CD" w:rsidRPr="001A773F" w:rsidRDefault="004B0AF0" w:rsidP="00B811CD">
            <w:pPr>
              <w:spacing w:after="60"/>
              <w:rPr>
                <w:sz w:val="20"/>
                <w:lang w:eastAsia="lt-LT"/>
              </w:rPr>
            </w:pPr>
            <w:r w:rsidRPr="009975E4">
              <w:rPr>
                <w:sz w:val="20"/>
                <w:lang w:eastAsia="lt-LT"/>
              </w:rPr>
              <w:t>E</w:t>
            </w:r>
            <w:r w:rsidR="00B811CD" w:rsidRPr="009975E4">
              <w:rPr>
                <w:sz w:val="20"/>
                <w:lang w:eastAsia="lt-LT"/>
              </w:rPr>
              <w:t>-13-003-11-02-01</w:t>
            </w:r>
          </w:p>
        </w:tc>
        <w:tc>
          <w:tcPr>
            <w:tcW w:w="2110" w:type="pct"/>
            <w:shd w:val="clear" w:color="auto" w:fill="E9F1F7"/>
            <w:tcMar>
              <w:top w:w="28" w:type="dxa"/>
              <w:left w:w="57" w:type="dxa"/>
              <w:bottom w:w="28" w:type="dxa"/>
              <w:right w:w="57" w:type="dxa"/>
            </w:tcMar>
          </w:tcPr>
          <w:p w14:paraId="137BAACD" w14:textId="4F7895BF" w:rsidR="00B811CD" w:rsidRPr="001A773F" w:rsidRDefault="00B811CD" w:rsidP="00B811CD">
            <w:pPr>
              <w:spacing w:after="60"/>
              <w:rPr>
                <w:sz w:val="20"/>
              </w:rPr>
            </w:pPr>
            <w:r w:rsidRPr="00EA4D1E">
              <w:rPr>
                <w:sz w:val="20"/>
              </w:rPr>
              <w:t>Šios programos lėšomis finansuojamų mokymų dalyvių, teigiamai vertinančių Mokymo centro veiklą vykdant mokymus, dalis (procentai)</w:t>
            </w:r>
          </w:p>
        </w:tc>
        <w:tc>
          <w:tcPr>
            <w:tcW w:w="489" w:type="pct"/>
            <w:shd w:val="clear" w:color="auto" w:fill="E9F1F7"/>
            <w:tcMar>
              <w:top w:w="28" w:type="dxa"/>
              <w:left w:w="57" w:type="dxa"/>
              <w:bottom w:w="28" w:type="dxa"/>
              <w:right w:w="57" w:type="dxa"/>
            </w:tcMar>
            <w:vAlign w:val="center"/>
          </w:tcPr>
          <w:p w14:paraId="0A543CCA" w14:textId="3ACCD215" w:rsidR="00B811CD" w:rsidRPr="007970DD" w:rsidRDefault="00B811CD" w:rsidP="00507AB1">
            <w:pPr>
              <w:spacing w:after="60"/>
              <w:jc w:val="center"/>
              <w:rPr>
                <w:iCs/>
                <w:sz w:val="20"/>
              </w:rPr>
            </w:pPr>
            <w:r>
              <w:rPr>
                <w:sz w:val="20"/>
                <w:lang w:eastAsia="lt-LT"/>
              </w:rPr>
              <w:t>98</w:t>
            </w:r>
          </w:p>
        </w:tc>
        <w:tc>
          <w:tcPr>
            <w:tcW w:w="491" w:type="pct"/>
            <w:shd w:val="clear" w:color="auto" w:fill="E9F1F7"/>
            <w:tcMar>
              <w:top w:w="28" w:type="dxa"/>
              <w:left w:w="57" w:type="dxa"/>
              <w:bottom w:w="28" w:type="dxa"/>
              <w:right w:w="57" w:type="dxa"/>
            </w:tcMar>
            <w:vAlign w:val="center"/>
          </w:tcPr>
          <w:p w14:paraId="5CACBB57" w14:textId="60C88513" w:rsidR="00B811CD" w:rsidRPr="00AE1A60" w:rsidRDefault="00B811CD" w:rsidP="00507AB1">
            <w:pPr>
              <w:spacing w:after="60"/>
              <w:jc w:val="center"/>
              <w:rPr>
                <w:iCs/>
                <w:sz w:val="20"/>
              </w:rPr>
            </w:pPr>
            <w:r w:rsidRPr="007C07AA">
              <w:rPr>
                <w:sz w:val="20"/>
                <w:lang w:eastAsia="lt-LT"/>
              </w:rPr>
              <w:t>98</w:t>
            </w:r>
          </w:p>
        </w:tc>
        <w:tc>
          <w:tcPr>
            <w:tcW w:w="450" w:type="pct"/>
            <w:shd w:val="clear" w:color="auto" w:fill="E9F1F7"/>
            <w:tcMar>
              <w:top w:w="28" w:type="dxa"/>
              <w:left w:w="57" w:type="dxa"/>
              <w:bottom w:w="28" w:type="dxa"/>
              <w:right w:w="57" w:type="dxa"/>
            </w:tcMar>
            <w:vAlign w:val="center"/>
          </w:tcPr>
          <w:p w14:paraId="699BEE04" w14:textId="07185FA1" w:rsidR="00B811CD" w:rsidRPr="00AE1A60" w:rsidRDefault="00B811CD" w:rsidP="00507AB1">
            <w:pPr>
              <w:spacing w:after="60"/>
              <w:jc w:val="center"/>
              <w:rPr>
                <w:iCs/>
                <w:sz w:val="20"/>
              </w:rPr>
            </w:pPr>
            <w:r w:rsidRPr="007C07AA">
              <w:rPr>
                <w:sz w:val="20"/>
                <w:lang w:eastAsia="lt-LT"/>
              </w:rPr>
              <w:t>98</w:t>
            </w:r>
          </w:p>
        </w:tc>
        <w:tc>
          <w:tcPr>
            <w:tcW w:w="640" w:type="pct"/>
            <w:shd w:val="clear" w:color="auto" w:fill="E9F1F7"/>
          </w:tcPr>
          <w:p w14:paraId="1E07017F" w14:textId="77777777" w:rsidR="00B811CD" w:rsidRPr="001A773F" w:rsidRDefault="00B811CD" w:rsidP="00B811CD">
            <w:pPr>
              <w:spacing w:after="60"/>
              <w:rPr>
                <w:sz w:val="20"/>
                <w:lang w:eastAsia="lt-LT"/>
              </w:rPr>
            </w:pPr>
          </w:p>
        </w:tc>
      </w:tr>
      <w:tr w:rsidR="00B811CD" w:rsidRPr="008C0BFD" w14:paraId="1283B55E" w14:textId="77777777" w:rsidTr="005B21A8">
        <w:tc>
          <w:tcPr>
            <w:tcW w:w="820" w:type="pct"/>
            <w:shd w:val="clear" w:color="auto" w:fill="DBE5F1" w:themeFill="accent1" w:themeFillTint="33"/>
            <w:tcMar>
              <w:top w:w="28" w:type="dxa"/>
              <w:left w:w="57" w:type="dxa"/>
              <w:bottom w:w="28" w:type="dxa"/>
              <w:right w:w="57" w:type="dxa"/>
            </w:tcMar>
          </w:tcPr>
          <w:p w14:paraId="2C4AB272" w14:textId="77777777" w:rsidR="00B811CD" w:rsidRPr="001A773F" w:rsidRDefault="00B811CD" w:rsidP="00B811CD">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48AC938F" w14:textId="61B6C18E" w:rsidR="00B811CD" w:rsidRPr="001A773F" w:rsidRDefault="00B811CD" w:rsidP="00B811CD">
            <w:pPr>
              <w:spacing w:after="60"/>
              <w:rPr>
                <w:b/>
                <w:sz w:val="20"/>
                <w:lang w:eastAsia="lt-LT"/>
              </w:rPr>
            </w:pPr>
            <w:r>
              <w:rPr>
                <w:b/>
                <w:sz w:val="20"/>
                <w:lang w:eastAsia="lt-LT"/>
              </w:rPr>
              <w:t>2</w:t>
            </w:r>
            <w:r w:rsidRPr="00D522C0">
              <w:rPr>
                <w:b/>
                <w:sz w:val="20"/>
                <w:lang w:eastAsia="lt-LT"/>
              </w:rPr>
              <w:t xml:space="preserve"> uždavinio 1 priemonė</w:t>
            </w:r>
            <w:r>
              <w:rPr>
                <w:b/>
                <w:sz w:val="20"/>
                <w:lang w:eastAsia="lt-LT"/>
              </w:rPr>
              <w:t xml:space="preserve">: </w:t>
            </w:r>
            <w:r w:rsidRPr="00461390">
              <w:rPr>
                <w:b/>
                <w:bCs/>
                <w:sz w:val="20"/>
              </w:rPr>
              <w:t>Sudaryti finansines ir organizacines sąlygas kokybiškam Mokymo centro funkcijų vykdymui</w:t>
            </w:r>
          </w:p>
        </w:tc>
        <w:tc>
          <w:tcPr>
            <w:tcW w:w="489" w:type="pct"/>
            <w:shd w:val="clear" w:color="auto" w:fill="DBE5F1" w:themeFill="accent1" w:themeFillTint="33"/>
            <w:tcMar>
              <w:top w:w="28" w:type="dxa"/>
              <w:left w:w="57" w:type="dxa"/>
              <w:bottom w:w="28" w:type="dxa"/>
              <w:right w:w="57" w:type="dxa"/>
            </w:tcMar>
          </w:tcPr>
          <w:p w14:paraId="1FA5AE1E" w14:textId="77777777" w:rsidR="00B811CD" w:rsidRPr="001A773F" w:rsidRDefault="00B811CD" w:rsidP="00507AB1">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32156E38" w14:textId="77777777" w:rsidR="00B811CD" w:rsidRPr="001A773F" w:rsidRDefault="00B811CD" w:rsidP="00507AB1">
            <w:pPr>
              <w:spacing w:after="60"/>
              <w:jc w:val="center"/>
              <w:rPr>
                <w:sz w:val="20"/>
                <w:lang w:eastAsia="lt-LT"/>
              </w:rPr>
            </w:pPr>
          </w:p>
        </w:tc>
        <w:tc>
          <w:tcPr>
            <w:tcW w:w="450" w:type="pct"/>
            <w:shd w:val="clear" w:color="auto" w:fill="DBE5F1" w:themeFill="accent1" w:themeFillTint="33"/>
            <w:tcMar>
              <w:top w:w="28" w:type="dxa"/>
              <w:left w:w="57" w:type="dxa"/>
              <w:bottom w:w="28" w:type="dxa"/>
              <w:right w:w="57" w:type="dxa"/>
            </w:tcMar>
          </w:tcPr>
          <w:p w14:paraId="7B323275" w14:textId="77777777" w:rsidR="00B811CD" w:rsidRPr="001A773F" w:rsidRDefault="00B811CD" w:rsidP="00507AB1">
            <w:pPr>
              <w:spacing w:after="60"/>
              <w:jc w:val="center"/>
              <w:rPr>
                <w:sz w:val="20"/>
                <w:lang w:eastAsia="lt-LT"/>
              </w:rPr>
            </w:pPr>
          </w:p>
        </w:tc>
        <w:tc>
          <w:tcPr>
            <w:tcW w:w="640" w:type="pct"/>
            <w:shd w:val="clear" w:color="auto" w:fill="DBE5F1" w:themeFill="accent1" w:themeFillTint="33"/>
          </w:tcPr>
          <w:p w14:paraId="4FC6A3B8" w14:textId="77777777" w:rsidR="00B811CD" w:rsidRPr="001A773F" w:rsidRDefault="00B811CD" w:rsidP="00B811CD">
            <w:pPr>
              <w:spacing w:after="60"/>
              <w:rPr>
                <w:sz w:val="20"/>
                <w:lang w:eastAsia="lt-LT"/>
              </w:rPr>
            </w:pPr>
          </w:p>
        </w:tc>
      </w:tr>
      <w:tr w:rsidR="00B811CD" w:rsidRPr="008C0BFD" w14:paraId="0F33059E" w14:textId="77777777" w:rsidTr="005B21A8">
        <w:tc>
          <w:tcPr>
            <w:tcW w:w="820" w:type="pct"/>
            <w:shd w:val="clear" w:color="auto" w:fill="E9F1F7"/>
            <w:tcMar>
              <w:top w:w="28" w:type="dxa"/>
              <w:left w:w="57" w:type="dxa"/>
              <w:bottom w:w="28" w:type="dxa"/>
              <w:right w:w="57" w:type="dxa"/>
            </w:tcMar>
            <w:hideMark/>
          </w:tcPr>
          <w:p w14:paraId="61D1A3B9" w14:textId="3CF16821" w:rsidR="00B811CD" w:rsidRPr="001A773F" w:rsidRDefault="004332BC" w:rsidP="00B811CD">
            <w:pPr>
              <w:spacing w:after="60"/>
              <w:rPr>
                <w:color w:val="000000" w:themeColor="text1"/>
                <w:sz w:val="20"/>
                <w:lang w:eastAsia="lt-LT"/>
              </w:rPr>
            </w:pPr>
            <w:r w:rsidRPr="009975E4">
              <w:rPr>
                <w:sz w:val="20"/>
                <w:lang w:eastAsia="lt-LT"/>
              </w:rPr>
              <w:t>V</w:t>
            </w:r>
            <w:r w:rsidR="00B811CD" w:rsidRPr="009975E4">
              <w:rPr>
                <w:sz w:val="20"/>
                <w:lang w:eastAsia="lt-LT"/>
              </w:rPr>
              <w:t>-13-003-11-02-01-01</w:t>
            </w:r>
          </w:p>
        </w:tc>
        <w:tc>
          <w:tcPr>
            <w:tcW w:w="2110" w:type="pct"/>
            <w:shd w:val="clear" w:color="auto" w:fill="E9F1F7"/>
            <w:tcMar>
              <w:top w:w="28" w:type="dxa"/>
              <w:left w:w="57" w:type="dxa"/>
              <w:bottom w:w="28" w:type="dxa"/>
              <w:right w:w="57" w:type="dxa"/>
            </w:tcMar>
            <w:hideMark/>
          </w:tcPr>
          <w:p w14:paraId="4282E279" w14:textId="33B0ECC3" w:rsidR="00B811CD" w:rsidRPr="001A773F" w:rsidRDefault="00B811CD" w:rsidP="00B811CD">
            <w:pPr>
              <w:spacing w:after="60"/>
              <w:rPr>
                <w:color w:val="000000" w:themeColor="text1"/>
                <w:sz w:val="20"/>
                <w:lang w:eastAsia="lt-LT"/>
              </w:rPr>
            </w:pPr>
            <w:r w:rsidRPr="003E72EB">
              <w:rPr>
                <w:color w:val="000000" w:themeColor="text1"/>
                <w:sz w:val="20"/>
              </w:rPr>
              <w:t>Mokymo centro užimtumas organizuojant Teismų įstatyme numatytus teisėjų ir teismų personalo kvalifikacijos kėlimo renginius</w:t>
            </w:r>
            <w:r w:rsidRPr="003E72EB">
              <w:rPr>
                <w:color w:val="000000" w:themeColor="text1"/>
                <w:sz w:val="20"/>
                <w:lang w:eastAsia="lt-LT"/>
              </w:rPr>
              <w:t xml:space="preserve"> </w:t>
            </w:r>
            <w:r w:rsidRPr="00341459">
              <w:rPr>
                <w:color w:val="000000" w:themeColor="text1"/>
                <w:sz w:val="20"/>
                <w:lang w:eastAsia="lt-LT"/>
              </w:rPr>
              <w:t>(</w:t>
            </w:r>
            <w:r>
              <w:rPr>
                <w:color w:val="000000" w:themeColor="text1"/>
                <w:sz w:val="20"/>
                <w:lang w:eastAsia="lt-LT"/>
              </w:rPr>
              <w:t>procentai</w:t>
            </w:r>
            <w:r w:rsidRPr="00341459">
              <w:rPr>
                <w:color w:val="000000" w:themeColor="text1"/>
                <w:sz w:val="20"/>
                <w:lang w:eastAsia="lt-LT"/>
              </w:rPr>
              <w:t>)</w:t>
            </w:r>
          </w:p>
        </w:tc>
        <w:tc>
          <w:tcPr>
            <w:tcW w:w="489" w:type="pct"/>
            <w:shd w:val="clear" w:color="auto" w:fill="E9F1F7"/>
            <w:tcMar>
              <w:top w:w="28" w:type="dxa"/>
              <w:left w:w="57" w:type="dxa"/>
              <w:bottom w:w="28" w:type="dxa"/>
              <w:right w:w="57" w:type="dxa"/>
            </w:tcMar>
            <w:vAlign w:val="center"/>
          </w:tcPr>
          <w:p w14:paraId="323715DF" w14:textId="7FCDC00D" w:rsidR="00B811CD" w:rsidRPr="001A773F" w:rsidRDefault="00B811CD" w:rsidP="00507AB1">
            <w:pPr>
              <w:spacing w:after="60"/>
              <w:jc w:val="center"/>
              <w:rPr>
                <w:color w:val="000000" w:themeColor="text1"/>
                <w:sz w:val="20"/>
                <w:lang w:eastAsia="lt-LT"/>
              </w:rPr>
            </w:pPr>
            <w:r>
              <w:rPr>
                <w:rFonts w:eastAsia="Calibri"/>
                <w:color w:val="000000" w:themeColor="text1"/>
                <w:sz w:val="20"/>
              </w:rPr>
              <w:t>60</w:t>
            </w:r>
          </w:p>
        </w:tc>
        <w:tc>
          <w:tcPr>
            <w:tcW w:w="491" w:type="pct"/>
            <w:shd w:val="clear" w:color="auto" w:fill="E9F1F7"/>
            <w:tcMar>
              <w:top w:w="28" w:type="dxa"/>
              <w:left w:w="57" w:type="dxa"/>
              <w:bottom w:w="28" w:type="dxa"/>
              <w:right w:w="57" w:type="dxa"/>
            </w:tcMar>
            <w:vAlign w:val="center"/>
          </w:tcPr>
          <w:p w14:paraId="064EE4A8" w14:textId="2879ACF7" w:rsidR="00B811CD" w:rsidRPr="00AE1A60" w:rsidRDefault="00B811CD" w:rsidP="00507AB1">
            <w:pPr>
              <w:spacing w:after="60"/>
              <w:jc w:val="center"/>
              <w:rPr>
                <w:sz w:val="20"/>
                <w:lang w:eastAsia="lt-LT"/>
              </w:rPr>
            </w:pPr>
            <w:r w:rsidRPr="007C07AA">
              <w:rPr>
                <w:rFonts w:eastAsia="Calibri"/>
                <w:sz w:val="20"/>
              </w:rPr>
              <w:t>60</w:t>
            </w:r>
          </w:p>
        </w:tc>
        <w:tc>
          <w:tcPr>
            <w:tcW w:w="450" w:type="pct"/>
            <w:shd w:val="clear" w:color="auto" w:fill="E9F1F7"/>
            <w:tcMar>
              <w:top w:w="28" w:type="dxa"/>
              <w:left w:w="57" w:type="dxa"/>
              <w:bottom w:w="28" w:type="dxa"/>
              <w:right w:w="57" w:type="dxa"/>
            </w:tcMar>
            <w:vAlign w:val="center"/>
          </w:tcPr>
          <w:p w14:paraId="1BA6AFF0" w14:textId="4F9E09B9" w:rsidR="00B811CD" w:rsidRPr="00AE1A60" w:rsidRDefault="00B811CD" w:rsidP="00507AB1">
            <w:pPr>
              <w:spacing w:after="60"/>
              <w:jc w:val="center"/>
              <w:rPr>
                <w:sz w:val="20"/>
                <w:lang w:eastAsia="lt-LT"/>
              </w:rPr>
            </w:pPr>
            <w:r w:rsidRPr="007C07AA">
              <w:rPr>
                <w:rFonts w:eastAsia="Calibri"/>
                <w:sz w:val="20"/>
              </w:rPr>
              <w:t>60</w:t>
            </w:r>
          </w:p>
        </w:tc>
        <w:tc>
          <w:tcPr>
            <w:tcW w:w="640" w:type="pct"/>
            <w:shd w:val="clear" w:color="auto" w:fill="E9F1F7"/>
          </w:tcPr>
          <w:p w14:paraId="64B858C9" w14:textId="77777777" w:rsidR="00B811CD" w:rsidRPr="001A773F" w:rsidRDefault="00B811CD" w:rsidP="00B811CD">
            <w:pPr>
              <w:spacing w:after="60"/>
              <w:rPr>
                <w:sz w:val="20"/>
                <w:lang w:eastAsia="lt-LT"/>
              </w:rPr>
            </w:pPr>
          </w:p>
        </w:tc>
      </w:tr>
    </w:tbl>
    <w:p w14:paraId="665791D5" w14:textId="77777777" w:rsidR="005B21A8" w:rsidRDefault="005B21A8" w:rsidP="005B21A8">
      <w:pPr>
        <w:jc w:val="both"/>
        <w:rPr>
          <w:i/>
          <w:color w:val="808080"/>
          <w:sz w:val="20"/>
        </w:rPr>
      </w:pPr>
    </w:p>
    <w:p w14:paraId="70A0728F" w14:textId="77777777" w:rsidR="008D7A31" w:rsidRDefault="008D7A31" w:rsidP="005B35AD">
      <w:pPr>
        <w:rPr>
          <w:b/>
          <w:color w:val="000000"/>
          <w:szCs w:val="24"/>
        </w:rPr>
        <w:sectPr w:rsidR="008D7A31" w:rsidSect="00C42449">
          <w:headerReference w:type="even" r:id="rId38"/>
          <w:headerReference w:type="default" r:id="rId39"/>
          <w:footerReference w:type="even" r:id="rId40"/>
          <w:footerReference w:type="default" r:id="rId41"/>
          <w:headerReference w:type="first" r:id="rId42"/>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1F3180" w:rsidRPr="002107AB" w14:paraId="09E9BF73" w14:textId="77777777" w:rsidTr="00C731C7">
        <w:trPr>
          <w:trHeight w:val="470"/>
        </w:trPr>
        <w:tc>
          <w:tcPr>
            <w:tcW w:w="9923" w:type="dxa"/>
            <w:shd w:val="clear" w:color="auto" w:fill="A7C5DD"/>
            <w:vAlign w:val="center"/>
            <w:hideMark/>
          </w:tcPr>
          <w:p w14:paraId="6623E3DF" w14:textId="5828D4BD" w:rsidR="001F3180" w:rsidRPr="002107AB" w:rsidRDefault="001F3180"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13.4 </w:t>
            </w:r>
            <w:r w:rsidRPr="002107AB">
              <w:rPr>
                <w:b/>
                <w:bCs/>
                <w:color w:val="000000"/>
                <w:szCs w:val="24"/>
              </w:rPr>
              <w:t>programa</w:t>
            </w:r>
            <w:r>
              <w:t xml:space="preserve"> „</w:t>
            </w:r>
            <w:r w:rsidRPr="001F3180">
              <w:rPr>
                <w:b/>
                <w:bCs/>
                <w:color w:val="000000"/>
                <w:szCs w:val="24"/>
              </w:rPr>
              <w:t>Teismų informacinių sistemų aptarnavimas ir plėtra</w:t>
            </w:r>
            <w:r>
              <w:rPr>
                <w:b/>
                <w:bCs/>
                <w:color w:val="000000"/>
                <w:szCs w:val="24"/>
              </w:rPr>
              <w:t>“</w:t>
            </w:r>
            <w:r w:rsidRPr="002107AB">
              <w:rPr>
                <w:b/>
                <w:bCs/>
                <w:color w:val="000000"/>
                <w:szCs w:val="24"/>
              </w:rPr>
              <w:t xml:space="preserve"> </w:t>
            </w:r>
          </w:p>
        </w:tc>
      </w:tr>
    </w:tbl>
    <w:p w14:paraId="676265A8" w14:textId="77777777" w:rsidR="001F3180" w:rsidRDefault="001F3180" w:rsidP="001F3180">
      <w:pPr>
        <w:rPr>
          <w:b/>
          <w:i/>
          <w:color w:val="808080"/>
          <w:szCs w:val="24"/>
        </w:rPr>
      </w:pPr>
    </w:p>
    <w:p w14:paraId="6A235B6F" w14:textId="77777777" w:rsidR="001F3180" w:rsidRPr="00742E04" w:rsidRDefault="001F3180" w:rsidP="00B811CD">
      <w:pPr>
        <w:pStyle w:val="Tekstas"/>
        <w:spacing w:before="0" w:after="0"/>
        <w:ind w:right="0" w:firstLine="567"/>
      </w:pPr>
      <w:r w:rsidRPr="00935076">
        <w:t>Administracija, vadovaudamasi Nacionalinės teismų administracijos įstatymo 2 straipsnio 22 punktu, organizuoja informacinių sistemų kūrimą ir diegimą teismuose, administruoja teismų informacines sistemas ir jas tobulina.</w:t>
      </w:r>
    </w:p>
    <w:p w14:paraId="312BDFB4" w14:textId="5BC50AB5" w:rsidR="00573B1B" w:rsidRDefault="00573B1B" w:rsidP="00B811CD">
      <w:pPr>
        <w:pStyle w:val="Tekstas"/>
        <w:spacing w:before="0" w:after="0"/>
        <w:ind w:right="0" w:firstLine="567"/>
        <w:rPr>
          <w:w w:val="102"/>
        </w:rPr>
      </w:pPr>
      <w:r>
        <w:rPr>
          <w:w w:val="102"/>
        </w:rPr>
        <w:t xml:space="preserve">2004 m. </w:t>
      </w:r>
      <w:r w:rsidRPr="00573B1B">
        <w:rPr>
          <w:w w:val="102"/>
        </w:rPr>
        <w:t>Lietuvos Respublikos teismuose įdiegta ir veikia Lietuvos teismų informacinė sistema (toliau – LITEKO), kuri šiuo metu yra modernizuojama. LITEKO yra pirmos kategorijos valstybės informacinė sistema, kuriai keliami aukščiausi saugumo ir patikimumo standartai. LITEKO paskirtis – sudaryti sąlygas teismams automatizuotu būdu kaupti, apdoroti, sisteminti, saugoti teismų gautus ir parengtus dokumentus, kitus teismams teikiamus duomenis, registruoti bylų nagrinėjimo eigą, skelbti teismų sprendimus, teismų veiklos statistinius rodiklius, naudojantis sistema teikti teismų viešąsias elektronines paslaugas.</w:t>
      </w:r>
      <w:r>
        <w:rPr>
          <w:w w:val="102"/>
        </w:rPr>
        <w:t xml:space="preserve"> </w:t>
      </w:r>
    </w:p>
    <w:p w14:paraId="2CD75CC3" w14:textId="6E1F91A5" w:rsidR="001F3180" w:rsidRPr="00935076" w:rsidRDefault="00573B1B" w:rsidP="00B811CD">
      <w:pPr>
        <w:pStyle w:val="Tekstas"/>
        <w:spacing w:before="0" w:after="0"/>
        <w:ind w:right="0" w:firstLine="567"/>
        <w:rPr>
          <w:w w:val="102"/>
        </w:rPr>
      </w:pPr>
      <w:r w:rsidRPr="00573B1B">
        <w:rPr>
          <w:w w:val="102"/>
        </w:rPr>
        <w:t xml:space="preserve">Vykdant šią programą baigiamas modernizuoti </w:t>
      </w:r>
      <w:r w:rsidR="00BD7ADF" w:rsidRPr="00573B1B">
        <w:rPr>
          <w:w w:val="102"/>
        </w:rPr>
        <w:t xml:space="preserve">LITEKO </w:t>
      </w:r>
      <w:r w:rsidRPr="00573B1B">
        <w:rPr>
          <w:w w:val="102"/>
        </w:rPr>
        <w:t xml:space="preserve">– nuo 2020 m. </w:t>
      </w:r>
      <w:r>
        <w:rPr>
          <w:w w:val="102"/>
        </w:rPr>
        <w:t xml:space="preserve">pradėtu vykdyti </w:t>
      </w:r>
      <w:r w:rsidRPr="00573B1B">
        <w:rPr>
          <w:w w:val="102"/>
        </w:rPr>
        <w:t>valstybės investicijų projektu „Teismų informacinės sistemos greitaveikos ir saugumo užtikrinimas bei teismų elektroninių paslaugų modernizavimas ir plėtra“ vykdomi paskutiniai 8-9 LITEKO modernizavimo etapai.</w:t>
      </w:r>
      <w:r w:rsidR="00693BD6">
        <w:rPr>
          <w:w w:val="102"/>
        </w:rPr>
        <w:t xml:space="preserve"> </w:t>
      </w:r>
      <w:r w:rsidR="00BD7ADF">
        <w:rPr>
          <w:w w:val="102"/>
        </w:rPr>
        <w:t xml:space="preserve">Projektą planuojama įgyvendinti 2024 m. </w:t>
      </w:r>
      <w:r w:rsidR="00693BD6" w:rsidRPr="00693BD6">
        <w:rPr>
          <w:w w:val="102"/>
        </w:rPr>
        <w:t>LITEKO bus baigta modernizuoti bei pradėta eksploatuoti pilna apimtimi tik užbaigus visus 9 modernizavimo etapus,</w:t>
      </w:r>
      <w:r w:rsidR="00855A30">
        <w:rPr>
          <w:w w:val="102"/>
        </w:rPr>
        <w:t xml:space="preserve"> </w:t>
      </w:r>
      <w:r w:rsidR="00693BD6" w:rsidRPr="00693BD6">
        <w:rPr>
          <w:w w:val="102"/>
        </w:rPr>
        <w:t>t.</w:t>
      </w:r>
      <w:r w:rsidR="00BD7ADF">
        <w:rPr>
          <w:w w:val="102"/>
        </w:rPr>
        <w:t xml:space="preserve"> </w:t>
      </w:r>
      <w:r w:rsidR="00693BD6" w:rsidRPr="00693BD6">
        <w:rPr>
          <w:w w:val="102"/>
        </w:rPr>
        <w:t xml:space="preserve">y. sukūrus duomenų mainų ir integracijos posistemį, realizavus reikiamas integracijas, integravus </w:t>
      </w:r>
      <w:r w:rsidR="00BD7ADF" w:rsidRPr="00BD7ADF">
        <w:rPr>
          <w:w w:val="102"/>
        </w:rPr>
        <w:t>Elektronin</w:t>
      </w:r>
      <w:r w:rsidR="00855A30">
        <w:rPr>
          <w:w w:val="102"/>
        </w:rPr>
        <w:t>ę</w:t>
      </w:r>
      <w:r w:rsidR="00BD7ADF" w:rsidRPr="00BD7ADF">
        <w:rPr>
          <w:w w:val="102"/>
        </w:rPr>
        <w:t xml:space="preserve"> paslaugų posistem</w:t>
      </w:r>
      <w:r w:rsidR="00855A30">
        <w:rPr>
          <w:w w:val="102"/>
        </w:rPr>
        <w:t>ę</w:t>
      </w:r>
      <w:r w:rsidR="00693BD6" w:rsidRPr="00693BD6">
        <w:rPr>
          <w:w w:val="102"/>
        </w:rPr>
        <w:t xml:space="preserve">. </w:t>
      </w:r>
      <w:r w:rsidR="00453D81">
        <w:rPr>
          <w:w w:val="102"/>
        </w:rPr>
        <w:t xml:space="preserve"> </w:t>
      </w:r>
    </w:p>
    <w:p w14:paraId="5D0E8280" w14:textId="77777777" w:rsidR="001F3180" w:rsidRPr="00935076" w:rsidRDefault="001F3180" w:rsidP="001F3180">
      <w:pPr>
        <w:pStyle w:val="Tekstas"/>
        <w:spacing w:before="0" w:after="0"/>
        <w:ind w:firstLine="567"/>
        <w:rPr>
          <w:w w:val="102"/>
        </w:rPr>
      </w:pPr>
      <w:r w:rsidRPr="00935076">
        <w:rPr>
          <w:w w:val="102"/>
        </w:rPr>
        <w:t xml:space="preserve">Teismai teisingumo vykdymui užtikrinti taip pat naudoja teismuose įdiegtas garso įrašymo, vaizdo konferencijų, teismų veiklos viešinimo informacines sistemas, administracinei veiklai užtikrinti teismai naudoja buhalterinės apskaitos, darbo užmokesčio ir personalo apskaitos bei kitas informacines sistemas. </w:t>
      </w:r>
    </w:p>
    <w:p w14:paraId="0282B075" w14:textId="69B21506" w:rsidR="00927321" w:rsidRDefault="001F3180" w:rsidP="00927321">
      <w:pPr>
        <w:pStyle w:val="Tekstas"/>
        <w:spacing w:before="0" w:after="120"/>
        <w:ind w:firstLine="567"/>
      </w:pPr>
      <w:r w:rsidRPr="00935076">
        <w:t xml:space="preserve">Siekiant vykdyti nuolatinę teismų informacinių sistemų priežiūrą ir tinkamų sąlygų jų veikimui sudarymą, kasmet perkamos teismų informacinių sistemų (LITEKO, buhalterinės apskaitos ir finansų valdymo, darbo užmokesčio apskaitos, garso įrašymo, vaizdo konferencijų ir kitų informacinių sistemų) taikomosios programinės įrangos priežiūros paslaugos, taip pat šios taikomosios programinės įrangos ir informacinių sistemų naudojamų infrastruktūros įrenginių </w:t>
      </w:r>
      <w:proofErr w:type="spellStart"/>
      <w:r w:rsidRPr="00935076">
        <w:t>pogarantinio</w:t>
      </w:r>
      <w:proofErr w:type="spellEnd"/>
      <w:r w:rsidRPr="00935076">
        <w:t xml:space="preserve"> aptarnavimo ir techninės priežiūros paslaugos.</w:t>
      </w:r>
      <w:r w:rsidR="00927321">
        <w:t xml:space="preserve">  </w:t>
      </w:r>
    </w:p>
    <w:p w14:paraId="25BC5F69" w14:textId="278E11F1" w:rsidR="002332FD" w:rsidRPr="002107AB" w:rsidRDefault="002332FD" w:rsidP="002332FD">
      <w:pPr>
        <w:jc w:val="both"/>
        <w:rPr>
          <w:i/>
          <w:color w:val="808080"/>
          <w:szCs w:val="24"/>
        </w:rPr>
      </w:pPr>
      <w:r>
        <w:rPr>
          <w:b/>
          <w:szCs w:val="24"/>
        </w:rPr>
        <w:t>5</w:t>
      </w:r>
      <w:r w:rsidRPr="002107AB">
        <w:rPr>
          <w:b/>
          <w:szCs w:val="24"/>
        </w:rPr>
        <w:t xml:space="preserve"> grafikas.</w:t>
      </w:r>
      <w:r w:rsidRPr="002107AB">
        <w:rPr>
          <w:b/>
          <w:i/>
          <w:szCs w:val="24"/>
        </w:rPr>
        <w:t xml:space="preserve"> </w:t>
      </w:r>
      <w:r w:rsidRPr="003838F6">
        <w:rPr>
          <w:b/>
          <w:i/>
          <w:szCs w:val="24"/>
        </w:rPr>
        <w:t>„</w:t>
      </w:r>
      <w:r w:rsidRPr="003838F6">
        <w:rPr>
          <w:b/>
          <w:szCs w:val="24"/>
        </w:rPr>
        <w:t>Teismų informacinių sistemų aptarnavimas ir plėtra“ programa ir jos uždaviniai</w:t>
      </w:r>
    </w:p>
    <w:p w14:paraId="46A507E6" w14:textId="77777777" w:rsidR="002332FD" w:rsidRPr="00CB36E9" w:rsidRDefault="002332FD" w:rsidP="002332FD">
      <w:pPr>
        <w:tabs>
          <w:tab w:val="left" w:pos="34"/>
          <w:tab w:val="left" w:pos="284"/>
        </w:tabs>
        <w:contextualSpacing/>
        <w:jc w:val="both"/>
        <w:rPr>
          <w:i/>
          <w:color w:val="808080"/>
          <w:sz w:val="22"/>
          <w:szCs w:val="24"/>
        </w:rPr>
      </w:pPr>
      <w:r w:rsidRPr="002107AB">
        <w:rPr>
          <w:noProof/>
          <w:sz w:val="20"/>
          <w:lang w:val="en-US"/>
        </w:rPr>
        <w:drawing>
          <wp:inline distT="0" distB="0" distL="0" distR="0" wp14:anchorId="2AA82A4B" wp14:editId="0000D74B">
            <wp:extent cx="5743575" cy="2981325"/>
            <wp:effectExtent l="0" t="0" r="9525" b="2857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42CEAB5" w14:textId="77777777" w:rsidR="002332FD" w:rsidRPr="00FB3363" w:rsidRDefault="002332FD" w:rsidP="002332FD">
      <w:pPr>
        <w:pStyle w:val="Antrats"/>
        <w:ind w:firstLine="720"/>
        <w:jc w:val="both"/>
        <w:rPr>
          <w:rFonts w:ascii="Times New Roman" w:hAnsi="Times New Roman"/>
          <w:sz w:val="24"/>
          <w:szCs w:val="24"/>
        </w:rPr>
      </w:pPr>
    </w:p>
    <w:p w14:paraId="6FDD7CF7" w14:textId="7ED5876B" w:rsidR="00927321" w:rsidRDefault="00927321" w:rsidP="0041506B">
      <w:pPr>
        <w:pStyle w:val="Tekstas"/>
        <w:spacing w:before="0" w:after="0"/>
        <w:ind w:firstLine="567"/>
      </w:pPr>
      <w:r>
        <w:t xml:space="preserve">2024 m. </w:t>
      </w:r>
      <w:r w:rsidR="0041506B">
        <w:t xml:space="preserve">programai </w:t>
      </w:r>
      <w:r>
        <w:t xml:space="preserve">buvo skirti papildomi asignavimai </w:t>
      </w:r>
      <w:r w:rsidR="0041506B">
        <w:t>i</w:t>
      </w:r>
      <w:r w:rsidRPr="00927321">
        <w:t>nvesticijų projektui „Teismų informacinės sistemos greitaveikos ir saugumo užtikrinimas bei teismų elektroninių paslaugų modernizavimas ir plėtra“ įgyvendinti</w:t>
      </w:r>
      <w:r w:rsidR="0041506B">
        <w:t xml:space="preserve"> (300 tūkst. eurų)</w:t>
      </w:r>
      <w:r>
        <w:t xml:space="preserve"> ir </w:t>
      </w:r>
      <w:r w:rsidRPr="00927321">
        <w:t xml:space="preserve">teismų informacinių sistemų veikimui užtikrinti reikiamoms </w:t>
      </w:r>
      <w:r w:rsidRPr="00927321">
        <w:lastRenderedPageBreak/>
        <w:t>prekėms ir paslaugoms įsigyti</w:t>
      </w:r>
      <w:r w:rsidR="0041506B">
        <w:t xml:space="preserve"> (890 tūkst. eurų)</w:t>
      </w:r>
      <w:r>
        <w:t xml:space="preserve">: IT sistemoms atnaujinti dėl apylinkių teismų reformos; </w:t>
      </w:r>
      <w:r w:rsidR="009E6F6F">
        <w:t>g</w:t>
      </w:r>
      <w:r w:rsidR="009E6F6F" w:rsidRPr="009E6F6F">
        <w:t>arso įrašymo įrangai atnaujinti</w:t>
      </w:r>
      <w:r w:rsidR="009E6F6F">
        <w:t>;</w:t>
      </w:r>
      <w:r w:rsidR="009E6F6F" w:rsidRPr="009E6F6F">
        <w:t xml:space="preserve"> LITEKO rezervinei sistemai įrengti</w:t>
      </w:r>
      <w:r w:rsidR="009E6F6F">
        <w:t xml:space="preserve">; </w:t>
      </w:r>
      <w:r w:rsidR="009E6F6F" w:rsidRPr="009E6F6F">
        <w:t xml:space="preserve">LITEKO2 turimų </w:t>
      </w:r>
      <w:proofErr w:type="spellStart"/>
      <w:r w:rsidR="009E6F6F" w:rsidRPr="009E6F6F">
        <w:t>Documentum</w:t>
      </w:r>
      <w:proofErr w:type="spellEnd"/>
      <w:r w:rsidR="009E6F6F" w:rsidRPr="009E6F6F">
        <w:t xml:space="preserve"> licencijoms palaikyti</w:t>
      </w:r>
      <w:r w:rsidR="009E6F6F">
        <w:t>; naujai teismų elektroninio pašto sistemai įdiegti.</w:t>
      </w:r>
    </w:p>
    <w:p w14:paraId="6C075504" w14:textId="6BBE2923" w:rsidR="009D5373" w:rsidRPr="00935076" w:rsidRDefault="009D5373" w:rsidP="0041506B">
      <w:pPr>
        <w:pStyle w:val="Tekstas"/>
        <w:spacing w:before="0" w:after="0"/>
        <w:ind w:firstLine="567"/>
      </w:pPr>
      <w:r w:rsidRPr="00935076">
        <w:t xml:space="preserve">Programa ilgalaikė, tęstinė. </w:t>
      </w:r>
    </w:p>
    <w:p w14:paraId="70555EB4" w14:textId="77777777" w:rsidR="009D5373" w:rsidRPr="00935076" w:rsidRDefault="009D5373" w:rsidP="009D5373">
      <w:pPr>
        <w:pStyle w:val="Tekstas"/>
        <w:spacing w:before="0" w:after="0"/>
        <w:ind w:firstLine="567"/>
      </w:pPr>
      <w:r w:rsidRPr="00935076">
        <w:t>Šią programą įgyvendins Administracijos darbuotojai, kurie vykdo ir kitas funkcijas, todėl jų darbo užmokestis nustatytas 1</w:t>
      </w:r>
      <w:r>
        <w:t>3</w:t>
      </w:r>
      <w:r w:rsidRPr="00935076">
        <w:t>.1 programoje.</w:t>
      </w:r>
    </w:p>
    <w:p w14:paraId="0A34E7AA" w14:textId="3BB1F052" w:rsidR="002332FD" w:rsidRDefault="009D5373" w:rsidP="0095168A">
      <w:pPr>
        <w:ind w:firstLine="567"/>
        <w:jc w:val="both"/>
      </w:pPr>
      <w:r w:rsidRPr="00341459">
        <w:t>Programos koordinatorius: Informacinių technologijų skyriaus vedėjas</w:t>
      </w:r>
      <w:r w:rsidRPr="00341459">
        <w:rPr>
          <w:color w:val="000000" w:themeColor="text1"/>
        </w:rPr>
        <w:t xml:space="preserve"> Adrijus</w:t>
      </w:r>
      <w:r w:rsidR="000350C5">
        <w:rPr>
          <w:color w:val="000000" w:themeColor="text1"/>
        </w:rPr>
        <w:t xml:space="preserve"> </w:t>
      </w:r>
      <w:r w:rsidRPr="00341459">
        <w:rPr>
          <w:color w:val="000000" w:themeColor="text1"/>
        </w:rPr>
        <w:t xml:space="preserve">Makuška, </w:t>
      </w:r>
      <w:hyperlink r:id="rId48" w:history="1">
        <w:r w:rsidRPr="00341459">
          <w:rPr>
            <w:rStyle w:val="Hipersaitas"/>
          </w:rPr>
          <w:t>adrijus.makuska@teismai.lt</w:t>
        </w:r>
      </w:hyperlink>
      <w:r w:rsidRPr="00341459">
        <w:t>.</w:t>
      </w:r>
      <w:r>
        <w:t xml:space="preserve"> </w:t>
      </w:r>
    </w:p>
    <w:p w14:paraId="2C64EF6F" w14:textId="77777777" w:rsidR="0095168A" w:rsidRPr="0095168A" w:rsidRDefault="0095168A" w:rsidP="0095168A">
      <w:pPr>
        <w:ind w:firstLine="567"/>
        <w:jc w:val="both"/>
      </w:pPr>
    </w:p>
    <w:p w14:paraId="28C77C62" w14:textId="529DF45C" w:rsidR="00B811CD" w:rsidRPr="003838F6" w:rsidRDefault="00B811CD" w:rsidP="00B811CD">
      <w:pPr>
        <w:rPr>
          <w:b/>
          <w:bCs/>
          <w:sz w:val="22"/>
          <w:szCs w:val="24"/>
        </w:rPr>
      </w:pPr>
      <w:r>
        <w:rPr>
          <w:b/>
          <w:szCs w:val="24"/>
        </w:rPr>
        <w:t>10</w:t>
      </w:r>
      <w:r w:rsidRPr="00DE0BB4">
        <w:rPr>
          <w:b/>
          <w:szCs w:val="24"/>
        </w:rPr>
        <w:t xml:space="preserve"> lentelė.</w:t>
      </w:r>
      <w:r w:rsidRPr="002107AB">
        <w:rPr>
          <w:b/>
          <w:szCs w:val="24"/>
        </w:rPr>
        <w:t xml:space="preserve"> </w:t>
      </w:r>
      <w:r w:rsidRPr="003838F6">
        <w:rPr>
          <w:b/>
          <w:bCs/>
          <w:szCs w:val="24"/>
        </w:rPr>
        <w:t>2024–2026 metų 13.4 programos „Teismų informacinių sistemų aptarnavimas ir plėtra“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B811CD" w:rsidRPr="002107AB" w14:paraId="0AD80D71" w14:textId="77777777" w:rsidTr="00B54C05">
        <w:trPr>
          <w:cantSplit/>
          <w:trHeight w:val="276"/>
          <w:tblHeader/>
        </w:trPr>
        <w:tc>
          <w:tcPr>
            <w:tcW w:w="993" w:type="dxa"/>
            <w:vMerge w:val="restart"/>
            <w:shd w:val="clear" w:color="auto" w:fill="A7C5DD"/>
            <w:vAlign w:val="center"/>
            <w:hideMark/>
          </w:tcPr>
          <w:p w14:paraId="07FB851C" w14:textId="77777777" w:rsidR="00B811CD" w:rsidRPr="002107AB" w:rsidRDefault="00B811CD" w:rsidP="00B54C05">
            <w:pPr>
              <w:jc w:val="center"/>
              <w:rPr>
                <w:b/>
                <w:sz w:val="18"/>
                <w:szCs w:val="18"/>
              </w:rPr>
            </w:pPr>
            <w:r w:rsidRPr="002215A8">
              <w:rPr>
                <w:b/>
                <w:sz w:val="18"/>
                <w:szCs w:val="18"/>
              </w:rPr>
              <w:t>Uždavinio, priemonės kodas, požymis</w:t>
            </w:r>
          </w:p>
        </w:tc>
        <w:tc>
          <w:tcPr>
            <w:tcW w:w="3295" w:type="dxa"/>
            <w:vMerge w:val="restart"/>
            <w:shd w:val="clear" w:color="auto" w:fill="A7C5DD"/>
            <w:vAlign w:val="center"/>
            <w:hideMark/>
          </w:tcPr>
          <w:p w14:paraId="572E3DEA" w14:textId="77777777" w:rsidR="00B811CD" w:rsidRPr="002107AB" w:rsidRDefault="00B811CD"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240A236F" w14:textId="77777777" w:rsidR="00B811CD" w:rsidRPr="002107AB" w:rsidRDefault="00B811CD" w:rsidP="00B54C05">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33FE229B" w14:textId="77777777" w:rsidR="00B811CD" w:rsidRPr="002107AB" w:rsidRDefault="00B811CD" w:rsidP="00B54C05">
            <w:pPr>
              <w:jc w:val="center"/>
              <w:rPr>
                <w:b/>
                <w:sz w:val="18"/>
                <w:szCs w:val="18"/>
              </w:rPr>
            </w:pPr>
            <w:r>
              <w:rPr>
                <w:b/>
                <w:sz w:val="18"/>
                <w:szCs w:val="18"/>
              </w:rPr>
              <w:t xml:space="preserve">2025 </w:t>
            </w:r>
            <w:r w:rsidRPr="009864E2">
              <w:rPr>
                <w:b/>
                <w:sz w:val="18"/>
                <w:szCs w:val="18"/>
              </w:rPr>
              <w:t>metų asignavimai</w:t>
            </w:r>
          </w:p>
        </w:tc>
        <w:tc>
          <w:tcPr>
            <w:tcW w:w="1242" w:type="dxa"/>
            <w:gridSpan w:val="2"/>
            <w:shd w:val="clear" w:color="auto" w:fill="A7C5DD"/>
          </w:tcPr>
          <w:p w14:paraId="37826083" w14:textId="77777777" w:rsidR="00B811CD" w:rsidRPr="002107AB" w:rsidRDefault="00B811CD" w:rsidP="00B54C05">
            <w:pPr>
              <w:jc w:val="center"/>
              <w:rPr>
                <w:b/>
                <w:sz w:val="18"/>
                <w:szCs w:val="18"/>
              </w:rPr>
            </w:pPr>
            <w:r>
              <w:rPr>
                <w:b/>
                <w:sz w:val="18"/>
                <w:szCs w:val="18"/>
              </w:rPr>
              <w:t xml:space="preserve">2026 </w:t>
            </w:r>
            <w:r w:rsidRPr="009864E2">
              <w:rPr>
                <w:b/>
                <w:sz w:val="18"/>
                <w:szCs w:val="18"/>
              </w:rPr>
              <w:t>metų asignavimai</w:t>
            </w:r>
          </w:p>
        </w:tc>
        <w:tc>
          <w:tcPr>
            <w:tcW w:w="1735" w:type="dxa"/>
            <w:vMerge w:val="restart"/>
            <w:shd w:val="clear" w:color="auto" w:fill="A7C5DD"/>
          </w:tcPr>
          <w:p w14:paraId="1FBD5104" w14:textId="77777777" w:rsidR="00B811CD" w:rsidRDefault="00B811CD"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3CD9CE9C" w14:textId="77777777" w:rsidR="00B811CD" w:rsidRPr="002107AB" w:rsidRDefault="00B811CD" w:rsidP="00B54C05">
            <w:pPr>
              <w:jc w:val="center"/>
              <w:rPr>
                <w:b/>
                <w:sz w:val="18"/>
                <w:szCs w:val="18"/>
              </w:rPr>
            </w:pPr>
          </w:p>
        </w:tc>
      </w:tr>
      <w:tr w:rsidR="00B811CD" w:rsidRPr="002107AB" w14:paraId="1C6A4FE4" w14:textId="77777777" w:rsidTr="00B54C05">
        <w:trPr>
          <w:cantSplit/>
          <w:trHeight w:val="276"/>
          <w:tblHeader/>
        </w:trPr>
        <w:tc>
          <w:tcPr>
            <w:tcW w:w="993" w:type="dxa"/>
            <w:vMerge/>
            <w:shd w:val="clear" w:color="auto" w:fill="A7C5DD"/>
            <w:vAlign w:val="center"/>
            <w:hideMark/>
          </w:tcPr>
          <w:p w14:paraId="1D886891" w14:textId="77777777" w:rsidR="00B811CD" w:rsidRPr="002107AB" w:rsidRDefault="00B811CD" w:rsidP="00B54C05">
            <w:pPr>
              <w:rPr>
                <w:b/>
                <w:sz w:val="18"/>
                <w:szCs w:val="18"/>
              </w:rPr>
            </w:pPr>
          </w:p>
        </w:tc>
        <w:tc>
          <w:tcPr>
            <w:tcW w:w="3295" w:type="dxa"/>
            <w:vMerge/>
            <w:shd w:val="clear" w:color="auto" w:fill="A7C5DD"/>
            <w:vAlign w:val="center"/>
            <w:hideMark/>
          </w:tcPr>
          <w:p w14:paraId="15204537" w14:textId="77777777" w:rsidR="00B811CD" w:rsidRPr="002107AB" w:rsidRDefault="00B811CD" w:rsidP="00B54C05">
            <w:pPr>
              <w:rPr>
                <w:b/>
                <w:sz w:val="18"/>
                <w:szCs w:val="18"/>
              </w:rPr>
            </w:pPr>
          </w:p>
        </w:tc>
        <w:tc>
          <w:tcPr>
            <w:tcW w:w="708" w:type="dxa"/>
            <w:shd w:val="clear" w:color="auto" w:fill="A7C5DD"/>
            <w:vAlign w:val="center"/>
          </w:tcPr>
          <w:p w14:paraId="120C0DD9" w14:textId="77777777" w:rsidR="00B811CD" w:rsidRPr="002107AB" w:rsidRDefault="00B811CD" w:rsidP="00B54C05">
            <w:pPr>
              <w:rPr>
                <w:sz w:val="18"/>
                <w:szCs w:val="18"/>
              </w:rPr>
            </w:pPr>
            <w:r>
              <w:rPr>
                <w:b/>
                <w:sz w:val="18"/>
              </w:rPr>
              <w:t>iš viso</w:t>
            </w:r>
          </w:p>
        </w:tc>
        <w:tc>
          <w:tcPr>
            <w:tcW w:w="674" w:type="dxa"/>
            <w:shd w:val="clear" w:color="auto" w:fill="A7C5DD"/>
            <w:vAlign w:val="center"/>
          </w:tcPr>
          <w:p w14:paraId="737C0084" w14:textId="77777777" w:rsidR="00B811CD" w:rsidRPr="002107AB" w:rsidRDefault="00B811CD"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772CBB1D" w14:textId="77777777" w:rsidR="00B811CD" w:rsidRPr="002107AB" w:rsidRDefault="00B811CD" w:rsidP="00B54C05">
            <w:pPr>
              <w:rPr>
                <w:sz w:val="18"/>
                <w:szCs w:val="18"/>
              </w:rPr>
            </w:pPr>
            <w:r>
              <w:rPr>
                <w:b/>
                <w:sz w:val="18"/>
              </w:rPr>
              <w:t>iš viso</w:t>
            </w:r>
          </w:p>
        </w:tc>
        <w:tc>
          <w:tcPr>
            <w:tcW w:w="709" w:type="dxa"/>
            <w:shd w:val="clear" w:color="auto" w:fill="A7C5DD"/>
            <w:vAlign w:val="center"/>
          </w:tcPr>
          <w:p w14:paraId="0A134EC9" w14:textId="77777777" w:rsidR="00B811CD" w:rsidRPr="002107AB" w:rsidRDefault="00B811CD"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21C22341" w14:textId="77777777" w:rsidR="00B811CD" w:rsidRPr="002107AB" w:rsidRDefault="00B811CD" w:rsidP="00B54C05">
            <w:pPr>
              <w:rPr>
                <w:sz w:val="18"/>
                <w:szCs w:val="18"/>
              </w:rPr>
            </w:pPr>
            <w:r>
              <w:rPr>
                <w:b/>
                <w:sz w:val="18"/>
              </w:rPr>
              <w:t>iš viso</w:t>
            </w:r>
          </w:p>
        </w:tc>
        <w:tc>
          <w:tcPr>
            <w:tcW w:w="675" w:type="dxa"/>
            <w:shd w:val="clear" w:color="auto" w:fill="A7C5DD"/>
            <w:vAlign w:val="center"/>
          </w:tcPr>
          <w:p w14:paraId="2FCF2ADD" w14:textId="77777777" w:rsidR="00B811CD" w:rsidRPr="002107AB" w:rsidRDefault="00B811CD" w:rsidP="00B54C05">
            <w:pPr>
              <w:rPr>
                <w:sz w:val="18"/>
                <w:szCs w:val="18"/>
              </w:rPr>
            </w:pPr>
            <w:r>
              <w:rPr>
                <w:b/>
                <w:sz w:val="18"/>
              </w:rPr>
              <w:t xml:space="preserve">iš jų darbo </w:t>
            </w:r>
            <w:proofErr w:type="spellStart"/>
            <w:r>
              <w:rPr>
                <w:b/>
                <w:sz w:val="18"/>
              </w:rPr>
              <w:t>užmo-kesčiui</w:t>
            </w:r>
            <w:proofErr w:type="spellEnd"/>
          </w:p>
        </w:tc>
        <w:tc>
          <w:tcPr>
            <w:tcW w:w="1735" w:type="dxa"/>
            <w:vMerge/>
            <w:shd w:val="clear" w:color="auto" w:fill="A7C5DD"/>
          </w:tcPr>
          <w:p w14:paraId="39AC273E" w14:textId="77777777" w:rsidR="00B811CD" w:rsidRPr="002107AB" w:rsidRDefault="00B811CD" w:rsidP="00B54C05">
            <w:pPr>
              <w:rPr>
                <w:sz w:val="18"/>
                <w:szCs w:val="18"/>
              </w:rPr>
            </w:pPr>
          </w:p>
        </w:tc>
      </w:tr>
      <w:tr w:rsidR="00B811CD" w:rsidRPr="002107AB" w14:paraId="1A328E07" w14:textId="77777777" w:rsidTr="00B54C05">
        <w:trPr>
          <w:cantSplit/>
          <w:trHeight w:val="20"/>
          <w:tblHeader/>
        </w:trPr>
        <w:tc>
          <w:tcPr>
            <w:tcW w:w="993" w:type="dxa"/>
            <w:shd w:val="clear" w:color="auto" w:fill="A7C5DD"/>
            <w:hideMark/>
          </w:tcPr>
          <w:p w14:paraId="3587938D" w14:textId="77777777" w:rsidR="00B811CD" w:rsidRPr="002107AB" w:rsidRDefault="00B811CD" w:rsidP="00B54C05">
            <w:pPr>
              <w:jc w:val="center"/>
              <w:rPr>
                <w:sz w:val="14"/>
                <w:szCs w:val="18"/>
              </w:rPr>
            </w:pPr>
            <w:r w:rsidRPr="002107AB">
              <w:rPr>
                <w:sz w:val="14"/>
                <w:szCs w:val="18"/>
              </w:rPr>
              <w:t>1</w:t>
            </w:r>
          </w:p>
        </w:tc>
        <w:tc>
          <w:tcPr>
            <w:tcW w:w="3295" w:type="dxa"/>
            <w:shd w:val="clear" w:color="auto" w:fill="A7C5DD"/>
            <w:vAlign w:val="center"/>
            <w:hideMark/>
          </w:tcPr>
          <w:p w14:paraId="2D346B21" w14:textId="77777777" w:rsidR="00B811CD" w:rsidRPr="002107AB" w:rsidRDefault="00B811CD" w:rsidP="00B54C05">
            <w:pPr>
              <w:jc w:val="center"/>
              <w:rPr>
                <w:sz w:val="14"/>
                <w:szCs w:val="18"/>
              </w:rPr>
            </w:pPr>
            <w:r w:rsidRPr="002107AB">
              <w:rPr>
                <w:sz w:val="14"/>
                <w:szCs w:val="18"/>
              </w:rPr>
              <w:t>2</w:t>
            </w:r>
          </w:p>
        </w:tc>
        <w:tc>
          <w:tcPr>
            <w:tcW w:w="708" w:type="dxa"/>
            <w:shd w:val="clear" w:color="auto" w:fill="A7C5DD"/>
          </w:tcPr>
          <w:p w14:paraId="4EFEA1D6" w14:textId="77777777" w:rsidR="00B811CD" w:rsidRDefault="00B811CD" w:rsidP="00B54C05">
            <w:pPr>
              <w:jc w:val="center"/>
              <w:rPr>
                <w:sz w:val="14"/>
              </w:rPr>
            </w:pPr>
            <w:r>
              <w:rPr>
                <w:sz w:val="14"/>
              </w:rPr>
              <w:t>3</w:t>
            </w:r>
          </w:p>
        </w:tc>
        <w:tc>
          <w:tcPr>
            <w:tcW w:w="674" w:type="dxa"/>
            <w:shd w:val="clear" w:color="auto" w:fill="A7C5DD"/>
          </w:tcPr>
          <w:p w14:paraId="19936836" w14:textId="77777777" w:rsidR="00B811CD" w:rsidRDefault="00B811CD" w:rsidP="00B54C05">
            <w:pPr>
              <w:jc w:val="center"/>
              <w:rPr>
                <w:sz w:val="14"/>
              </w:rPr>
            </w:pPr>
            <w:r>
              <w:rPr>
                <w:sz w:val="14"/>
              </w:rPr>
              <w:t>4</w:t>
            </w:r>
          </w:p>
        </w:tc>
        <w:tc>
          <w:tcPr>
            <w:tcW w:w="567" w:type="dxa"/>
            <w:shd w:val="clear" w:color="auto" w:fill="A7C5DD"/>
          </w:tcPr>
          <w:p w14:paraId="47118E73" w14:textId="77777777" w:rsidR="00B811CD" w:rsidRDefault="00B811CD" w:rsidP="00B54C05">
            <w:pPr>
              <w:jc w:val="center"/>
              <w:rPr>
                <w:sz w:val="14"/>
              </w:rPr>
            </w:pPr>
            <w:r>
              <w:rPr>
                <w:sz w:val="14"/>
              </w:rPr>
              <w:t>5</w:t>
            </w:r>
          </w:p>
        </w:tc>
        <w:tc>
          <w:tcPr>
            <w:tcW w:w="709" w:type="dxa"/>
            <w:shd w:val="clear" w:color="auto" w:fill="A7C5DD"/>
          </w:tcPr>
          <w:p w14:paraId="0792996A" w14:textId="77777777" w:rsidR="00B811CD" w:rsidRDefault="00B811CD" w:rsidP="00B54C05">
            <w:pPr>
              <w:jc w:val="center"/>
              <w:rPr>
                <w:sz w:val="14"/>
              </w:rPr>
            </w:pPr>
            <w:r>
              <w:rPr>
                <w:sz w:val="14"/>
              </w:rPr>
              <w:t>6</w:t>
            </w:r>
          </w:p>
        </w:tc>
        <w:tc>
          <w:tcPr>
            <w:tcW w:w="567" w:type="dxa"/>
            <w:shd w:val="clear" w:color="auto" w:fill="A7C5DD"/>
          </w:tcPr>
          <w:p w14:paraId="1E141D80" w14:textId="77777777" w:rsidR="00B811CD" w:rsidRDefault="00B811CD" w:rsidP="00B54C05">
            <w:pPr>
              <w:jc w:val="center"/>
              <w:rPr>
                <w:sz w:val="14"/>
              </w:rPr>
            </w:pPr>
            <w:r>
              <w:rPr>
                <w:sz w:val="14"/>
              </w:rPr>
              <w:t>7</w:t>
            </w:r>
          </w:p>
        </w:tc>
        <w:tc>
          <w:tcPr>
            <w:tcW w:w="675" w:type="dxa"/>
            <w:shd w:val="clear" w:color="auto" w:fill="A7C5DD"/>
          </w:tcPr>
          <w:p w14:paraId="04BC6E80" w14:textId="77777777" w:rsidR="00B811CD" w:rsidRDefault="00B811CD" w:rsidP="00B54C05">
            <w:pPr>
              <w:jc w:val="center"/>
              <w:rPr>
                <w:sz w:val="14"/>
              </w:rPr>
            </w:pPr>
            <w:r>
              <w:rPr>
                <w:sz w:val="14"/>
              </w:rPr>
              <w:t>8</w:t>
            </w:r>
          </w:p>
        </w:tc>
        <w:tc>
          <w:tcPr>
            <w:tcW w:w="1735" w:type="dxa"/>
            <w:shd w:val="clear" w:color="auto" w:fill="A7C5DD"/>
          </w:tcPr>
          <w:p w14:paraId="4BE7E46A" w14:textId="77777777" w:rsidR="00B811CD" w:rsidRPr="002107AB" w:rsidRDefault="00B811CD" w:rsidP="00B54C05">
            <w:pPr>
              <w:jc w:val="center"/>
              <w:rPr>
                <w:sz w:val="14"/>
              </w:rPr>
            </w:pPr>
            <w:r>
              <w:rPr>
                <w:sz w:val="14"/>
              </w:rPr>
              <w:t>9</w:t>
            </w:r>
          </w:p>
        </w:tc>
      </w:tr>
      <w:tr w:rsidR="00905C0F" w:rsidRPr="002107AB" w14:paraId="2F053327" w14:textId="77777777" w:rsidTr="0095168A">
        <w:trPr>
          <w:cantSplit/>
          <w:trHeight w:val="1058"/>
        </w:trPr>
        <w:tc>
          <w:tcPr>
            <w:tcW w:w="993" w:type="dxa"/>
            <w:shd w:val="clear" w:color="auto" w:fill="C0CEDE"/>
            <w:vAlign w:val="center"/>
          </w:tcPr>
          <w:p w14:paraId="207F5C04" w14:textId="7D727F6A" w:rsidR="00905C0F" w:rsidRPr="002107AB" w:rsidRDefault="00905C0F" w:rsidP="00905C0F">
            <w:pPr>
              <w:rPr>
                <w:sz w:val="18"/>
              </w:rPr>
            </w:pPr>
            <w:r>
              <w:rPr>
                <w:sz w:val="18"/>
              </w:rPr>
              <w:t>13</w:t>
            </w:r>
            <w:r w:rsidRPr="002107AB">
              <w:rPr>
                <w:sz w:val="18"/>
              </w:rPr>
              <w:t>-00</w:t>
            </w:r>
            <w:r>
              <w:rPr>
                <w:sz w:val="18"/>
              </w:rPr>
              <w:t>4</w:t>
            </w:r>
            <w:r w:rsidRPr="002107AB">
              <w:rPr>
                <w:sz w:val="18"/>
              </w:rPr>
              <w:t>-</w:t>
            </w:r>
            <w:r>
              <w:rPr>
                <w:sz w:val="18"/>
              </w:rPr>
              <w:t>12</w:t>
            </w:r>
            <w:r w:rsidRPr="002107AB">
              <w:rPr>
                <w:sz w:val="18"/>
              </w:rPr>
              <w:t>-01 (</w:t>
            </w:r>
            <w:r>
              <w:rPr>
                <w:sz w:val="18"/>
              </w:rPr>
              <w:t>T</w:t>
            </w:r>
            <w:r w:rsidRPr="002107AB">
              <w:rPr>
                <w:sz w:val="18"/>
              </w:rPr>
              <w:t>)</w:t>
            </w:r>
          </w:p>
        </w:tc>
        <w:tc>
          <w:tcPr>
            <w:tcW w:w="3295" w:type="dxa"/>
            <w:shd w:val="clear" w:color="auto" w:fill="C0CEDE"/>
            <w:vAlign w:val="center"/>
            <w:hideMark/>
          </w:tcPr>
          <w:p w14:paraId="50F9C524" w14:textId="03DE1FD5" w:rsidR="00905C0F" w:rsidRPr="002107AB" w:rsidRDefault="00905C0F" w:rsidP="0095168A">
            <w:pPr>
              <w:rPr>
                <w:color w:val="000000"/>
                <w:sz w:val="18"/>
              </w:rPr>
            </w:pPr>
            <w:r w:rsidRPr="006F6DD4">
              <w:rPr>
                <w:b/>
                <w:bCs/>
                <w:color w:val="000000"/>
                <w:sz w:val="18"/>
              </w:rPr>
              <w:t>Uždavinys:</w:t>
            </w:r>
            <w:r>
              <w:t xml:space="preserve"> </w:t>
            </w:r>
            <w:r w:rsidRPr="002F171B">
              <w:rPr>
                <w:color w:val="000000"/>
                <w:sz w:val="18"/>
              </w:rPr>
              <w:t>Administruoti teismų informacines sistemas, užtikrinti nepertraukiamą ir saugų teismų kompiuterinio tinklo bei teismų informacinių sistemų veikimą</w:t>
            </w:r>
          </w:p>
        </w:tc>
        <w:tc>
          <w:tcPr>
            <w:tcW w:w="708" w:type="dxa"/>
            <w:shd w:val="clear" w:color="auto" w:fill="C0CEDE"/>
            <w:vAlign w:val="center"/>
          </w:tcPr>
          <w:p w14:paraId="190CDF0E" w14:textId="35434E21" w:rsidR="00905C0F" w:rsidRPr="002107AB" w:rsidRDefault="00905C0F" w:rsidP="0095168A">
            <w:pPr>
              <w:jc w:val="center"/>
              <w:rPr>
                <w:sz w:val="20"/>
              </w:rPr>
            </w:pPr>
            <w:r>
              <w:rPr>
                <w:snapToGrid w:val="0"/>
                <w:sz w:val="20"/>
              </w:rPr>
              <w:t>1902</w:t>
            </w:r>
          </w:p>
        </w:tc>
        <w:tc>
          <w:tcPr>
            <w:tcW w:w="674" w:type="dxa"/>
            <w:shd w:val="clear" w:color="auto" w:fill="C0CEDE"/>
            <w:vAlign w:val="center"/>
          </w:tcPr>
          <w:p w14:paraId="1DD5E1EC" w14:textId="77777777" w:rsidR="00905C0F" w:rsidRPr="002107AB" w:rsidRDefault="00905C0F" w:rsidP="0095168A">
            <w:pPr>
              <w:jc w:val="center"/>
              <w:rPr>
                <w:sz w:val="20"/>
              </w:rPr>
            </w:pPr>
          </w:p>
        </w:tc>
        <w:tc>
          <w:tcPr>
            <w:tcW w:w="567" w:type="dxa"/>
            <w:shd w:val="clear" w:color="auto" w:fill="C0CEDE"/>
            <w:vAlign w:val="center"/>
          </w:tcPr>
          <w:p w14:paraId="3148D94D" w14:textId="4413F83C" w:rsidR="00905C0F" w:rsidRPr="002107AB" w:rsidRDefault="00905C0F" w:rsidP="0095168A">
            <w:pPr>
              <w:jc w:val="center"/>
              <w:rPr>
                <w:sz w:val="20"/>
              </w:rPr>
            </w:pPr>
            <w:r>
              <w:rPr>
                <w:snapToGrid w:val="0"/>
                <w:sz w:val="20"/>
              </w:rPr>
              <w:t>1012</w:t>
            </w:r>
          </w:p>
        </w:tc>
        <w:tc>
          <w:tcPr>
            <w:tcW w:w="709" w:type="dxa"/>
            <w:shd w:val="clear" w:color="auto" w:fill="C0CEDE"/>
            <w:vAlign w:val="center"/>
          </w:tcPr>
          <w:p w14:paraId="52C52C26" w14:textId="77777777" w:rsidR="00905C0F" w:rsidRPr="002107AB" w:rsidRDefault="00905C0F" w:rsidP="0095168A">
            <w:pPr>
              <w:jc w:val="center"/>
              <w:rPr>
                <w:sz w:val="20"/>
              </w:rPr>
            </w:pPr>
          </w:p>
        </w:tc>
        <w:tc>
          <w:tcPr>
            <w:tcW w:w="567" w:type="dxa"/>
            <w:shd w:val="clear" w:color="auto" w:fill="C0CEDE"/>
            <w:vAlign w:val="center"/>
          </w:tcPr>
          <w:p w14:paraId="713B8B16" w14:textId="03586DFA" w:rsidR="00905C0F" w:rsidRPr="002107AB" w:rsidRDefault="00905C0F" w:rsidP="0095168A">
            <w:pPr>
              <w:jc w:val="center"/>
              <w:rPr>
                <w:sz w:val="20"/>
              </w:rPr>
            </w:pPr>
            <w:r>
              <w:rPr>
                <w:snapToGrid w:val="0"/>
                <w:sz w:val="20"/>
              </w:rPr>
              <w:t>1012</w:t>
            </w:r>
          </w:p>
        </w:tc>
        <w:tc>
          <w:tcPr>
            <w:tcW w:w="675" w:type="dxa"/>
            <w:shd w:val="clear" w:color="auto" w:fill="C0CEDE"/>
            <w:vAlign w:val="center"/>
          </w:tcPr>
          <w:p w14:paraId="1453D0AB" w14:textId="77777777" w:rsidR="00905C0F" w:rsidRPr="002107AB" w:rsidRDefault="00905C0F" w:rsidP="0095168A">
            <w:pPr>
              <w:jc w:val="center"/>
              <w:rPr>
                <w:sz w:val="20"/>
              </w:rPr>
            </w:pPr>
          </w:p>
        </w:tc>
        <w:tc>
          <w:tcPr>
            <w:tcW w:w="1735" w:type="dxa"/>
            <w:shd w:val="clear" w:color="auto" w:fill="C0CEDE"/>
            <w:vAlign w:val="center"/>
          </w:tcPr>
          <w:p w14:paraId="6E78E565" w14:textId="77777777" w:rsidR="00905C0F" w:rsidRPr="002107AB" w:rsidRDefault="00905C0F" w:rsidP="0095168A">
            <w:pPr>
              <w:jc w:val="center"/>
              <w:rPr>
                <w:sz w:val="20"/>
              </w:rPr>
            </w:pPr>
          </w:p>
        </w:tc>
      </w:tr>
      <w:tr w:rsidR="00905C0F" w:rsidRPr="002107AB" w14:paraId="36B68EB8" w14:textId="77777777" w:rsidTr="0095168A">
        <w:trPr>
          <w:cantSplit/>
          <w:trHeight w:val="20"/>
        </w:trPr>
        <w:tc>
          <w:tcPr>
            <w:tcW w:w="993" w:type="dxa"/>
            <w:shd w:val="clear" w:color="auto" w:fill="auto"/>
          </w:tcPr>
          <w:p w14:paraId="75882287" w14:textId="3C3A32AB" w:rsidR="00905C0F" w:rsidRPr="002107AB" w:rsidRDefault="00905C0F" w:rsidP="00905C0F">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-01-01 (</w:t>
            </w:r>
            <w:r>
              <w:rPr>
                <w:sz w:val="18"/>
              </w:rPr>
              <w:t>T</w:t>
            </w:r>
            <w:r w:rsidRPr="002107AB">
              <w:rPr>
                <w:sz w:val="18"/>
              </w:rPr>
              <w:t>P)</w:t>
            </w:r>
          </w:p>
        </w:tc>
        <w:tc>
          <w:tcPr>
            <w:tcW w:w="3295" w:type="dxa"/>
            <w:shd w:val="clear" w:color="auto" w:fill="auto"/>
            <w:vAlign w:val="center"/>
            <w:hideMark/>
          </w:tcPr>
          <w:p w14:paraId="390E1075" w14:textId="77777777" w:rsidR="00905C0F" w:rsidRPr="002F171B" w:rsidRDefault="00905C0F" w:rsidP="00905C0F">
            <w:pPr>
              <w:rPr>
                <w:b/>
                <w:bCs/>
                <w:color w:val="000000"/>
                <w:sz w:val="18"/>
              </w:rPr>
            </w:pPr>
            <w:r w:rsidRPr="002F171B">
              <w:rPr>
                <w:b/>
                <w:bCs/>
                <w:color w:val="000000"/>
                <w:sz w:val="18"/>
              </w:rPr>
              <w:t>Priemonė:</w:t>
            </w:r>
          </w:p>
          <w:p w14:paraId="07D9B266" w14:textId="6B9A3AE2" w:rsidR="00905C0F" w:rsidRPr="00033BE3" w:rsidRDefault="00905C0F" w:rsidP="0095168A">
            <w:pPr>
              <w:rPr>
                <w:color w:val="000000"/>
                <w:sz w:val="18"/>
                <w:szCs w:val="18"/>
              </w:rPr>
            </w:pPr>
            <w:r w:rsidRPr="002F171B">
              <w:rPr>
                <w:color w:val="000000"/>
                <w:sz w:val="18"/>
              </w:rPr>
              <w:t>Pirkti teismų informacinių sistemų infrastruktūros ir taikomosios programinės įrangos priežiūros paslaugas ir kitas teismų informacinių sistemų veikimui užtikrinti reikiamas priemones</w:t>
            </w:r>
          </w:p>
        </w:tc>
        <w:tc>
          <w:tcPr>
            <w:tcW w:w="708" w:type="dxa"/>
            <w:vAlign w:val="center"/>
          </w:tcPr>
          <w:p w14:paraId="459DAB8E" w14:textId="2110F2B2" w:rsidR="00905C0F" w:rsidRPr="002107AB" w:rsidRDefault="00905C0F" w:rsidP="0095168A">
            <w:pPr>
              <w:jc w:val="center"/>
              <w:rPr>
                <w:sz w:val="20"/>
              </w:rPr>
            </w:pPr>
            <w:r>
              <w:rPr>
                <w:snapToGrid w:val="0"/>
                <w:sz w:val="20"/>
              </w:rPr>
              <w:t>1902</w:t>
            </w:r>
          </w:p>
        </w:tc>
        <w:tc>
          <w:tcPr>
            <w:tcW w:w="674" w:type="dxa"/>
            <w:vAlign w:val="center"/>
          </w:tcPr>
          <w:p w14:paraId="4CCB2F68" w14:textId="77777777" w:rsidR="00905C0F" w:rsidRPr="002107AB" w:rsidRDefault="00905C0F" w:rsidP="0095168A">
            <w:pPr>
              <w:jc w:val="center"/>
              <w:rPr>
                <w:sz w:val="20"/>
              </w:rPr>
            </w:pPr>
          </w:p>
        </w:tc>
        <w:tc>
          <w:tcPr>
            <w:tcW w:w="567" w:type="dxa"/>
            <w:vAlign w:val="center"/>
          </w:tcPr>
          <w:p w14:paraId="29E6889E" w14:textId="3945F1B6" w:rsidR="00905C0F" w:rsidRPr="002107AB" w:rsidRDefault="00905C0F" w:rsidP="0095168A">
            <w:pPr>
              <w:jc w:val="center"/>
              <w:rPr>
                <w:sz w:val="20"/>
              </w:rPr>
            </w:pPr>
            <w:r>
              <w:rPr>
                <w:snapToGrid w:val="0"/>
                <w:sz w:val="20"/>
              </w:rPr>
              <w:t>1012</w:t>
            </w:r>
          </w:p>
        </w:tc>
        <w:tc>
          <w:tcPr>
            <w:tcW w:w="709" w:type="dxa"/>
            <w:vAlign w:val="center"/>
          </w:tcPr>
          <w:p w14:paraId="0C13D517" w14:textId="77777777" w:rsidR="00905C0F" w:rsidRPr="002107AB" w:rsidRDefault="00905C0F" w:rsidP="0095168A">
            <w:pPr>
              <w:jc w:val="center"/>
              <w:rPr>
                <w:sz w:val="20"/>
              </w:rPr>
            </w:pPr>
          </w:p>
        </w:tc>
        <w:tc>
          <w:tcPr>
            <w:tcW w:w="567" w:type="dxa"/>
            <w:vAlign w:val="center"/>
          </w:tcPr>
          <w:p w14:paraId="6FE295F7" w14:textId="28FA6F61" w:rsidR="00905C0F" w:rsidRPr="002107AB" w:rsidRDefault="00905C0F" w:rsidP="0095168A">
            <w:pPr>
              <w:jc w:val="center"/>
              <w:rPr>
                <w:sz w:val="20"/>
              </w:rPr>
            </w:pPr>
            <w:r>
              <w:rPr>
                <w:snapToGrid w:val="0"/>
                <w:sz w:val="20"/>
              </w:rPr>
              <w:t>1012</w:t>
            </w:r>
          </w:p>
        </w:tc>
        <w:tc>
          <w:tcPr>
            <w:tcW w:w="675" w:type="dxa"/>
            <w:vAlign w:val="center"/>
          </w:tcPr>
          <w:p w14:paraId="62A010ED" w14:textId="77777777" w:rsidR="00905C0F" w:rsidRPr="002107AB" w:rsidRDefault="00905C0F" w:rsidP="0095168A">
            <w:pPr>
              <w:jc w:val="center"/>
              <w:rPr>
                <w:sz w:val="20"/>
              </w:rPr>
            </w:pPr>
          </w:p>
        </w:tc>
        <w:tc>
          <w:tcPr>
            <w:tcW w:w="1735" w:type="dxa"/>
            <w:shd w:val="clear" w:color="auto" w:fill="auto"/>
            <w:vAlign w:val="center"/>
          </w:tcPr>
          <w:p w14:paraId="31B63907" w14:textId="77777777" w:rsidR="00905C0F" w:rsidRPr="002107AB" w:rsidRDefault="00905C0F" w:rsidP="0095168A">
            <w:pPr>
              <w:jc w:val="center"/>
              <w:rPr>
                <w:sz w:val="20"/>
              </w:rPr>
            </w:pPr>
          </w:p>
        </w:tc>
      </w:tr>
      <w:tr w:rsidR="00905C0F" w:rsidRPr="002107AB" w14:paraId="76797BA2" w14:textId="77777777" w:rsidTr="0095168A">
        <w:trPr>
          <w:cantSplit/>
          <w:trHeight w:val="363"/>
        </w:trPr>
        <w:tc>
          <w:tcPr>
            <w:tcW w:w="993" w:type="dxa"/>
            <w:shd w:val="clear" w:color="auto" w:fill="C0CEDE"/>
            <w:vAlign w:val="center"/>
          </w:tcPr>
          <w:p w14:paraId="550AC20F" w14:textId="2E18B89C" w:rsidR="00905C0F" w:rsidRPr="002107AB" w:rsidRDefault="00905C0F" w:rsidP="00905C0F">
            <w:pPr>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 xml:space="preserve"> (</w:t>
            </w:r>
            <w:r>
              <w:rPr>
                <w:sz w:val="18"/>
              </w:rPr>
              <w:t>T</w:t>
            </w:r>
            <w:r w:rsidRPr="002107AB">
              <w:rPr>
                <w:sz w:val="18"/>
              </w:rPr>
              <w:t>)</w:t>
            </w:r>
          </w:p>
        </w:tc>
        <w:tc>
          <w:tcPr>
            <w:tcW w:w="3295" w:type="dxa"/>
            <w:shd w:val="clear" w:color="auto" w:fill="C0CEDE"/>
            <w:vAlign w:val="center"/>
            <w:hideMark/>
          </w:tcPr>
          <w:p w14:paraId="18C39E88" w14:textId="0DC1E452" w:rsidR="00905C0F" w:rsidRPr="002107AB" w:rsidRDefault="00905C0F" w:rsidP="00905C0F">
            <w:pPr>
              <w:spacing w:after="120"/>
              <w:rPr>
                <w:color w:val="000000"/>
                <w:sz w:val="18"/>
              </w:rPr>
            </w:pPr>
            <w:r w:rsidRPr="006F6DD4">
              <w:rPr>
                <w:b/>
                <w:bCs/>
                <w:color w:val="000000"/>
                <w:sz w:val="18"/>
              </w:rPr>
              <w:t>Uždavinys:</w:t>
            </w:r>
            <w:r>
              <w:t xml:space="preserve"> </w:t>
            </w:r>
            <w:r w:rsidRPr="0081108B">
              <w:rPr>
                <w:snapToGrid w:val="0"/>
                <w:sz w:val="18"/>
                <w:szCs w:val="18"/>
              </w:rPr>
              <w:t>Kurti ir tobulinti teismų informacines sistemas</w:t>
            </w:r>
          </w:p>
        </w:tc>
        <w:tc>
          <w:tcPr>
            <w:tcW w:w="708" w:type="dxa"/>
            <w:shd w:val="clear" w:color="auto" w:fill="C0CEDE"/>
            <w:vAlign w:val="center"/>
          </w:tcPr>
          <w:p w14:paraId="23A57C28" w14:textId="3B5C4FF7" w:rsidR="00905C0F" w:rsidRPr="002107AB" w:rsidRDefault="00905C0F" w:rsidP="0095168A">
            <w:pPr>
              <w:jc w:val="center"/>
              <w:rPr>
                <w:sz w:val="20"/>
              </w:rPr>
            </w:pPr>
            <w:r>
              <w:rPr>
                <w:sz w:val="20"/>
              </w:rPr>
              <w:t>417</w:t>
            </w:r>
          </w:p>
        </w:tc>
        <w:tc>
          <w:tcPr>
            <w:tcW w:w="674" w:type="dxa"/>
            <w:shd w:val="clear" w:color="auto" w:fill="C0CEDE"/>
            <w:vAlign w:val="center"/>
          </w:tcPr>
          <w:p w14:paraId="1E98DF94" w14:textId="77777777" w:rsidR="00905C0F" w:rsidRPr="002107AB" w:rsidRDefault="00905C0F" w:rsidP="0095168A">
            <w:pPr>
              <w:jc w:val="center"/>
              <w:rPr>
                <w:sz w:val="20"/>
              </w:rPr>
            </w:pPr>
          </w:p>
        </w:tc>
        <w:tc>
          <w:tcPr>
            <w:tcW w:w="567" w:type="dxa"/>
            <w:shd w:val="clear" w:color="auto" w:fill="C0CEDE"/>
            <w:vAlign w:val="center"/>
          </w:tcPr>
          <w:p w14:paraId="69C5EA75" w14:textId="77777777" w:rsidR="00905C0F" w:rsidRPr="002107AB" w:rsidRDefault="00905C0F" w:rsidP="0095168A">
            <w:pPr>
              <w:jc w:val="center"/>
              <w:rPr>
                <w:sz w:val="20"/>
              </w:rPr>
            </w:pPr>
          </w:p>
        </w:tc>
        <w:tc>
          <w:tcPr>
            <w:tcW w:w="709" w:type="dxa"/>
            <w:shd w:val="clear" w:color="auto" w:fill="C0CEDE"/>
            <w:vAlign w:val="center"/>
          </w:tcPr>
          <w:p w14:paraId="68C08576" w14:textId="77777777" w:rsidR="00905C0F" w:rsidRPr="002107AB" w:rsidRDefault="00905C0F" w:rsidP="0095168A">
            <w:pPr>
              <w:jc w:val="center"/>
              <w:rPr>
                <w:sz w:val="20"/>
              </w:rPr>
            </w:pPr>
          </w:p>
        </w:tc>
        <w:tc>
          <w:tcPr>
            <w:tcW w:w="567" w:type="dxa"/>
            <w:shd w:val="clear" w:color="auto" w:fill="C0CEDE"/>
            <w:vAlign w:val="center"/>
          </w:tcPr>
          <w:p w14:paraId="3CCCDC7B" w14:textId="77777777" w:rsidR="00905C0F" w:rsidRPr="002107AB" w:rsidRDefault="00905C0F" w:rsidP="0095168A">
            <w:pPr>
              <w:jc w:val="center"/>
              <w:rPr>
                <w:sz w:val="20"/>
              </w:rPr>
            </w:pPr>
          </w:p>
        </w:tc>
        <w:tc>
          <w:tcPr>
            <w:tcW w:w="675" w:type="dxa"/>
            <w:shd w:val="clear" w:color="auto" w:fill="C0CEDE"/>
            <w:vAlign w:val="center"/>
          </w:tcPr>
          <w:p w14:paraId="1A3321A5" w14:textId="77777777" w:rsidR="00905C0F" w:rsidRPr="002107AB" w:rsidRDefault="00905C0F" w:rsidP="0095168A">
            <w:pPr>
              <w:jc w:val="center"/>
              <w:rPr>
                <w:sz w:val="20"/>
              </w:rPr>
            </w:pPr>
          </w:p>
        </w:tc>
        <w:tc>
          <w:tcPr>
            <w:tcW w:w="1735" w:type="dxa"/>
            <w:shd w:val="clear" w:color="auto" w:fill="C0CEDE"/>
            <w:vAlign w:val="center"/>
          </w:tcPr>
          <w:p w14:paraId="369E6AF1" w14:textId="77777777" w:rsidR="00905C0F" w:rsidRPr="002107AB" w:rsidRDefault="00905C0F" w:rsidP="0095168A">
            <w:pPr>
              <w:jc w:val="center"/>
              <w:rPr>
                <w:sz w:val="20"/>
              </w:rPr>
            </w:pPr>
          </w:p>
        </w:tc>
      </w:tr>
      <w:tr w:rsidR="00905C0F" w:rsidRPr="002107AB" w14:paraId="4313EC3E" w14:textId="77777777" w:rsidTr="0095168A">
        <w:trPr>
          <w:cantSplit/>
          <w:trHeight w:val="20"/>
        </w:trPr>
        <w:tc>
          <w:tcPr>
            <w:tcW w:w="993" w:type="dxa"/>
            <w:shd w:val="clear" w:color="auto" w:fill="auto"/>
          </w:tcPr>
          <w:p w14:paraId="2D88FF1F" w14:textId="662F5E89" w:rsidR="00905C0F" w:rsidRPr="002107AB" w:rsidRDefault="00905C0F" w:rsidP="00905C0F">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-01 (</w:t>
            </w:r>
            <w:r>
              <w:rPr>
                <w:sz w:val="18"/>
              </w:rPr>
              <w:t>TI</w:t>
            </w:r>
            <w:r w:rsidRPr="002107AB">
              <w:rPr>
                <w:sz w:val="18"/>
              </w:rPr>
              <w:t>)</w:t>
            </w:r>
          </w:p>
        </w:tc>
        <w:tc>
          <w:tcPr>
            <w:tcW w:w="3295" w:type="dxa"/>
            <w:shd w:val="clear" w:color="auto" w:fill="auto"/>
            <w:vAlign w:val="center"/>
            <w:hideMark/>
          </w:tcPr>
          <w:p w14:paraId="42C52060" w14:textId="77777777" w:rsidR="00905C0F" w:rsidRPr="002F171B" w:rsidRDefault="00905C0F" w:rsidP="0095168A">
            <w:pPr>
              <w:rPr>
                <w:b/>
                <w:bCs/>
                <w:color w:val="000000"/>
                <w:sz w:val="18"/>
              </w:rPr>
            </w:pPr>
            <w:r w:rsidRPr="002F171B">
              <w:rPr>
                <w:b/>
                <w:bCs/>
                <w:color w:val="000000"/>
                <w:sz w:val="18"/>
              </w:rPr>
              <w:t>Priemonė:</w:t>
            </w:r>
          </w:p>
          <w:p w14:paraId="2DC020A3" w14:textId="1F77D9DE" w:rsidR="00905C0F" w:rsidRPr="005B21A8" w:rsidRDefault="00905C0F" w:rsidP="0095168A">
            <w:pPr>
              <w:rPr>
                <w:color w:val="000000"/>
                <w:sz w:val="18"/>
                <w:szCs w:val="18"/>
              </w:rPr>
            </w:pPr>
            <w:r w:rsidRPr="00D83E5C">
              <w:rPr>
                <w:color w:val="000000"/>
                <w:sz w:val="18"/>
              </w:rPr>
              <w:t>Įvertinus teisės aktų reikalavimus, teismų ir informacinių technologijų plėtros poreikius, pirkti teismų veiklai užtikrinti reikalingą infrastruktūros ir taikomąją programinę įrangą bei jos kūrimo ar modernizavimo darbus</w:t>
            </w:r>
          </w:p>
        </w:tc>
        <w:tc>
          <w:tcPr>
            <w:tcW w:w="708" w:type="dxa"/>
            <w:vAlign w:val="center"/>
          </w:tcPr>
          <w:p w14:paraId="3EB0E28F" w14:textId="3FBA5F30" w:rsidR="00905C0F" w:rsidRPr="002107AB" w:rsidRDefault="00905C0F" w:rsidP="0095168A">
            <w:pPr>
              <w:jc w:val="center"/>
              <w:rPr>
                <w:sz w:val="20"/>
              </w:rPr>
            </w:pPr>
            <w:r>
              <w:rPr>
                <w:sz w:val="20"/>
              </w:rPr>
              <w:t>417</w:t>
            </w:r>
          </w:p>
        </w:tc>
        <w:tc>
          <w:tcPr>
            <w:tcW w:w="674" w:type="dxa"/>
            <w:vAlign w:val="center"/>
          </w:tcPr>
          <w:p w14:paraId="22F05D85" w14:textId="77777777" w:rsidR="00905C0F" w:rsidRPr="002107AB" w:rsidRDefault="00905C0F" w:rsidP="0095168A">
            <w:pPr>
              <w:jc w:val="center"/>
              <w:rPr>
                <w:sz w:val="20"/>
              </w:rPr>
            </w:pPr>
          </w:p>
        </w:tc>
        <w:tc>
          <w:tcPr>
            <w:tcW w:w="567" w:type="dxa"/>
            <w:vAlign w:val="center"/>
          </w:tcPr>
          <w:p w14:paraId="7A407B6C" w14:textId="77777777" w:rsidR="00905C0F" w:rsidRPr="002107AB" w:rsidRDefault="00905C0F" w:rsidP="0095168A">
            <w:pPr>
              <w:jc w:val="center"/>
              <w:rPr>
                <w:sz w:val="20"/>
              </w:rPr>
            </w:pPr>
          </w:p>
        </w:tc>
        <w:tc>
          <w:tcPr>
            <w:tcW w:w="709" w:type="dxa"/>
            <w:vAlign w:val="center"/>
          </w:tcPr>
          <w:p w14:paraId="16CBE2B6" w14:textId="77777777" w:rsidR="00905C0F" w:rsidRPr="002107AB" w:rsidRDefault="00905C0F" w:rsidP="0095168A">
            <w:pPr>
              <w:jc w:val="center"/>
              <w:rPr>
                <w:sz w:val="20"/>
              </w:rPr>
            </w:pPr>
          </w:p>
        </w:tc>
        <w:tc>
          <w:tcPr>
            <w:tcW w:w="567" w:type="dxa"/>
            <w:vAlign w:val="center"/>
          </w:tcPr>
          <w:p w14:paraId="26C518FD" w14:textId="77777777" w:rsidR="00905C0F" w:rsidRPr="002107AB" w:rsidRDefault="00905C0F" w:rsidP="0095168A">
            <w:pPr>
              <w:jc w:val="center"/>
              <w:rPr>
                <w:sz w:val="20"/>
              </w:rPr>
            </w:pPr>
          </w:p>
        </w:tc>
        <w:tc>
          <w:tcPr>
            <w:tcW w:w="675" w:type="dxa"/>
            <w:vAlign w:val="center"/>
          </w:tcPr>
          <w:p w14:paraId="725C7694" w14:textId="77777777" w:rsidR="00905C0F" w:rsidRPr="002107AB" w:rsidRDefault="00905C0F" w:rsidP="0095168A">
            <w:pPr>
              <w:jc w:val="center"/>
              <w:rPr>
                <w:sz w:val="20"/>
              </w:rPr>
            </w:pPr>
          </w:p>
        </w:tc>
        <w:tc>
          <w:tcPr>
            <w:tcW w:w="1735" w:type="dxa"/>
            <w:shd w:val="clear" w:color="auto" w:fill="auto"/>
            <w:vAlign w:val="center"/>
          </w:tcPr>
          <w:p w14:paraId="603DEF58" w14:textId="77777777" w:rsidR="00905C0F" w:rsidRPr="002107AB" w:rsidRDefault="00905C0F" w:rsidP="0095168A">
            <w:pPr>
              <w:jc w:val="center"/>
              <w:rPr>
                <w:sz w:val="20"/>
              </w:rPr>
            </w:pPr>
          </w:p>
        </w:tc>
      </w:tr>
      <w:tr w:rsidR="00905C0F" w:rsidRPr="002107AB" w14:paraId="24B064AC" w14:textId="77777777" w:rsidTr="0095168A">
        <w:trPr>
          <w:cantSplit/>
          <w:trHeight w:val="20"/>
        </w:trPr>
        <w:tc>
          <w:tcPr>
            <w:tcW w:w="993" w:type="dxa"/>
            <w:shd w:val="clear" w:color="auto" w:fill="DBE5F1" w:themeFill="accent1" w:themeFillTint="33"/>
          </w:tcPr>
          <w:p w14:paraId="6E5AE83A" w14:textId="77777777" w:rsidR="00905C0F" w:rsidRPr="002107AB" w:rsidRDefault="00905C0F" w:rsidP="00905C0F">
            <w:pPr>
              <w:jc w:val="both"/>
              <w:rPr>
                <w:sz w:val="18"/>
              </w:rPr>
            </w:pPr>
          </w:p>
        </w:tc>
        <w:tc>
          <w:tcPr>
            <w:tcW w:w="3295" w:type="dxa"/>
            <w:shd w:val="clear" w:color="auto" w:fill="DBE5F1" w:themeFill="accent1" w:themeFillTint="33"/>
            <w:vAlign w:val="center"/>
            <w:hideMark/>
          </w:tcPr>
          <w:p w14:paraId="308BF3E1" w14:textId="77777777" w:rsidR="00905C0F" w:rsidRPr="002107AB" w:rsidRDefault="00905C0F" w:rsidP="00905C0F">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417CD7E" w14:textId="57081730" w:rsidR="00905C0F" w:rsidRPr="002107AB" w:rsidRDefault="00905C0F" w:rsidP="0095168A">
            <w:pPr>
              <w:jc w:val="center"/>
              <w:rPr>
                <w:sz w:val="20"/>
              </w:rPr>
            </w:pPr>
            <w:r>
              <w:rPr>
                <w:sz w:val="20"/>
              </w:rPr>
              <w:t>2319</w:t>
            </w:r>
          </w:p>
        </w:tc>
        <w:tc>
          <w:tcPr>
            <w:tcW w:w="674" w:type="dxa"/>
            <w:shd w:val="clear" w:color="auto" w:fill="DBE5F1" w:themeFill="accent1" w:themeFillTint="33"/>
            <w:vAlign w:val="center"/>
          </w:tcPr>
          <w:p w14:paraId="20330A94"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6129A542" w14:textId="43F09084" w:rsidR="00905C0F" w:rsidRPr="002107AB" w:rsidRDefault="00905C0F" w:rsidP="0095168A">
            <w:pPr>
              <w:jc w:val="center"/>
              <w:rPr>
                <w:sz w:val="20"/>
              </w:rPr>
            </w:pPr>
            <w:r>
              <w:rPr>
                <w:sz w:val="20"/>
              </w:rPr>
              <w:t>1012</w:t>
            </w:r>
          </w:p>
        </w:tc>
        <w:tc>
          <w:tcPr>
            <w:tcW w:w="709" w:type="dxa"/>
            <w:shd w:val="clear" w:color="auto" w:fill="DBE5F1" w:themeFill="accent1" w:themeFillTint="33"/>
            <w:vAlign w:val="center"/>
          </w:tcPr>
          <w:p w14:paraId="15B5B87C"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77328E9" w14:textId="67EE326D" w:rsidR="00905C0F" w:rsidRPr="002107AB" w:rsidRDefault="00905C0F" w:rsidP="0095168A">
            <w:pPr>
              <w:jc w:val="center"/>
              <w:rPr>
                <w:sz w:val="20"/>
              </w:rPr>
            </w:pPr>
            <w:r>
              <w:rPr>
                <w:sz w:val="20"/>
              </w:rPr>
              <w:t>1012</w:t>
            </w:r>
          </w:p>
        </w:tc>
        <w:tc>
          <w:tcPr>
            <w:tcW w:w="675" w:type="dxa"/>
            <w:shd w:val="clear" w:color="auto" w:fill="DBE5F1" w:themeFill="accent1" w:themeFillTint="33"/>
            <w:vAlign w:val="center"/>
          </w:tcPr>
          <w:p w14:paraId="17F577DF" w14:textId="77777777" w:rsidR="00905C0F" w:rsidRPr="002107AB" w:rsidRDefault="00905C0F" w:rsidP="0095168A">
            <w:pPr>
              <w:jc w:val="center"/>
              <w:rPr>
                <w:sz w:val="20"/>
              </w:rPr>
            </w:pPr>
          </w:p>
        </w:tc>
        <w:tc>
          <w:tcPr>
            <w:tcW w:w="1735" w:type="dxa"/>
            <w:shd w:val="clear" w:color="auto" w:fill="DBE5F1" w:themeFill="accent1" w:themeFillTint="33"/>
            <w:vAlign w:val="center"/>
          </w:tcPr>
          <w:p w14:paraId="3F0457FD" w14:textId="77777777" w:rsidR="00905C0F" w:rsidRPr="002107AB" w:rsidRDefault="00905C0F" w:rsidP="0095168A">
            <w:pPr>
              <w:jc w:val="center"/>
              <w:rPr>
                <w:sz w:val="20"/>
              </w:rPr>
            </w:pPr>
          </w:p>
        </w:tc>
      </w:tr>
      <w:tr w:rsidR="00905C0F" w:rsidRPr="002107AB" w14:paraId="5E1E1D79" w14:textId="77777777" w:rsidTr="0095168A">
        <w:trPr>
          <w:cantSplit/>
          <w:trHeight w:val="20"/>
        </w:trPr>
        <w:tc>
          <w:tcPr>
            <w:tcW w:w="993" w:type="dxa"/>
          </w:tcPr>
          <w:p w14:paraId="1E12D335" w14:textId="77777777" w:rsidR="00905C0F" w:rsidRPr="002107AB" w:rsidRDefault="00905C0F" w:rsidP="00905C0F">
            <w:pPr>
              <w:jc w:val="both"/>
              <w:rPr>
                <w:sz w:val="18"/>
              </w:rPr>
            </w:pPr>
          </w:p>
        </w:tc>
        <w:tc>
          <w:tcPr>
            <w:tcW w:w="3295" w:type="dxa"/>
            <w:vAlign w:val="center"/>
          </w:tcPr>
          <w:p w14:paraId="533D5EFC" w14:textId="77777777" w:rsidR="00905C0F" w:rsidRDefault="00905C0F" w:rsidP="00905C0F">
            <w:pPr>
              <w:rPr>
                <w:color w:val="000000"/>
                <w:sz w:val="18"/>
              </w:rPr>
            </w:pPr>
            <w:r>
              <w:rPr>
                <w:color w:val="000000"/>
                <w:sz w:val="18"/>
              </w:rPr>
              <w:t xml:space="preserve">iš jo: </w:t>
            </w:r>
          </w:p>
          <w:p w14:paraId="7471D55E" w14:textId="77777777" w:rsidR="00905C0F" w:rsidRPr="002107AB" w:rsidRDefault="00905C0F" w:rsidP="00905C0F">
            <w:pPr>
              <w:rPr>
                <w:color w:val="000000"/>
                <w:sz w:val="18"/>
              </w:rPr>
            </w:pPr>
            <w:r>
              <w:rPr>
                <w:color w:val="000000"/>
                <w:sz w:val="18"/>
              </w:rPr>
              <w:t>1.1. valstybės biudžeto lėšos</w:t>
            </w:r>
          </w:p>
        </w:tc>
        <w:tc>
          <w:tcPr>
            <w:tcW w:w="708" w:type="dxa"/>
            <w:vAlign w:val="center"/>
          </w:tcPr>
          <w:p w14:paraId="4E135F99" w14:textId="3CC58792" w:rsidR="00905C0F" w:rsidRPr="002107AB" w:rsidRDefault="00905C0F" w:rsidP="0095168A">
            <w:pPr>
              <w:jc w:val="center"/>
              <w:rPr>
                <w:sz w:val="20"/>
              </w:rPr>
            </w:pPr>
            <w:r>
              <w:rPr>
                <w:sz w:val="20"/>
              </w:rPr>
              <w:t>2319</w:t>
            </w:r>
          </w:p>
        </w:tc>
        <w:tc>
          <w:tcPr>
            <w:tcW w:w="674" w:type="dxa"/>
            <w:vAlign w:val="center"/>
          </w:tcPr>
          <w:p w14:paraId="58475283" w14:textId="77777777" w:rsidR="00905C0F" w:rsidRPr="002107AB" w:rsidRDefault="00905C0F" w:rsidP="0095168A">
            <w:pPr>
              <w:jc w:val="center"/>
              <w:rPr>
                <w:sz w:val="20"/>
              </w:rPr>
            </w:pPr>
          </w:p>
        </w:tc>
        <w:tc>
          <w:tcPr>
            <w:tcW w:w="567" w:type="dxa"/>
            <w:vAlign w:val="center"/>
          </w:tcPr>
          <w:p w14:paraId="433554F0" w14:textId="00EEBDB7" w:rsidR="00905C0F" w:rsidRPr="002107AB" w:rsidRDefault="00905C0F" w:rsidP="0095168A">
            <w:pPr>
              <w:jc w:val="center"/>
              <w:rPr>
                <w:sz w:val="20"/>
              </w:rPr>
            </w:pPr>
            <w:r>
              <w:rPr>
                <w:sz w:val="20"/>
              </w:rPr>
              <w:t>1012</w:t>
            </w:r>
          </w:p>
        </w:tc>
        <w:tc>
          <w:tcPr>
            <w:tcW w:w="709" w:type="dxa"/>
            <w:vAlign w:val="center"/>
          </w:tcPr>
          <w:p w14:paraId="700863DC" w14:textId="77777777" w:rsidR="00905C0F" w:rsidRPr="002107AB" w:rsidRDefault="00905C0F" w:rsidP="0095168A">
            <w:pPr>
              <w:jc w:val="center"/>
              <w:rPr>
                <w:sz w:val="20"/>
              </w:rPr>
            </w:pPr>
          </w:p>
        </w:tc>
        <w:tc>
          <w:tcPr>
            <w:tcW w:w="567" w:type="dxa"/>
            <w:vAlign w:val="center"/>
          </w:tcPr>
          <w:p w14:paraId="0CEBE59D" w14:textId="61F0C881" w:rsidR="00905C0F" w:rsidRPr="002107AB" w:rsidRDefault="00905C0F" w:rsidP="0095168A">
            <w:pPr>
              <w:jc w:val="center"/>
              <w:rPr>
                <w:sz w:val="20"/>
              </w:rPr>
            </w:pPr>
            <w:r>
              <w:rPr>
                <w:sz w:val="20"/>
              </w:rPr>
              <w:t>1012</w:t>
            </w:r>
          </w:p>
        </w:tc>
        <w:tc>
          <w:tcPr>
            <w:tcW w:w="675" w:type="dxa"/>
            <w:vAlign w:val="center"/>
          </w:tcPr>
          <w:p w14:paraId="50D460B8" w14:textId="77777777" w:rsidR="00905C0F" w:rsidRPr="002107AB" w:rsidRDefault="00905C0F" w:rsidP="0095168A">
            <w:pPr>
              <w:jc w:val="center"/>
              <w:rPr>
                <w:sz w:val="20"/>
              </w:rPr>
            </w:pPr>
          </w:p>
        </w:tc>
        <w:tc>
          <w:tcPr>
            <w:tcW w:w="1735" w:type="dxa"/>
            <w:vAlign w:val="center"/>
          </w:tcPr>
          <w:p w14:paraId="7E8F64E2" w14:textId="77777777" w:rsidR="00905C0F" w:rsidRPr="002107AB" w:rsidRDefault="00905C0F" w:rsidP="0095168A">
            <w:pPr>
              <w:jc w:val="center"/>
              <w:rPr>
                <w:sz w:val="20"/>
              </w:rPr>
            </w:pPr>
          </w:p>
        </w:tc>
      </w:tr>
      <w:tr w:rsidR="00905C0F" w:rsidRPr="002107AB" w14:paraId="532F270F" w14:textId="77777777" w:rsidTr="0095168A">
        <w:trPr>
          <w:cantSplit/>
          <w:trHeight w:val="20"/>
        </w:trPr>
        <w:tc>
          <w:tcPr>
            <w:tcW w:w="993" w:type="dxa"/>
          </w:tcPr>
          <w:p w14:paraId="445D9009" w14:textId="77777777" w:rsidR="00905C0F" w:rsidRPr="002107AB" w:rsidRDefault="00905C0F" w:rsidP="00905C0F">
            <w:pPr>
              <w:jc w:val="both"/>
              <w:rPr>
                <w:sz w:val="18"/>
              </w:rPr>
            </w:pPr>
          </w:p>
        </w:tc>
        <w:tc>
          <w:tcPr>
            <w:tcW w:w="3295" w:type="dxa"/>
            <w:vAlign w:val="center"/>
          </w:tcPr>
          <w:p w14:paraId="546B8462" w14:textId="77777777" w:rsidR="00905C0F" w:rsidRPr="002107AB" w:rsidRDefault="00905C0F" w:rsidP="00905C0F">
            <w:pPr>
              <w:rPr>
                <w:color w:val="000000"/>
                <w:sz w:val="18"/>
              </w:rPr>
            </w:pPr>
            <w:r>
              <w:rPr>
                <w:color w:val="000000"/>
                <w:sz w:val="18"/>
              </w:rPr>
              <w:t>1.2. bendrojo finansavimo lėšos</w:t>
            </w:r>
          </w:p>
        </w:tc>
        <w:tc>
          <w:tcPr>
            <w:tcW w:w="708" w:type="dxa"/>
            <w:vAlign w:val="center"/>
          </w:tcPr>
          <w:p w14:paraId="3BC278A5" w14:textId="77777777" w:rsidR="00905C0F" w:rsidRPr="002107AB" w:rsidRDefault="00905C0F" w:rsidP="0095168A">
            <w:pPr>
              <w:jc w:val="center"/>
              <w:rPr>
                <w:sz w:val="20"/>
              </w:rPr>
            </w:pPr>
          </w:p>
        </w:tc>
        <w:tc>
          <w:tcPr>
            <w:tcW w:w="674" w:type="dxa"/>
            <w:vAlign w:val="center"/>
          </w:tcPr>
          <w:p w14:paraId="2E9B3200" w14:textId="77777777" w:rsidR="00905C0F" w:rsidRPr="002107AB" w:rsidRDefault="00905C0F" w:rsidP="0095168A">
            <w:pPr>
              <w:jc w:val="center"/>
              <w:rPr>
                <w:sz w:val="20"/>
              </w:rPr>
            </w:pPr>
          </w:p>
        </w:tc>
        <w:tc>
          <w:tcPr>
            <w:tcW w:w="567" w:type="dxa"/>
            <w:vAlign w:val="center"/>
          </w:tcPr>
          <w:p w14:paraId="12D9FE99" w14:textId="77777777" w:rsidR="00905C0F" w:rsidRPr="002107AB" w:rsidRDefault="00905C0F" w:rsidP="0095168A">
            <w:pPr>
              <w:jc w:val="center"/>
              <w:rPr>
                <w:sz w:val="20"/>
              </w:rPr>
            </w:pPr>
          </w:p>
        </w:tc>
        <w:tc>
          <w:tcPr>
            <w:tcW w:w="709" w:type="dxa"/>
            <w:vAlign w:val="center"/>
          </w:tcPr>
          <w:p w14:paraId="5008E9D4" w14:textId="77777777" w:rsidR="00905C0F" w:rsidRPr="002107AB" w:rsidRDefault="00905C0F" w:rsidP="0095168A">
            <w:pPr>
              <w:jc w:val="center"/>
              <w:rPr>
                <w:sz w:val="20"/>
              </w:rPr>
            </w:pPr>
          </w:p>
        </w:tc>
        <w:tc>
          <w:tcPr>
            <w:tcW w:w="567" w:type="dxa"/>
            <w:vAlign w:val="center"/>
          </w:tcPr>
          <w:p w14:paraId="00FF5757" w14:textId="77777777" w:rsidR="00905C0F" w:rsidRPr="002107AB" w:rsidRDefault="00905C0F" w:rsidP="0095168A">
            <w:pPr>
              <w:jc w:val="center"/>
              <w:rPr>
                <w:sz w:val="20"/>
              </w:rPr>
            </w:pPr>
          </w:p>
        </w:tc>
        <w:tc>
          <w:tcPr>
            <w:tcW w:w="675" w:type="dxa"/>
            <w:vAlign w:val="center"/>
          </w:tcPr>
          <w:p w14:paraId="5EC6589B" w14:textId="77777777" w:rsidR="00905C0F" w:rsidRPr="002107AB" w:rsidRDefault="00905C0F" w:rsidP="0095168A">
            <w:pPr>
              <w:jc w:val="center"/>
              <w:rPr>
                <w:sz w:val="20"/>
              </w:rPr>
            </w:pPr>
          </w:p>
        </w:tc>
        <w:tc>
          <w:tcPr>
            <w:tcW w:w="1735" w:type="dxa"/>
            <w:vAlign w:val="center"/>
          </w:tcPr>
          <w:p w14:paraId="7A420E65" w14:textId="77777777" w:rsidR="00905C0F" w:rsidRPr="002107AB" w:rsidRDefault="00905C0F" w:rsidP="0095168A">
            <w:pPr>
              <w:jc w:val="center"/>
              <w:rPr>
                <w:sz w:val="20"/>
              </w:rPr>
            </w:pPr>
          </w:p>
        </w:tc>
      </w:tr>
      <w:tr w:rsidR="00905C0F" w:rsidRPr="002107AB" w14:paraId="7B1A0CC6" w14:textId="77777777" w:rsidTr="0095168A">
        <w:trPr>
          <w:cantSplit/>
          <w:trHeight w:val="20"/>
        </w:trPr>
        <w:tc>
          <w:tcPr>
            <w:tcW w:w="993" w:type="dxa"/>
          </w:tcPr>
          <w:p w14:paraId="52FA59B8" w14:textId="77777777" w:rsidR="00905C0F" w:rsidRPr="002107AB" w:rsidRDefault="00905C0F" w:rsidP="00905C0F">
            <w:pPr>
              <w:jc w:val="both"/>
              <w:rPr>
                <w:sz w:val="18"/>
              </w:rPr>
            </w:pPr>
          </w:p>
        </w:tc>
        <w:tc>
          <w:tcPr>
            <w:tcW w:w="3295" w:type="dxa"/>
            <w:vAlign w:val="center"/>
          </w:tcPr>
          <w:p w14:paraId="6950B791" w14:textId="77777777" w:rsidR="00905C0F" w:rsidRPr="002107AB" w:rsidRDefault="00905C0F" w:rsidP="00905C0F">
            <w:pPr>
              <w:rPr>
                <w:color w:val="000000"/>
                <w:sz w:val="18"/>
              </w:rPr>
            </w:pPr>
            <w:r>
              <w:rPr>
                <w:color w:val="000000"/>
                <w:sz w:val="18"/>
              </w:rPr>
              <w:t>1.3. Europos Sąjungos ir kitos tarptautinės finansinės paramos lėšos</w:t>
            </w:r>
          </w:p>
        </w:tc>
        <w:tc>
          <w:tcPr>
            <w:tcW w:w="708" w:type="dxa"/>
            <w:vAlign w:val="center"/>
          </w:tcPr>
          <w:p w14:paraId="589F19B4" w14:textId="77777777" w:rsidR="00905C0F" w:rsidRPr="002107AB" w:rsidRDefault="00905C0F" w:rsidP="0095168A">
            <w:pPr>
              <w:jc w:val="center"/>
              <w:rPr>
                <w:sz w:val="20"/>
              </w:rPr>
            </w:pPr>
          </w:p>
        </w:tc>
        <w:tc>
          <w:tcPr>
            <w:tcW w:w="674" w:type="dxa"/>
            <w:vAlign w:val="center"/>
          </w:tcPr>
          <w:p w14:paraId="6AA9FB09" w14:textId="77777777" w:rsidR="00905C0F" w:rsidRPr="002107AB" w:rsidRDefault="00905C0F" w:rsidP="0095168A">
            <w:pPr>
              <w:jc w:val="center"/>
              <w:rPr>
                <w:sz w:val="20"/>
              </w:rPr>
            </w:pPr>
          </w:p>
        </w:tc>
        <w:tc>
          <w:tcPr>
            <w:tcW w:w="567" w:type="dxa"/>
            <w:vAlign w:val="center"/>
          </w:tcPr>
          <w:p w14:paraId="161070A6" w14:textId="77777777" w:rsidR="00905C0F" w:rsidRPr="002107AB" w:rsidRDefault="00905C0F" w:rsidP="0095168A">
            <w:pPr>
              <w:jc w:val="center"/>
              <w:rPr>
                <w:sz w:val="20"/>
              </w:rPr>
            </w:pPr>
          </w:p>
        </w:tc>
        <w:tc>
          <w:tcPr>
            <w:tcW w:w="709" w:type="dxa"/>
            <w:vAlign w:val="center"/>
          </w:tcPr>
          <w:p w14:paraId="0FBE44C2" w14:textId="77777777" w:rsidR="00905C0F" w:rsidRPr="002107AB" w:rsidRDefault="00905C0F" w:rsidP="0095168A">
            <w:pPr>
              <w:jc w:val="center"/>
              <w:rPr>
                <w:sz w:val="20"/>
              </w:rPr>
            </w:pPr>
          </w:p>
        </w:tc>
        <w:tc>
          <w:tcPr>
            <w:tcW w:w="567" w:type="dxa"/>
            <w:vAlign w:val="center"/>
          </w:tcPr>
          <w:p w14:paraId="11607FA6" w14:textId="77777777" w:rsidR="00905C0F" w:rsidRPr="002107AB" w:rsidRDefault="00905C0F" w:rsidP="0095168A">
            <w:pPr>
              <w:jc w:val="center"/>
              <w:rPr>
                <w:sz w:val="20"/>
              </w:rPr>
            </w:pPr>
          </w:p>
        </w:tc>
        <w:tc>
          <w:tcPr>
            <w:tcW w:w="675" w:type="dxa"/>
            <w:vAlign w:val="center"/>
          </w:tcPr>
          <w:p w14:paraId="3E0DCD7C" w14:textId="77777777" w:rsidR="00905C0F" w:rsidRPr="002107AB" w:rsidRDefault="00905C0F" w:rsidP="0095168A">
            <w:pPr>
              <w:jc w:val="center"/>
              <w:rPr>
                <w:sz w:val="20"/>
              </w:rPr>
            </w:pPr>
          </w:p>
        </w:tc>
        <w:tc>
          <w:tcPr>
            <w:tcW w:w="1735" w:type="dxa"/>
            <w:vAlign w:val="center"/>
          </w:tcPr>
          <w:p w14:paraId="3290E125" w14:textId="77777777" w:rsidR="00905C0F" w:rsidRPr="002107AB" w:rsidRDefault="00905C0F" w:rsidP="0095168A">
            <w:pPr>
              <w:jc w:val="center"/>
              <w:rPr>
                <w:sz w:val="20"/>
              </w:rPr>
            </w:pPr>
          </w:p>
        </w:tc>
      </w:tr>
      <w:tr w:rsidR="00905C0F" w:rsidRPr="002107AB" w14:paraId="24BE1F9C" w14:textId="77777777" w:rsidTr="0095168A">
        <w:trPr>
          <w:cantSplit/>
          <w:trHeight w:val="20"/>
        </w:trPr>
        <w:tc>
          <w:tcPr>
            <w:tcW w:w="993" w:type="dxa"/>
          </w:tcPr>
          <w:p w14:paraId="3168FAF2" w14:textId="77777777" w:rsidR="00905C0F" w:rsidRPr="002107AB" w:rsidRDefault="00905C0F" w:rsidP="00905C0F">
            <w:pPr>
              <w:jc w:val="both"/>
              <w:rPr>
                <w:sz w:val="18"/>
              </w:rPr>
            </w:pPr>
          </w:p>
        </w:tc>
        <w:tc>
          <w:tcPr>
            <w:tcW w:w="3295" w:type="dxa"/>
            <w:vAlign w:val="center"/>
          </w:tcPr>
          <w:p w14:paraId="236FE8DD" w14:textId="77777777" w:rsidR="00905C0F" w:rsidRPr="002107AB" w:rsidRDefault="00905C0F" w:rsidP="00905C0F">
            <w:pPr>
              <w:rPr>
                <w:color w:val="000000"/>
                <w:sz w:val="18"/>
              </w:rPr>
            </w:pPr>
            <w:r>
              <w:rPr>
                <w:color w:val="000000"/>
                <w:sz w:val="18"/>
              </w:rPr>
              <w:t>1.4. Pajamų įmokos ir kitos pajamos</w:t>
            </w:r>
          </w:p>
        </w:tc>
        <w:tc>
          <w:tcPr>
            <w:tcW w:w="708" w:type="dxa"/>
            <w:vAlign w:val="center"/>
          </w:tcPr>
          <w:p w14:paraId="17451CB0" w14:textId="77777777" w:rsidR="00905C0F" w:rsidRPr="002107AB" w:rsidRDefault="00905C0F" w:rsidP="0095168A">
            <w:pPr>
              <w:jc w:val="center"/>
              <w:rPr>
                <w:sz w:val="20"/>
              </w:rPr>
            </w:pPr>
          </w:p>
        </w:tc>
        <w:tc>
          <w:tcPr>
            <w:tcW w:w="674" w:type="dxa"/>
            <w:vAlign w:val="center"/>
          </w:tcPr>
          <w:p w14:paraId="516A3A78" w14:textId="77777777" w:rsidR="00905C0F" w:rsidRPr="002107AB" w:rsidRDefault="00905C0F" w:rsidP="0095168A">
            <w:pPr>
              <w:jc w:val="center"/>
              <w:rPr>
                <w:sz w:val="20"/>
              </w:rPr>
            </w:pPr>
          </w:p>
        </w:tc>
        <w:tc>
          <w:tcPr>
            <w:tcW w:w="567" w:type="dxa"/>
            <w:vAlign w:val="center"/>
          </w:tcPr>
          <w:p w14:paraId="7351DFB6" w14:textId="77777777" w:rsidR="00905C0F" w:rsidRPr="002107AB" w:rsidRDefault="00905C0F" w:rsidP="0095168A">
            <w:pPr>
              <w:jc w:val="center"/>
              <w:rPr>
                <w:sz w:val="20"/>
              </w:rPr>
            </w:pPr>
          </w:p>
        </w:tc>
        <w:tc>
          <w:tcPr>
            <w:tcW w:w="709" w:type="dxa"/>
            <w:vAlign w:val="center"/>
          </w:tcPr>
          <w:p w14:paraId="27004C52" w14:textId="77777777" w:rsidR="00905C0F" w:rsidRPr="002107AB" w:rsidRDefault="00905C0F" w:rsidP="0095168A">
            <w:pPr>
              <w:jc w:val="center"/>
              <w:rPr>
                <w:sz w:val="20"/>
              </w:rPr>
            </w:pPr>
          </w:p>
        </w:tc>
        <w:tc>
          <w:tcPr>
            <w:tcW w:w="567" w:type="dxa"/>
            <w:vAlign w:val="center"/>
          </w:tcPr>
          <w:p w14:paraId="517C9B5D" w14:textId="77777777" w:rsidR="00905C0F" w:rsidRPr="002107AB" w:rsidRDefault="00905C0F" w:rsidP="0095168A">
            <w:pPr>
              <w:jc w:val="center"/>
              <w:rPr>
                <w:sz w:val="20"/>
              </w:rPr>
            </w:pPr>
          </w:p>
        </w:tc>
        <w:tc>
          <w:tcPr>
            <w:tcW w:w="675" w:type="dxa"/>
            <w:vAlign w:val="center"/>
          </w:tcPr>
          <w:p w14:paraId="346113C1" w14:textId="77777777" w:rsidR="00905C0F" w:rsidRPr="002107AB" w:rsidRDefault="00905C0F" w:rsidP="0095168A">
            <w:pPr>
              <w:jc w:val="center"/>
              <w:rPr>
                <w:sz w:val="20"/>
              </w:rPr>
            </w:pPr>
          </w:p>
        </w:tc>
        <w:tc>
          <w:tcPr>
            <w:tcW w:w="1735" w:type="dxa"/>
            <w:vAlign w:val="center"/>
          </w:tcPr>
          <w:p w14:paraId="0B3FAC35" w14:textId="77777777" w:rsidR="00905C0F" w:rsidRPr="002107AB" w:rsidRDefault="00905C0F" w:rsidP="0095168A">
            <w:pPr>
              <w:jc w:val="center"/>
              <w:rPr>
                <w:sz w:val="20"/>
              </w:rPr>
            </w:pPr>
          </w:p>
        </w:tc>
      </w:tr>
      <w:tr w:rsidR="00905C0F" w:rsidRPr="002107AB" w14:paraId="3E546197" w14:textId="77777777" w:rsidTr="0095168A">
        <w:trPr>
          <w:cantSplit/>
          <w:trHeight w:val="20"/>
        </w:trPr>
        <w:tc>
          <w:tcPr>
            <w:tcW w:w="993" w:type="dxa"/>
            <w:shd w:val="clear" w:color="auto" w:fill="DBE5F1" w:themeFill="accent1" w:themeFillTint="33"/>
          </w:tcPr>
          <w:p w14:paraId="2CCF598C" w14:textId="77777777" w:rsidR="00905C0F" w:rsidRPr="002107AB" w:rsidRDefault="00905C0F" w:rsidP="00905C0F">
            <w:pPr>
              <w:jc w:val="both"/>
              <w:rPr>
                <w:sz w:val="18"/>
              </w:rPr>
            </w:pPr>
          </w:p>
        </w:tc>
        <w:tc>
          <w:tcPr>
            <w:tcW w:w="3295" w:type="dxa"/>
            <w:shd w:val="clear" w:color="auto" w:fill="DBE5F1" w:themeFill="accent1" w:themeFillTint="33"/>
            <w:vAlign w:val="center"/>
            <w:hideMark/>
          </w:tcPr>
          <w:p w14:paraId="29AB1A57" w14:textId="77777777" w:rsidR="00905C0F" w:rsidRPr="002107AB" w:rsidRDefault="00905C0F" w:rsidP="00905C0F">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241E4437" w14:textId="77777777" w:rsidR="00905C0F" w:rsidRPr="002107AB" w:rsidRDefault="00905C0F" w:rsidP="0095168A">
            <w:pPr>
              <w:jc w:val="center"/>
              <w:rPr>
                <w:sz w:val="20"/>
              </w:rPr>
            </w:pPr>
          </w:p>
        </w:tc>
        <w:tc>
          <w:tcPr>
            <w:tcW w:w="674" w:type="dxa"/>
            <w:shd w:val="clear" w:color="auto" w:fill="DBE5F1" w:themeFill="accent1" w:themeFillTint="33"/>
            <w:vAlign w:val="center"/>
          </w:tcPr>
          <w:p w14:paraId="382BA5D5"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D85AA87" w14:textId="77777777" w:rsidR="00905C0F" w:rsidRPr="002107AB" w:rsidRDefault="00905C0F" w:rsidP="0095168A">
            <w:pPr>
              <w:jc w:val="center"/>
              <w:rPr>
                <w:sz w:val="20"/>
              </w:rPr>
            </w:pPr>
          </w:p>
        </w:tc>
        <w:tc>
          <w:tcPr>
            <w:tcW w:w="709" w:type="dxa"/>
            <w:shd w:val="clear" w:color="auto" w:fill="DBE5F1" w:themeFill="accent1" w:themeFillTint="33"/>
            <w:vAlign w:val="center"/>
          </w:tcPr>
          <w:p w14:paraId="0BEBE832"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437700C" w14:textId="77777777" w:rsidR="00905C0F" w:rsidRPr="002107AB" w:rsidRDefault="00905C0F" w:rsidP="0095168A">
            <w:pPr>
              <w:jc w:val="center"/>
              <w:rPr>
                <w:sz w:val="20"/>
              </w:rPr>
            </w:pPr>
          </w:p>
        </w:tc>
        <w:tc>
          <w:tcPr>
            <w:tcW w:w="675" w:type="dxa"/>
            <w:shd w:val="clear" w:color="auto" w:fill="DBE5F1" w:themeFill="accent1" w:themeFillTint="33"/>
            <w:vAlign w:val="center"/>
          </w:tcPr>
          <w:p w14:paraId="0DD26ACF" w14:textId="77777777" w:rsidR="00905C0F" w:rsidRPr="002107AB" w:rsidRDefault="00905C0F" w:rsidP="0095168A">
            <w:pPr>
              <w:jc w:val="center"/>
              <w:rPr>
                <w:sz w:val="20"/>
              </w:rPr>
            </w:pPr>
          </w:p>
        </w:tc>
        <w:tc>
          <w:tcPr>
            <w:tcW w:w="1735" w:type="dxa"/>
            <w:shd w:val="clear" w:color="auto" w:fill="DBE5F1" w:themeFill="accent1" w:themeFillTint="33"/>
            <w:vAlign w:val="center"/>
          </w:tcPr>
          <w:p w14:paraId="5C5830C8" w14:textId="77777777" w:rsidR="00905C0F" w:rsidRPr="002107AB" w:rsidRDefault="00905C0F" w:rsidP="0095168A">
            <w:pPr>
              <w:jc w:val="center"/>
              <w:rPr>
                <w:sz w:val="20"/>
              </w:rPr>
            </w:pPr>
          </w:p>
        </w:tc>
      </w:tr>
      <w:tr w:rsidR="00905C0F" w:rsidRPr="002107AB" w14:paraId="3809572E" w14:textId="77777777" w:rsidTr="0095168A">
        <w:trPr>
          <w:cantSplit/>
          <w:trHeight w:val="20"/>
        </w:trPr>
        <w:tc>
          <w:tcPr>
            <w:tcW w:w="993" w:type="dxa"/>
            <w:shd w:val="clear" w:color="auto" w:fill="C0CEDE"/>
          </w:tcPr>
          <w:p w14:paraId="4630BE23" w14:textId="77777777" w:rsidR="00905C0F" w:rsidRPr="002107AB" w:rsidRDefault="00905C0F" w:rsidP="00905C0F">
            <w:pPr>
              <w:jc w:val="both"/>
              <w:rPr>
                <w:sz w:val="18"/>
              </w:rPr>
            </w:pPr>
          </w:p>
        </w:tc>
        <w:tc>
          <w:tcPr>
            <w:tcW w:w="3295" w:type="dxa"/>
            <w:shd w:val="clear" w:color="auto" w:fill="C0CEDE"/>
            <w:vAlign w:val="center"/>
          </w:tcPr>
          <w:p w14:paraId="56FB2E36" w14:textId="77777777" w:rsidR="00905C0F" w:rsidRPr="002107AB" w:rsidRDefault="00905C0F" w:rsidP="00905C0F">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7D28C43A" w14:textId="77777777" w:rsidR="00905C0F" w:rsidRPr="002107AB" w:rsidRDefault="00905C0F" w:rsidP="0095168A">
            <w:pPr>
              <w:jc w:val="center"/>
              <w:rPr>
                <w:sz w:val="20"/>
              </w:rPr>
            </w:pPr>
          </w:p>
        </w:tc>
        <w:tc>
          <w:tcPr>
            <w:tcW w:w="674" w:type="dxa"/>
            <w:shd w:val="clear" w:color="auto" w:fill="C0CEDE"/>
            <w:vAlign w:val="center"/>
          </w:tcPr>
          <w:p w14:paraId="1FFCD384" w14:textId="77777777" w:rsidR="00905C0F" w:rsidRPr="002107AB" w:rsidRDefault="00905C0F" w:rsidP="0095168A">
            <w:pPr>
              <w:jc w:val="center"/>
              <w:rPr>
                <w:sz w:val="20"/>
              </w:rPr>
            </w:pPr>
          </w:p>
        </w:tc>
        <w:tc>
          <w:tcPr>
            <w:tcW w:w="567" w:type="dxa"/>
            <w:shd w:val="clear" w:color="auto" w:fill="C0CEDE"/>
            <w:vAlign w:val="center"/>
          </w:tcPr>
          <w:p w14:paraId="414B3EE7" w14:textId="77777777" w:rsidR="00905C0F" w:rsidRPr="002107AB" w:rsidRDefault="00905C0F" w:rsidP="0095168A">
            <w:pPr>
              <w:jc w:val="center"/>
              <w:rPr>
                <w:sz w:val="20"/>
              </w:rPr>
            </w:pPr>
          </w:p>
        </w:tc>
        <w:tc>
          <w:tcPr>
            <w:tcW w:w="709" w:type="dxa"/>
            <w:shd w:val="clear" w:color="auto" w:fill="C0CEDE"/>
            <w:vAlign w:val="center"/>
          </w:tcPr>
          <w:p w14:paraId="7EB8F67C" w14:textId="77777777" w:rsidR="00905C0F" w:rsidRPr="002107AB" w:rsidRDefault="00905C0F" w:rsidP="0095168A">
            <w:pPr>
              <w:jc w:val="center"/>
              <w:rPr>
                <w:sz w:val="20"/>
              </w:rPr>
            </w:pPr>
          </w:p>
        </w:tc>
        <w:tc>
          <w:tcPr>
            <w:tcW w:w="567" w:type="dxa"/>
            <w:shd w:val="clear" w:color="auto" w:fill="C0CEDE"/>
            <w:vAlign w:val="center"/>
          </w:tcPr>
          <w:p w14:paraId="18D4F9B2" w14:textId="77777777" w:rsidR="00905C0F" w:rsidRPr="002107AB" w:rsidRDefault="00905C0F" w:rsidP="0095168A">
            <w:pPr>
              <w:jc w:val="center"/>
              <w:rPr>
                <w:sz w:val="20"/>
              </w:rPr>
            </w:pPr>
          </w:p>
        </w:tc>
        <w:tc>
          <w:tcPr>
            <w:tcW w:w="675" w:type="dxa"/>
            <w:shd w:val="clear" w:color="auto" w:fill="C0CEDE"/>
            <w:vAlign w:val="center"/>
          </w:tcPr>
          <w:p w14:paraId="3D7BE4E0" w14:textId="77777777" w:rsidR="00905C0F" w:rsidRPr="002107AB" w:rsidRDefault="00905C0F" w:rsidP="0095168A">
            <w:pPr>
              <w:jc w:val="center"/>
              <w:rPr>
                <w:sz w:val="20"/>
              </w:rPr>
            </w:pPr>
          </w:p>
        </w:tc>
        <w:tc>
          <w:tcPr>
            <w:tcW w:w="1735" w:type="dxa"/>
            <w:shd w:val="clear" w:color="auto" w:fill="C0CEDE"/>
            <w:vAlign w:val="center"/>
          </w:tcPr>
          <w:p w14:paraId="55083C97" w14:textId="77777777" w:rsidR="00905C0F" w:rsidRPr="002107AB" w:rsidRDefault="00905C0F" w:rsidP="0095168A">
            <w:pPr>
              <w:jc w:val="center"/>
              <w:rPr>
                <w:sz w:val="20"/>
              </w:rPr>
            </w:pPr>
          </w:p>
        </w:tc>
      </w:tr>
      <w:tr w:rsidR="00905C0F" w:rsidRPr="002107AB" w14:paraId="0E5CBD33" w14:textId="77777777" w:rsidTr="0095168A">
        <w:trPr>
          <w:cantSplit/>
          <w:trHeight w:val="20"/>
        </w:trPr>
        <w:tc>
          <w:tcPr>
            <w:tcW w:w="993" w:type="dxa"/>
          </w:tcPr>
          <w:p w14:paraId="59624FE2" w14:textId="77777777" w:rsidR="00905C0F" w:rsidRPr="002107AB" w:rsidRDefault="00905C0F" w:rsidP="00905C0F">
            <w:pPr>
              <w:jc w:val="both"/>
              <w:rPr>
                <w:sz w:val="18"/>
              </w:rPr>
            </w:pPr>
          </w:p>
        </w:tc>
        <w:tc>
          <w:tcPr>
            <w:tcW w:w="3295" w:type="dxa"/>
            <w:vAlign w:val="center"/>
          </w:tcPr>
          <w:p w14:paraId="2B9F7894" w14:textId="77777777" w:rsidR="00905C0F" w:rsidRPr="002107AB" w:rsidRDefault="00905C0F" w:rsidP="00905C0F">
            <w:pPr>
              <w:rPr>
                <w:color w:val="000000"/>
                <w:sz w:val="18"/>
              </w:rPr>
            </w:pPr>
            <w:r>
              <w:rPr>
                <w:color w:val="000000"/>
                <w:sz w:val="18"/>
              </w:rPr>
              <w:t>Iš jų Lietuvos Respublikos valstybės biudžeto lėšomis finansuojamoms pažangos priemonėms</w:t>
            </w:r>
          </w:p>
        </w:tc>
        <w:tc>
          <w:tcPr>
            <w:tcW w:w="708" w:type="dxa"/>
            <w:vAlign w:val="center"/>
          </w:tcPr>
          <w:p w14:paraId="1FE199B0" w14:textId="77777777" w:rsidR="00905C0F" w:rsidRPr="002107AB" w:rsidRDefault="00905C0F" w:rsidP="0095168A">
            <w:pPr>
              <w:jc w:val="center"/>
              <w:rPr>
                <w:sz w:val="20"/>
              </w:rPr>
            </w:pPr>
          </w:p>
        </w:tc>
        <w:tc>
          <w:tcPr>
            <w:tcW w:w="674" w:type="dxa"/>
            <w:vAlign w:val="center"/>
          </w:tcPr>
          <w:p w14:paraId="2CD1B933" w14:textId="77777777" w:rsidR="00905C0F" w:rsidRPr="002107AB" w:rsidRDefault="00905C0F" w:rsidP="0095168A">
            <w:pPr>
              <w:jc w:val="center"/>
              <w:rPr>
                <w:sz w:val="20"/>
              </w:rPr>
            </w:pPr>
          </w:p>
        </w:tc>
        <w:tc>
          <w:tcPr>
            <w:tcW w:w="567" w:type="dxa"/>
            <w:vAlign w:val="center"/>
          </w:tcPr>
          <w:p w14:paraId="04BA9F37" w14:textId="77777777" w:rsidR="00905C0F" w:rsidRPr="002107AB" w:rsidRDefault="00905C0F" w:rsidP="0095168A">
            <w:pPr>
              <w:jc w:val="center"/>
              <w:rPr>
                <w:sz w:val="20"/>
              </w:rPr>
            </w:pPr>
          </w:p>
        </w:tc>
        <w:tc>
          <w:tcPr>
            <w:tcW w:w="709" w:type="dxa"/>
            <w:vAlign w:val="center"/>
          </w:tcPr>
          <w:p w14:paraId="067AB19D" w14:textId="77777777" w:rsidR="00905C0F" w:rsidRPr="002107AB" w:rsidRDefault="00905C0F" w:rsidP="0095168A">
            <w:pPr>
              <w:jc w:val="center"/>
              <w:rPr>
                <w:sz w:val="20"/>
              </w:rPr>
            </w:pPr>
          </w:p>
        </w:tc>
        <w:tc>
          <w:tcPr>
            <w:tcW w:w="567" w:type="dxa"/>
            <w:vAlign w:val="center"/>
          </w:tcPr>
          <w:p w14:paraId="2BFC8317" w14:textId="77777777" w:rsidR="00905C0F" w:rsidRPr="002107AB" w:rsidRDefault="00905C0F" w:rsidP="0095168A">
            <w:pPr>
              <w:jc w:val="center"/>
              <w:rPr>
                <w:sz w:val="20"/>
              </w:rPr>
            </w:pPr>
          </w:p>
        </w:tc>
        <w:tc>
          <w:tcPr>
            <w:tcW w:w="675" w:type="dxa"/>
            <w:vAlign w:val="center"/>
          </w:tcPr>
          <w:p w14:paraId="113DE5E5" w14:textId="77777777" w:rsidR="00905C0F" w:rsidRPr="002107AB" w:rsidRDefault="00905C0F" w:rsidP="0095168A">
            <w:pPr>
              <w:jc w:val="center"/>
              <w:rPr>
                <w:sz w:val="20"/>
              </w:rPr>
            </w:pPr>
          </w:p>
        </w:tc>
        <w:tc>
          <w:tcPr>
            <w:tcW w:w="1735" w:type="dxa"/>
            <w:vAlign w:val="center"/>
          </w:tcPr>
          <w:p w14:paraId="0EA9422F" w14:textId="77777777" w:rsidR="00905C0F" w:rsidRPr="002107AB" w:rsidRDefault="00905C0F" w:rsidP="0095168A">
            <w:pPr>
              <w:jc w:val="center"/>
              <w:rPr>
                <w:sz w:val="20"/>
              </w:rPr>
            </w:pPr>
          </w:p>
        </w:tc>
      </w:tr>
      <w:tr w:rsidR="00905C0F" w:rsidRPr="002107AB" w14:paraId="7D8D35D4" w14:textId="77777777" w:rsidTr="0095168A">
        <w:trPr>
          <w:cantSplit/>
          <w:trHeight w:val="20"/>
        </w:trPr>
        <w:tc>
          <w:tcPr>
            <w:tcW w:w="993" w:type="dxa"/>
          </w:tcPr>
          <w:p w14:paraId="16D302E1" w14:textId="77777777" w:rsidR="00905C0F" w:rsidRPr="002107AB" w:rsidRDefault="00905C0F" w:rsidP="00905C0F">
            <w:pPr>
              <w:jc w:val="both"/>
              <w:rPr>
                <w:sz w:val="18"/>
              </w:rPr>
            </w:pPr>
          </w:p>
        </w:tc>
        <w:tc>
          <w:tcPr>
            <w:tcW w:w="3295" w:type="dxa"/>
            <w:vAlign w:val="center"/>
          </w:tcPr>
          <w:p w14:paraId="382231CE" w14:textId="77777777" w:rsidR="00905C0F" w:rsidRPr="002107AB" w:rsidRDefault="00905C0F" w:rsidP="00905C0F">
            <w:pPr>
              <w:rPr>
                <w:color w:val="000000"/>
                <w:sz w:val="18"/>
              </w:rPr>
            </w:pPr>
            <w:r>
              <w:rPr>
                <w:color w:val="000000"/>
                <w:sz w:val="18"/>
              </w:rPr>
              <w:t>Iš jų iš kitų šaltinių finansuojamoms pažangos priemonėms</w:t>
            </w:r>
          </w:p>
        </w:tc>
        <w:tc>
          <w:tcPr>
            <w:tcW w:w="708" w:type="dxa"/>
            <w:vAlign w:val="center"/>
          </w:tcPr>
          <w:p w14:paraId="12DD6AEE" w14:textId="77777777" w:rsidR="00905C0F" w:rsidRPr="002107AB" w:rsidRDefault="00905C0F" w:rsidP="0095168A">
            <w:pPr>
              <w:jc w:val="center"/>
              <w:rPr>
                <w:sz w:val="20"/>
              </w:rPr>
            </w:pPr>
          </w:p>
        </w:tc>
        <w:tc>
          <w:tcPr>
            <w:tcW w:w="674" w:type="dxa"/>
            <w:vAlign w:val="center"/>
          </w:tcPr>
          <w:p w14:paraId="535BDDB0" w14:textId="77777777" w:rsidR="00905C0F" w:rsidRPr="002107AB" w:rsidRDefault="00905C0F" w:rsidP="0095168A">
            <w:pPr>
              <w:jc w:val="center"/>
              <w:rPr>
                <w:sz w:val="20"/>
              </w:rPr>
            </w:pPr>
          </w:p>
        </w:tc>
        <w:tc>
          <w:tcPr>
            <w:tcW w:w="567" w:type="dxa"/>
            <w:vAlign w:val="center"/>
          </w:tcPr>
          <w:p w14:paraId="06548FBE" w14:textId="77777777" w:rsidR="00905C0F" w:rsidRPr="002107AB" w:rsidRDefault="00905C0F" w:rsidP="0095168A">
            <w:pPr>
              <w:jc w:val="center"/>
              <w:rPr>
                <w:sz w:val="20"/>
              </w:rPr>
            </w:pPr>
          </w:p>
        </w:tc>
        <w:tc>
          <w:tcPr>
            <w:tcW w:w="709" w:type="dxa"/>
            <w:vAlign w:val="center"/>
          </w:tcPr>
          <w:p w14:paraId="751B2797" w14:textId="77777777" w:rsidR="00905C0F" w:rsidRPr="002107AB" w:rsidRDefault="00905C0F" w:rsidP="0095168A">
            <w:pPr>
              <w:jc w:val="center"/>
              <w:rPr>
                <w:sz w:val="20"/>
              </w:rPr>
            </w:pPr>
          </w:p>
        </w:tc>
        <w:tc>
          <w:tcPr>
            <w:tcW w:w="567" w:type="dxa"/>
            <w:vAlign w:val="center"/>
          </w:tcPr>
          <w:p w14:paraId="2DCAB535" w14:textId="77777777" w:rsidR="00905C0F" w:rsidRPr="002107AB" w:rsidRDefault="00905C0F" w:rsidP="0095168A">
            <w:pPr>
              <w:jc w:val="center"/>
              <w:rPr>
                <w:sz w:val="20"/>
              </w:rPr>
            </w:pPr>
          </w:p>
        </w:tc>
        <w:tc>
          <w:tcPr>
            <w:tcW w:w="675" w:type="dxa"/>
            <w:vAlign w:val="center"/>
          </w:tcPr>
          <w:p w14:paraId="549674B7" w14:textId="77777777" w:rsidR="00905C0F" w:rsidRPr="002107AB" w:rsidRDefault="00905C0F" w:rsidP="0095168A">
            <w:pPr>
              <w:jc w:val="center"/>
              <w:rPr>
                <w:sz w:val="20"/>
              </w:rPr>
            </w:pPr>
          </w:p>
        </w:tc>
        <w:tc>
          <w:tcPr>
            <w:tcW w:w="1735" w:type="dxa"/>
            <w:vAlign w:val="center"/>
          </w:tcPr>
          <w:p w14:paraId="2B086EBE" w14:textId="77777777" w:rsidR="00905C0F" w:rsidRPr="002107AB" w:rsidRDefault="00905C0F" w:rsidP="0095168A">
            <w:pPr>
              <w:jc w:val="center"/>
              <w:rPr>
                <w:sz w:val="20"/>
              </w:rPr>
            </w:pPr>
          </w:p>
        </w:tc>
      </w:tr>
      <w:tr w:rsidR="0095168A" w:rsidRPr="002107AB" w14:paraId="472F253B" w14:textId="77777777" w:rsidTr="0095168A">
        <w:trPr>
          <w:cantSplit/>
          <w:trHeight w:val="20"/>
        </w:trPr>
        <w:tc>
          <w:tcPr>
            <w:tcW w:w="993" w:type="dxa"/>
            <w:shd w:val="clear" w:color="auto" w:fill="C0CEDE"/>
          </w:tcPr>
          <w:p w14:paraId="2D56F8CF" w14:textId="77777777" w:rsidR="0095168A" w:rsidRPr="002107AB" w:rsidRDefault="0095168A" w:rsidP="0095168A">
            <w:pPr>
              <w:jc w:val="both"/>
              <w:rPr>
                <w:sz w:val="18"/>
              </w:rPr>
            </w:pPr>
          </w:p>
        </w:tc>
        <w:tc>
          <w:tcPr>
            <w:tcW w:w="3295" w:type="dxa"/>
            <w:shd w:val="clear" w:color="auto" w:fill="C0CEDE"/>
            <w:vAlign w:val="center"/>
          </w:tcPr>
          <w:p w14:paraId="7C93DB29" w14:textId="77777777" w:rsidR="0095168A" w:rsidRPr="002107AB" w:rsidRDefault="0095168A" w:rsidP="0095168A">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4F4BBC6A" w14:textId="363DB22E" w:rsidR="0095168A" w:rsidRPr="003838F6" w:rsidRDefault="0095168A" w:rsidP="0095168A">
            <w:pPr>
              <w:jc w:val="center"/>
              <w:rPr>
                <w:b/>
                <w:bCs/>
                <w:sz w:val="20"/>
              </w:rPr>
            </w:pPr>
            <w:r w:rsidRPr="003838F6">
              <w:rPr>
                <w:b/>
                <w:bCs/>
                <w:sz w:val="20"/>
              </w:rPr>
              <w:t>2319</w:t>
            </w:r>
          </w:p>
        </w:tc>
        <w:tc>
          <w:tcPr>
            <w:tcW w:w="674" w:type="dxa"/>
            <w:shd w:val="clear" w:color="auto" w:fill="C0CEDE"/>
            <w:vAlign w:val="center"/>
          </w:tcPr>
          <w:p w14:paraId="2788068D" w14:textId="77777777" w:rsidR="0095168A" w:rsidRPr="003838F6" w:rsidRDefault="0095168A" w:rsidP="0095168A">
            <w:pPr>
              <w:jc w:val="center"/>
              <w:rPr>
                <w:b/>
                <w:bCs/>
                <w:sz w:val="20"/>
              </w:rPr>
            </w:pPr>
          </w:p>
        </w:tc>
        <w:tc>
          <w:tcPr>
            <w:tcW w:w="567" w:type="dxa"/>
            <w:shd w:val="clear" w:color="auto" w:fill="C0CEDE"/>
            <w:vAlign w:val="center"/>
          </w:tcPr>
          <w:p w14:paraId="2870131C" w14:textId="77E95B82" w:rsidR="0095168A" w:rsidRPr="003838F6" w:rsidRDefault="0095168A" w:rsidP="0095168A">
            <w:pPr>
              <w:jc w:val="center"/>
              <w:rPr>
                <w:b/>
                <w:bCs/>
                <w:sz w:val="20"/>
              </w:rPr>
            </w:pPr>
            <w:r w:rsidRPr="003838F6">
              <w:rPr>
                <w:b/>
                <w:bCs/>
                <w:sz w:val="20"/>
              </w:rPr>
              <w:t>1012</w:t>
            </w:r>
          </w:p>
        </w:tc>
        <w:tc>
          <w:tcPr>
            <w:tcW w:w="709" w:type="dxa"/>
            <w:shd w:val="clear" w:color="auto" w:fill="C0CEDE"/>
            <w:vAlign w:val="center"/>
          </w:tcPr>
          <w:p w14:paraId="6E99E260" w14:textId="77777777" w:rsidR="0095168A" w:rsidRPr="003838F6" w:rsidRDefault="0095168A" w:rsidP="0095168A">
            <w:pPr>
              <w:jc w:val="center"/>
              <w:rPr>
                <w:b/>
                <w:bCs/>
                <w:sz w:val="20"/>
              </w:rPr>
            </w:pPr>
          </w:p>
        </w:tc>
        <w:tc>
          <w:tcPr>
            <w:tcW w:w="567" w:type="dxa"/>
            <w:shd w:val="clear" w:color="auto" w:fill="C0CEDE"/>
            <w:vAlign w:val="center"/>
          </w:tcPr>
          <w:p w14:paraId="208E6879" w14:textId="4E689166" w:rsidR="0095168A" w:rsidRPr="003838F6" w:rsidRDefault="0095168A" w:rsidP="0095168A">
            <w:pPr>
              <w:jc w:val="center"/>
              <w:rPr>
                <w:b/>
                <w:bCs/>
                <w:sz w:val="20"/>
              </w:rPr>
            </w:pPr>
            <w:r w:rsidRPr="003838F6">
              <w:rPr>
                <w:b/>
                <w:bCs/>
                <w:sz w:val="20"/>
              </w:rPr>
              <w:t>1012</w:t>
            </w:r>
          </w:p>
        </w:tc>
        <w:tc>
          <w:tcPr>
            <w:tcW w:w="675" w:type="dxa"/>
            <w:shd w:val="clear" w:color="auto" w:fill="C0CEDE"/>
            <w:vAlign w:val="center"/>
          </w:tcPr>
          <w:p w14:paraId="124ABD81" w14:textId="77777777" w:rsidR="0095168A" w:rsidRPr="002107AB" w:rsidRDefault="0095168A" w:rsidP="0095168A">
            <w:pPr>
              <w:jc w:val="center"/>
              <w:rPr>
                <w:sz w:val="20"/>
              </w:rPr>
            </w:pPr>
          </w:p>
        </w:tc>
        <w:tc>
          <w:tcPr>
            <w:tcW w:w="1735" w:type="dxa"/>
            <w:shd w:val="clear" w:color="auto" w:fill="C0CEDE"/>
            <w:vAlign w:val="center"/>
          </w:tcPr>
          <w:p w14:paraId="5854C5A5" w14:textId="77777777" w:rsidR="0095168A" w:rsidRPr="002107AB" w:rsidRDefault="0095168A" w:rsidP="0095168A">
            <w:pPr>
              <w:jc w:val="center"/>
              <w:rPr>
                <w:sz w:val="20"/>
              </w:rPr>
            </w:pPr>
          </w:p>
        </w:tc>
      </w:tr>
      <w:tr w:rsidR="0095168A" w:rsidRPr="002107AB" w14:paraId="4EFE9BDA" w14:textId="77777777" w:rsidTr="0095168A">
        <w:trPr>
          <w:cantSplit/>
          <w:trHeight w:val="20"/>
        </w:trPr>
        <w:tc>
          <w:tcPr>
            <w:tcW w:w="993" w:type="dxa"/>
          </w:tcPr>
          <w:p w14:paraId="76B41D8D" w14:textId="77777777" w:rsidR="0095168A" w:rsidRPr="002107AB" w:rsidRDefault="0095168A" w:rsidP="0095168A">
            <w:pPr>
              <w:jc w:val="both"/>
              <w:rPr>
                <w:sz w:val="18"/>
              </w:rPr>
            </w:pPr>
          </w:p>
        </w:tc>
        <w:tc>
          <w:tcPr>
            <w:tcW w:w="3295" w:type="dxa"/>
            <w:vAlign w:val="center"/>
          </w:tcPr>
          <w:p w14:paraId="76DE913F" w14:textId="77777777" w:rsidR="0095168A" w:rsidRPr="002107AB" w:rsidRDefault="0095168A" w:rsidP="0095168A">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537714CC" w14:textId="0BB73325" w:rsidR="0095168A" w:rsidRPr="002107AB" w:rsidRDefault="0095168A" w:rsidP="0095168A">
            <w:pPr>
              <w:jc w:val="center"/>
              <w:rPr>
                <w:sz w:val="20"/>
              </w:rPr>
            </w:pPr>
            <w:r>
              <w:rPr>
                <w:sz w:val="20"/>
              </w:rPr>
              <w:t>2319</w:t>
            </w:r>
          </w:p>
        </w:tc>
        <w:tc>
          <w:tcPr>
            <w:tcW w:w="674" w:type="dxa"/>
            <w:vAlign w:val="center"/>
          </w:tcPr>
          <w:p w14:paraId="1A65BA24" w14:textId="77777777" w:rsidR="0095168A" w:rsidRPr="002107AB" w:rsidRDefault="0095168A" w:rsidP="0095168A">
            <w:pPr>
              <w:jc w:val="center"/>
              <w:rPr>
                <w:sz w:val="20"/>
              </w:rPr>
            </w:pPr>
          </w:p>
        </w:tc>
        <w:tc>
          <w:tcPr>
            <w:tcW w:w="567" w:type="dxa"/>
            <w:vAlign w:val="center"/>
          </w:tcPr>
          <w:p w14:paraId="4BA2BD5C" w14:textId="0E31BB6E" w:rsidR="0095168A" w:rsidRPr="002107AB" w:rsidRDefault="0095168A" w:rsidP="0095168A">
            <w:pPr>
              <w:jc w:val="center"/>
              <w:rPr>
                <w:sz w:val="20"/>
              </w:rPr>
            </w:pPr>
            <w:r>
              <w:rPr>
                <w:sz w:val="20"/>
              </w:rPr>
              <w:t>1012</w:t>
            </w:r>
          </w:p>
        </w:tc>
        <w:tc>
          <w:tcPr>
            <w:tcW w:w="709" w:type="dxa"/>
            <w:vAlign w:val="center"/>
          </w:tcPr>
          <w:p w14:paraId="3D475ACC" w14:textId="77777777" w:rsidR="0095168A" w:rsidRPr="002107AB" w:rsidRDefault="0095168A" w:rsidP="0095168A">
            <w:pPr>
              <w:jc w:val="center"/>
              <w:rPr>
                <w:sz w:val="20"/>
              </w:rPr>
            </w:pPr>
          </w:p>
        </w:tc>
        <w:tc>
          <w:tcPr>
            <w:tcW w:w="567" w:type="dxa"/>
            <w:vAlign w:val="center"/>
          </w:tcPr>
          <w:p w14:paraId="75731EEB" w14:textId="24F02C27" w:rsidR="0095168A" w:rsidRPr="002107AB" w:rsidRDefault="0095168A" w:rsidP="0095168A">
            <w:pPr>
              <w:jc w:val="center"/>
              <w:rPr>
                <w:sz w:val="20"/>
              </w:rPr>
            </w:pPr>
            <w:r>
              <w:rPr>
                <w:sz w:val="20"/>
              </w:rPr>
              <w:t>1012</w:t>
            </w:r>
          </w:p>
        </w:tc>
        <w:tc>
          <w:tcPr>
            <w:tcW w:w="675" w:type="dxa"/>
            <w:vAlign w:val="center"/>
          </w:tcPr>
          <w:p w14:paraId="5C762344" w14:textId="77777777" w:rsidR="0095168A" w:rsidRPr="002107AB" w:rsidRDefault="0095168A" w:rsidP="0095168A">
            <w:pPr>
              <w:jc w:val="center"/>
              <w:rPr>
                <w:sz w:val="20"/>
              </w:rPr>
            </w:pPr>
          </w:p>
        </w:tc>
        <w:tc>
          <w:tcPr>
            <w:tcW w:w="1735" w:type="dxa"/>
            <w:vAlign w:val="center"/>
          </w:tcPr>
          <w:p w14:paraId="3B33D852" w14:textId="77777777" w:rsidR="0095168A" w:rsidRPr="002107AB" w:rsidRDefault="0095168A" w:rsidP="0095168A">
            <w:pPr>
              <w:jc w:val="center"/>
              <w:rPr>
                <w:sz w:val="20"/>
              </w:rPr>
            </w:pPr>
          </w:p>
        </w:tc>
      </w:tr>
      <w:tr w:rsidR="0095168A" w:rsidRPr="002107AB" w14:paraId="6EEA2576" w14:textId="77777777" w:rsidTr="00B54C05">
        <w:trPr>
          <w:cantSplit/>
          <w:trHeight w:val="20"/>
        </w:trPr>
        <w:tc>
          <w:tcPr>
            <w:tcW w:w="993" w:type="dxa"/>
          </w:tcPr>
          <w:p w14:paraId="18ADE0C6" w14:textId="77777777" w:rsidR="0095168A" w:rsidRPr="002107AB" w:rsidRDefault="0095168A" w:rsidP="0095168A">
            <w:pPr>
              <w:jc w:val="both"/>
              <w:rPr>
                <w:sz w:val="18"/>
              </w:rPr>
            </w:pPr>
          </w:p>
        </w:tc>
        <w:tc>
          <w:tcPr>
            <w:tcW w:w="3295" w:type="dxa"/>
            <w:vAlign w:val="center"/>
          </w:tcPr>
          <w:p w14:paraId="6194D8F4" w14:textId="77777777" w:rsidR="0095168A" w:rsidRPr="002107AB" w:rsidRDefault="0095168A" w:rsidP="0095168A">
            <w:pPr>
              <w:rPr>
                <w:color w:val="000000"/>
                <w:sz w:val="18"/>
              </w:rPr>
            </w:pPr>
            <w:r>
              <w:rPr>
                <w:color w:val="000000"/>
                <w:sz w:val="18"/>
              </w:rPr>
              <w:t>Iš jų iš kitų šaltinių finansuojamoms tęstinės veiklos ir pervedimų priemonėms</w:t>
            </w:r>
          </w:p>
        </w:tc>
        <w:tc>
          <w:tcPr>
            <w:tcW w:w="708" w:type="dxa"/>
          </w:tcPr>
          <w:p w14:paraId="2653FE5B" w14:textId="77777777" w:rsidR="0095168A" w:rsidRPr="002107AB" w:rsidRDefault="0095168A" w:rsidP="0095168A">
            <w:pPr>
              <w:jc w:val="center"/>
              <w:rPr>
                <w:sz w:val="20"/>
              </w:rPr>
            </w:pPr>
          </w:p>
        </w:tc>
        <w:tc>
          <w:tcPr>
            <w:tcW w:w="674" w:type="dxa"/>
          </w:tcPr>
          <w:p w14:paraId="7F51AA3E" w14:textId="77777777" w:rsidR="0095168A" w:rsidRPr="002107AB" w:rsidRDefault="0095168A" w:rsidP="0095168A">
            <w:pPr>
              <w:jc w:val="center"/>
              <w:rPr>
                <w:sz w:val="20"/>
              </w:rPr>
            </w:pPr>
          </w:p>
        </w:tc>
        <w:tc>
          <w:tcPr>
            <w:tcW w:w="567" w:type="dxa"/>
          </w:tcPr>
          <w:p w14:paraId="7AFD0DC5" w14:textId="77777777" w:rsidR="0095168A" w:rsidRPr="002107AB" w:rsidRDefault="0095168A" w:rsidP="0095168A">
            <w:pPr>
              <w:jc w:val="center"/>
              <w:rPr>
                <w:sz w:val="20"/>
              </w:rPr>
            </w:pPr>
          </w:p>
        </w:tc>
        <w:tc>
          <w:tcPr>
            <w:tcW w:w="709" w:type="dxa"/>
          </w:tcPr>
          <w:p w14:paraId="59064B81" w14:textId="77777777" w:rsidR="0095168A" w:rsidRPr="002107AB" w:rsidRDefault="0095168A" w:rsidP="0095168A">
            <w:pPr>
              <w:jc w:val="center"/>
              <w:rPr>
                <w:sz w:val="20"/>
              </w:rPr>
            </w:pPr>
          </w:p>
        </w:tc>
        <w:tc>
          <w:tcPr>
            <w:tcW w:w="567" w:type="dxa"/>
          </w:tcPr>
          <w:p w14:paraId="618B8753" w14:textId="77777777" w:rsidR="0095168A" w:rsidRPr="002107AB" w:rsidRDefault="0095168A" w:rsidP="0095168A">
            <w:pPr>
              <w:jc w:val="center"/>
              <w:rPr>
                <w:sz w:val="20"/>
              </w:rPr>
            </w:pPr>
          </w:p>
        </w:tc>
        <w:tc>
          <w:tcPr>
            <w:tcW w:w="675" w:type="dxa"/>
          </w:tcPr>
          <w:p w14:paraId="40D377D5" w14:textId="77777777" w:rsidR="0095168A" w:rsidRPr="002107AB" w:rsidRDefault="0095168A" w:rsidP="0095168A">
            <w:pPr>
              <w:jc w:val="center"/>
              <w:rPr>
                <w:sz w:val="20"/>
              </w:rPr>
            </w:pPr>
          </w:p>
        </w:tc>
        <w:tc>
          <w:tcPr>
            <w:tcW w:w="1735" w:type="dxa"/>
          </w:tcPr>
          <w:p w14:paraId="0BA909D0" w14:textId="77777777" w:rsidR="0095168A" w:rsidRPr="002107AB" w:rsidRDefault="0095168A" w:rsidP="0095168A">
            <w:pPr>
              <w:jc w:val="center"/>
              <w:rPr>
                <w:sz w:val="20"/>
              </w:rPr>
            </w:pPr>
          </w:p>
        </w:tc>
      </w:tr>
      <w:tr w:rsidR="0095168A" w:rsidRPr="002107AB" w14:paraId="27FE11DB" w14:textId="77777777" w:rsidTr="00812795">
        <w:trPr>
          <w:cantSplit/>
          <w:trHeight w:val="20"/>
        </w:trPr>
        <w:tc>
          <w:tcPr>
            <w:tcW w:w="993" w:type="dxa"/>
            <w:shd w:val="clear" w:color="auto" w:fill="C0CEDE"/>
          </w:tcPr>
          <w:p w14:paraId="27AC02D9" w14:textId="77777777" w:rsidR="0095168A" w:rsidRPr="002107AB" w:rsidRDefault="0095168A" w:rsidP="0095168A">
            <w:pPr>
              <w:jc w:val="both"/>
              <w:rPr>
                <w:sz w:val="18"/>
              </w:rPr>
            </w:pPr>
          </w:p>
        </w:tc>
        <w:tc>
          <w:tcPr>
            <w:tcW w:w="3295" w:type="dxa"/>
            <w:shd w:val="clear" w:color="auto" w:fill="C0CEDE"/>
            <w:vAlign w:val="center"/>
          </w:tcPr>
          <w:p w14:paraId="0CF616BA" w14:textId="77777777" w:rsidR="0095168A" w:rsidRPr="002107AB" w:rsidRDefault="0095168A" w:rsidP="0095168A">
            <w:pPr>
              <w:rPr>
                <w:color w:val="000000"/>
                <w:sz w:val="18"/>
              </w:rPr>
            </w:pPr>
            <w:r>
              <w:rPr>
                <w:b/>
                <w:color w:val="000000"/>
                <w:sz w:val="18"/>
              </w:rPr>
              <w:t>Iš viso programai finansuoti (1 + 2)</w:t>
            </w:r>
          </w:p>
        </w:tc>
        <w:tc>
          <w:tcPr>
            <w:tcW w:w="708" w:type="dxa"/>
            <w:shd w:val="clear" w:color="auto" w:fill="C0CEDE"/>
            <w:vAlign w:val="center"/>
          </w:tcPr>
          <w:p w14:paraId="57D29384" w14:textId="473C3692" w:rsidR="0095168A" w:rsidRPr="0095168A" w:rsidRDefault="0095168A" w:rsidP="0095168A">
            <w:pPr>
              <w:jc w:val="center"/>
              <w:rPr>
                <w:b/>
                <w:bCs/>
                <w:sz w:val="20"/>
              </w:rPr>
            </w:pPr>
            <w:r w:rsidRPr="0095168A">
              <w:rPr>
                <w:b/>
                <w:bCs/>
                <w:sz w:val="20"/>
              </w:rPr>
              <w:t>2319</w:t>
            </w:r>
          </w:p>
        </w:tc>
        <w:tc>
          <w:tcPr>
            <w:tcW w:w="674" w:type="dxa"/>
            <w:shd w:val="clear" w:color="auto" w:fill="C0CEDE"/>
            <w:vAlign w:val="center"/>
          </w:tcPr>
          <w:p w14:paraId="447226C3" w14:textId="77777777" w:rsidR="0095168A" w:rsidRPr="0095168A" w:rsidRDefault="0095168A" w:rsidP="0095168A">
            <w:pPr>
              <w:jc w:val="center"/>
              <w:rPr>
                <w:b/>
                <w:bCs/>
                <w:sz w:val="20"/>
              </w:rPr>
            </w:pPr>
          </w:p>
        </w:tc>
        <w:tc>
          <w:tcPr>
            <w:tcW w:w="567" w:type="dxa"/>
            <w:shd w:val="clear" w:color="auto" w:fill="C0CEDE"/>
            <w:vAlign w:val="center"/>
          </w:tcPr>
          <w:p w14:paraId="6A45F1AF" w14:textId="6C065D72" w:rsidR="0095168A" w:rsidRPr="0095168A" w:rsidRDefault="0095168A" w:rsidP="0095168A">
            <w:pPr>
              <w:jc w:val="center"/>
              <w:rPr>
                <w:b/>
                <w:bCs/>
                <w:sz w:val="20"/>
              </w:rPr>
            </w:pPr>
            <w:r w:rsidRPr="0095168A">
              <w:rPr>
                <w:b/>
                <w:bCs/>
                <w:sz w:val="20"/>
              </w:rPr>
              <w:t>1012</w:t>
            </w:r>
          </w:p>
        </w:tc>
        <w:tc>
          <w:tcPr>
            <w:tcW w:w="709" w:type="dxa"/>
            <w:shd w:val="clear" w:color="auto" w:fill="C0CEDE"/>
            <w:vAlign w:val="center"/>
          </w:tcPr>
          <w:p w14:paraId="1855C787" w14:textId="77777777" w:rsidR="0095168A" w:rsidRPr="0095168A" w:rsidRDefault="0095168A" w:rsidP="0095168A">
            <w:pPr>
              <w:jc w:val="center"/>
              <w:rPr>
                <w:b/>
                <w:bCs/>
                <w:sz w:val="20"/>
              </w:rPr>
            </w:pPr>
          </w:p>
        </w:tc>
        <w:tc>
          <w:tcPr>
            <w:tcW w:w="567" w:type="dxa"/>
            <w:shd w:val="clear" w:color="auto" w:fill="C0CEDE"/>
            <w:vAlign w:val="center"/>
          </w:tcPr>
          <w:p w14:paraId="2DD450AC" w14:textId="4B3BD985" w:rsidR="0095168A" w:rsidRPr="0095168A" w:rsidRDefault="0095168A" w:rsidP="0095168A">
            <w:pPr>
              <w:jc w:val="center"/>
              <w:rPr>
                <w:b/>
                <w:bCs/>
                <w:sz w:val="20"/>
              </w:rPr>
            </w:pPr>
            <w:r w:rsidRPr="0095168A">
              <w:rPr>
                <w:b/>
                <w:bCs/>
                <w:sz w:val="20"/>
              </w:rPr>
              <w:t>1012</w:t>
            </w:r>
          </w:p>
        </w:tc>
        <w:tc>
          <w:tcPr>
            <w:tcW w:w="675" w:type="dxa"/>
            <w:shd w:val="clear" w:color="auto" w:fill="C0CEDE"/>
          </w:tcPr>
          <w:p w14:paraId="4527AD07" w14:textId="77777777" w:rsidR="0095168A" w:rsidRPr="002C272E" w:rsidRDefault="0095168A" w:rsidP="0095168A">
            <w:pPr>
              <w:jc w:val="center"/>
              <w:rPr>
                <w:b/>
                <w:sz w:val="20"/>
              </w:rPr>
            </w:pPr>
          </w:p>
        </w:tc>
        <w:tc>
          <w:tcPr>
            <w:tcW w:w="1735" w:type="dxa"/>
            <w:shd w:val="clear" w:color="auto" w:fill="C0CEDE"/>
          </w:tcPr>
          <w:p w14:paraId="1E25B784" w14:textId="77777777" w:rsidR="0095168A" w:rsidRPr="002C272E" w:rsidRDefault="0095168A" w:rsidP="0095168A">
            <w:pPr>
              <w:jc w:val="center"/>
              <w:rPr>
                <w:b/>
                <w:sz w:val="20"/>
              </w:rPr>
            </w:pPr>
          </w:p>
        </w:tc>
      </w:tr>
    </w:tbl>
    <w:p w14:paraId="3B96E497" w14:textId="77777777" w:rsidR="00033116" w:rsidRDefault="00033116" w:rsidP="00B811CD">
      <w:pPr>
        <w:jc w:val="both"/>
        <w:rPr>
          <w:b/>
          <w:szCs w:val="24"/>
        </w:rPr>
      </w:pPr>
    </w:p>
    <w:p w14:paraId="050B2A53" w14:textId="77777777" w:rsidR="00033116" w:rsidRDefault="00033116" w:rsidP="00B811CD">
      <w:pPr>
        <w:jc w:val="both"/>
        <w:rPr>
          <w:b/>
          <w:szCs w:val="24"/>
        </w:rPr>
      </w:pPr>
    </w:p>
    <w:p w14:paraId="790C3036" w14:textId="26CC41F5" w:rsidR="00B811CD" w:rsidRDefault="00B162D2" w:rsidP="00B811CD">
      <w:pPr>
        <w:jc w:val="both"/>
        <w:rPr>
          <w:i/>
          <w:color w:val="808080"/>
          <w:szCs w:val="24"/>
        </w:rPr>
      </w:pPr>
      <w:r>
        <w:rPr>
          <w:b/>
          <w:szCs w:val="24"/>
        </w:rPr>
        <w:t>11</w:t>
      </w:r>
      <w:r w:rsidR="00B811CD" w:rsidRPr="00DE0BB4">
        <w:rPr>
          <w:b/>
          <w:szCs w:val="24"/>
        </w:rPr>
        <w:t xml:space="preserve"> lentelė.</w:t>
      </w:r>
      <w:r w:rsidR="00B811CD" w:rsidRPr="002107AB">
        <w:rPr>
          <w:b/>
          <w:szCs w:val="24"/>
        </w:rPr>
        <w:t xml:space="preserve"> </w:t>
      </w:r>
      <w:r w:rsidR="00B811CD" w:rsidRPr="003838F6">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626"/>
        <w:gridCol w:w="4183"/>
        <w:gridCol w:w="969"/>
        <w:gridCol w:w="973"/>
        <w:gridCol w:w="892"/>
        <w:gridCol w:w="1269"/>
      </w:tblGrid>
      <w:tr w:rsidR="00B811CD" w:rsidRPr="008C0BFD" w14:paraId="6E51364B" w14:textId="77777777" w:rsidTr="00B54C05">
        <w:trPr>
          <w:trHeight w:val="230"/>
          <w:tblHeader/>
        </w:trPr>
        <w:tc>
          <w:tcPr>
            <w:tcW w:w="820" w:type="pct"/>
            <w:vMerge w:val="restart"/>
            <w:shd w:val="clear" w:color="auto" w:fill="A7C5DD"/>
            <w:tcMar>
              <w:top w:w="28" w:type="dxa"/>
              <w:left w:w="57" w:type="dxa"/>
              <w:bottom w:w="28" w:type="dxa"/>
              <w:right w:w="57" w:type="dxa"/>
            </w:tcMar>
            <w:vAlign w:val="center"/>
            <w:hideMark/>
          </w:tcPr>
          <w:p w14:paraId="63A28D96" w14:textId="77777777" w:rsidR="00B811CD" w:rsidRPr="008C0BFD" w:rsidRDefault="00B811CD" w:rsidP="00B54C05">
            <w:pPr>
              <w:jc w:val="center"/>
              <w:rPr>
                <w:b/>
                <w:sz w:val="20"/>
                <w:lang w:eastAsia="lt-LT"/>
              </w:rPr>
            </w:pPr>
            <w:r w:rsidRPr="008C0BFD">
              <w:rPr>
                <w:b/>
                <w:sz w:val="20"/>
                <w:lang w:eastAsia="lt-LT"/>
              </w:rPr>
              <w:t>Stebėsenos rodiklio kodas</w:t>
            </w:r>
          </w:p>
        </w:tc>
        <w:tc>
          <w:tcPr>
            <w:tcW w:w="2110" w:type="pct"/>
            <w:vMerge w:val="restart"/>
            <w:shd w:val="clear" w:color="auto" w:fill="A7C5DD"/>
            <w:tcMar>
              <w:top w:w="28" w:type="dxa"/>
              <w:left w:w="57" w:type="dxa"/>
              <w:bottom w:w="28" w:type="dxa"/>
              <w:right w:w="57" w:type="dxa"/>
            </w:tcMar>
            <w:vAlign w:val="center"/>
            <w:hideMark/>
          </w:tcPr>
          <w:p w14:paraId="6E1EAB00" w14:textId="77777777" w:rsidR="00B811CD" w:rsidRPr="008C0BFD" w:rsidRDefault="00B811CD"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30" w:type="pct"/>
            <w:gridSpan w:val="3"/>
            <w:shd w:val="clear" w:color="auto" w:fill="A7C5DD"/>
            <w:tcMar>
              <w:top w:w="28" w:type="dxa"/>
              <w:left w:w="57" w:type="dxa"/>
              <w:bottom w:w="28" w:type="dxa"/>
              <w:right w:w="57" w:type="dxa"/>
            </w:tcMar>
            <w:vAlign w:val="center"/>
            <w:hideMark/>
          </w:tcPr>
          <w:p w14:paraId="29931457" w14:textId="77777777" w:rsidR="00B811CD" w:rsidRPr="008C0BFD" w:rsidRDefault="00B811CD" w:rsidP="00B54C05">
            <w:pPr>
              <w:jc w:val="center"/>
              <w:rPr>
                <w:b/>
                <w:color w:val="000000"/>
                <w:sz w:val="20"/>
                <w:lang w:eastAsia="lt-LT"/>
              </w:rPr>
            </w:pPr>
            <w:r w:rsidRPr="008C0BFD">
              <w:rPr>
                <w:b/>
                <w:color w:val="000000"/>
                <w:sz w:val="20"/>
                <w:lang w:eastAsia="lt-LT"/>
              </w:rPr>
              <w:t>Stebėsenos rodiklių reikšmės</w:t>
            </w:r>
          </w:p>
        </w:tc>
        <w:tc>
          <w:tcPr>
            <w:tcW w:w="640" w:type="pct"/>
            <w:vMerge w:val="restart"/>
            <w:shd w:val="clear" w:color="auto" w:fill="A7C5DD"/>
            <w:vAlign w:val="center"/>
            <w:hideMark/>
          </w:tcPr>
          <w:p w14:paraId="0A801278" w14:textId="77777777" w:rsidR="00B811CD" w:rsidRPr="008C0BFD" w:rsidRDefault="00B811CD" w:rsidP="00B54C05">
            <w:pPr>
              <w:jc w:val="center"/>
              <w:rPr>
                <w:b/>
                <w:sz w:val="20"/>
                <w:lang w:eastAsia="lt-LT"/>
              </w:rPr>
            </w:pPr>
            <w:r w:rsidRPr="0052673A">
              <w:rPr>
                <w:b/>
                <w:sz w:val="20"/>
              </w:rPr>
              <w:t>Susijęs strateginio planavimo dokumentas (VPNĮP, NPP, PP, RPP)</w:t>
            </w:r>
          </w:p>
        </w:tc>
      </w:tr>
      <w:tr w:rsidR="00B811CD" w:rsidRPr="008C0BFD" w14:paraId="5158AEA2" w14:textId="77777777" w:rsidTr="00B54C05">
        <w:trPr>
          <w:trHeight w:val="230"/>
          <w:tblHeader/>
        </w:trPr>
        <w:tc>
          <w:tcPr>
            <w:tcW w:w="820" w:type="pct"/>
            <w:vMerge/>
            <w:shd w:val="clear" w:color="auto" w:fill="A7C5DD"/>
            <w:vAlign w:val="center"/>
            <w:hideMark/>
          </w:tcPr>
          <w:p w14:paraId="3C9CDDFF" w14:textId="77777777" w:rsidR="00B811CD" w:rsidRPr="008C0BFD" w:rsidRDefault="00B811CD" w:rsidP="00B54C05">
            <w:pPr>
              <w:rPr>
                <w:sz w:val="20"/>
                <w:lang w:eastAsia="lt-LT"/>
              </w:rPr>
            </w:pPr>
          </w:p>
        </w:tc>
        <w:tc>
          <w:tcPr>
            <w:tcW w:w="2110" w:type="pct"/>
            <w:vMerge/>
            <w:shd w:val="clear" w:color="auto" w:fill="A7C5DD"/>
            <w:vAlign w:val="center"/>
            <w:hideMark/>
          </w:tcPr>
          <w:p w14:paraId="68FD5820" w14:textId="77777777" w:rsidR="00B811CD" w:rsidRPr="008C0BFD" w:rsidRDefault="00B811CD" w:rsidP="00B54C05">
            <w:pPr>
              <w:rPr>
                <w:color w:val="000000"/>
                <w:sz w:val="20"/>
                <w:lang w:eastAsia="lt-LT"/>
              </w:rPr>
            </w:pPr>
          </w:p>
        </w:tc>
        <w:tc>
          <w:tcPr>
            <w:tcW w:w="489" w:type="pct"/>
            <w:shd w:val="clear" w:color="auto" w:fill="A7C5DD"/>
            <w:tcMar>
              <w:top w:w="28" w:type="dxa"/>
              <w:left w:w="57" w:type="dxa"/>
              <w:bottom w:w="28" w:type="dxa"/>
              <w:right w:w="57" w:type="dxa"/>
            </w:tcMar>
            <w:vAlign w:val="center"/>
            <w:hideMark/>
          </w:tcPr>
          <w:p w14:paraId="5A2AB152" w14:textId="77777777" w:rsidR="00B811CD" w:rsidRPr="003838F6" w:rsidRDefault="00B811CD" w:rsidP="00B54C05">
            <w:pPr>
              <w:jc w:val="center"/>
              <w:rPr>
                <w:b/>
                <w:bCs/>
                <w:color w:val="000000"/>
                <w:sz w:val="20"/>
                <w:lang w:eastAsia="lt-LT"/>
              </w:rPr>
            </w:pPr>
            <w:r w:rsidRPr="003838F6">
              <w:rPr>
                <w:b/>
                <w:bCs/>
                <w:color w:val="000000"/>
                <w:sz w:val="20"/>
                <w:lang w:eastAsia="lt-LT"/>
              </w:rPr>
              <w:t>2024 m.</w:t>
            </w:r>
          </w:p>
        </w:tc>
        <w:tc>
          <w:tcPr>
            <w:tcW w:w="491" w:type="pct"/>
            <w:shd w:val="clear" w:color="auto" w:fill="A7C5DD"/>
            <w:tcMar>
              <w:top w:w="28" w:type="dxa"/>
              <w:left w:w="57" w:type="dxa"/>
              <w:bottom w:w="28" w:type="dxa"/>
              <w:right w:w="57" w:type="dxa"/>
            </w:tcMar>
            <w:vAlign w:val="center"/>
            <w:hideMark/>
          </w:tcPr>
          <w:p w14:paraId="32E16DA2" w14:textId="77777777" w:rsidR="00B811CD" w:rsidRPr="003838F6" w:rsidRDefault="00B811CD" w:rsidP="00B54C05">
            <w:pPr>
              <w:jc w:val="center"/>
              <w:rPr>
                <w:b/>
                <w:bCs/>
                <w:color w:val="000000"/>
                <w:sz w:val="20"/>
                <w:lang w:eastAsia="lt-LT"/>
              </w:rPr>
            </w:pPr>
            <w:r w:rsidRPr="003838F6">
              <w:rPr>
                <w:b/>
                <w:bCs/>
                <w:color w:val="000000"/>
                <w:sz w:val="20"/>
                <w:lang w:eastAsia="lt-LT"/>
              </w:rPr>
              <w:t>2025 m.</w:t>
            </w:r>
          </w:p>
        </w:tc>
        <w:tc>
          <w:tcPr>
            <w:tcW w:w="450" w:type="pct"/>
            <w:shd w:val="clear" w:color="auto" w:fill="A7C5DD"/>
            <w:tcMar>
              <w:top w:w="28" w:type="dxa"/>
              <w:left w:w="57" w:type="dxa"/>
              <w:bottom w:w="28" w:type="dxa"/>
              <w:right w:w="57" w:type="dxa"/>
            </w:tcMar>
            <w:vAlign w:val="center"/>
            <w:hideMark/>
          </w:tcPr>
          <w:p w14:paraId="0D37A756" w14:textId="77777777" w:rsidR="00B811CD" w:rsidRPr="003838F6" w:rsidRDefault="00B811CD" w:rsidP="00B54C05">
            <w:pPr>
              <w:jc w:val="center"/>
              <w:rPr>
                <w:b/>
                <w:bCs/>
                <w:color w:val="000000"/>
                <w:sz w:val="20"/>
                <w:lang w:eastAsia="lt-LT"/>
              </w:rPr>
            </w:pPr>
            <w:r w:rsidRPr="003838F6">
              <w:rPr>
                <w:b/>
                <w:bCs/>
                <w:color w:val="000000"/>
                <w:sz w:val="20"/>
                <w:lang w:eastAsia="lt-LT"/>
              </w:rPr>
              <w:t>2026 m.</w:t>
            </w:r>
          </w:p>
        </w:tc>
        <w:tc>
          <w:tcPr>
            <w:tcW w:w="640" w:type="pct"/>
            <w:vMerge/>
            <w:shd w:val="clear" w:color="auto" w:fill="A7C5DD"/>
            <w:vAlign w:val="center"/>
            <w:hideMark/>
          </w:tcPr>
          <w:p w14:paraId="2B1B4CA9" w14:textId="77777777" w:rsidR="00B811CD" w:rsidRPr="008C0BFD" w:rsidRDefault="00B811CD" w:rsidP="00B54C05">
            <w:pPr>
              <w:rPr>
                <w:sz w:val="20"/>
                <w:lang w:eastAsia="lt-LT"/>
              </w:rPr>
            </w:pPr>
          </w:p>
        </w:tc>
      </w:tr>
      <w:tr w:rsidR="00B811CD" w:rsidRPr="008C0BFD" w14:paraId="0F984793" w14:textId="77777777" w:rsidTr="00B54C05">
        <w:trPr>
          <w:trHeight w:val="42"/>
          <w:tblHeader/>
        </w:trPr>
        <w:tc>
          <w:tcPr>
            <w:tcW w:w="820" w:type="pct"/>
            <w:shd w:val="clear" w:color="auto" w:fill="A7C5DD"/>
            <w:tcMar>
              <w:top w:w="28" w:type="dxa"/>
              <w:left w:w="57" w:type="dxa"/>
              <w:bottom w:w="28" w:type="dxa"/>
              <w:right w:w="57" w:type="dxa"/>
            </w:tcMar>
            <w:vAlign w:val="center"/>
            <w:hideMark/>
          </w:tcPr>
          <w:p w14:paraId="52306261" w14:textId="77777777" w:rsidR="00B811CD" w:rsidRPr="008C0BFD" w:rsidRDefault="00B811CD" w:rsidP="00B54C05">
            <w:pPr>
              <w:jc w:val="center"/>
              <w:rPr>
                <w:color w:val="000000"/>
                <w:sz w:val="20"/>
                <w:lang w:eastAsia="lt-LT"/>
              </w:rPr>
            </w:pPr>
            <w:r w:rsidRPr="008C0BFD">
              <w:rPr>
                <w:color w:val="000000"/>
                <w:sz w:val="20"/>
                <w:lang w:eastAsia="lt-LT"/>
              </w:rPr>
              <w:t>1</w:t>
            </w:r>
          </w:p>
        </w:tc>
        <w:tc>
          <w:tcPr>
            <w:tcW w:w="2110" w:type="pct"/>
            <w:shd w:val="clear" w:color="auto" w:fill="A7C5DD"/>
            <w:tcMar>
              <w:top w:w="28" w:type="dxa"/>
              <w:left w:w="57" w:type="dxa"/>
              <w:bottom w:w="28" w:type="dxa"/>
              <w:right w:w="57" w:type="dxa"/>
            </w:tcMar>
            <w:vAlign w:val="center"/>
            <w:hideMark/>
          </w:tcPr>
          <w:p w14:paraId="253B01CD" w14:textId="77777777" w:rsidR="00B811CD" w:rsidRPr="008C0BFD" w:rsidRDefault="00B811CD" w:rsidP="00B54C05">
            <w:pPr>
              <w:jc w:val="center"/>
              <w:rPr>
                <w:color w:val="000000"/>
                <w:sz w:val="20"/>
                <w:lang w:eastAsia="lt-LT"/>
              </w:rPr>
            </w:pPr>
            <w:r w:rsidRPr="008C0BFD">
              <w:rPr>
                <w:color w:val="000000"/>
                <w:sz w:val="20"/>
                <w:lang w:eastAsia="lt-LT"/>
              </w:rPr>
              <w:t>2</w:t>
            </w:r>
          </w:p>
        </w:tc>
        <w:tc>
          <w:tcPr>
            <w:tcW w:w="489" w:type="pct"/>
            <w:shd w:val="clear" w:color="auto" w:fill="A7C5DD"/>
            <w:tcMar>
              <w:top w:w="28" w:type="dxa"/>
              <w:left w:w="57" w:type="dxa"/>
              <w:bottom w:w="28" w:type="dxa"/>
              <w:right w:w="57" w:type="dxa"/>
            </w:tcMar>
            <w:vAlign w:val="center"/>
            <w:hideMark/>
          </w:tcPr>
          <w:p w14:paraId="63C0D1CA" w14:textId="77777777" w:rsidR="00B811CD" w:rsidRPr="008C0BFD" w:rsidRDefault="00B811CD" w:rsidP="00B54C05">
            <w:pPr>
              <w:jc w:val="center"/>
              <w:rPr>
                <w:color w:val="000000"/>
                <w:sz w:val="20"/>
                <w:lang w:eastAsia="lt-LT"/>
              </w:rPr>
            </w:pPr>
            <w:r w:rsidRPr="008C0BFD">
              <w:rPr>
                <w:color w:val="000000"/>
                <w:sz w:val="20"/>
                <w:lang w:eastAsia="lt-LT"/>
              </w:rPr>
              <w:t>3</w:t>
            </w:r>
          </w:p>
        </w:tc>
        <w:tc>
          <w:tcPr>
            <w:tcW w:w="491" w:type="pct"/>
            <w:shd w:val="clear" w:color="auto" w:fill="A7C5DD"/>
            <w:tcMar>
              <w:top w:w="28" w:type="dxa"/>
              <w:left w:w="57" w:type="dxa"/>
              <w:bottom w:w="28" w:type="dxa"/>
              <w:right w:w="57" w:type="dxa"/>
            </w:tcMar>
            <w:vAlign w:val="center"/>
            <w:hideMark/>
          </w:tcPr>
          <w:p w14:paraId="773D14B0" w14:textId="77777777" w:rsidR="00B811CD" w:rsidRPr="008C0BFD" w:rsidRDefault="00B811CD" w:rsidP="00B54C05">
            <w:pPr>
              <w:jc w:val="center"/>
              <w:rPr>
                <w:color w:val="000000"/>
                <w:sz w:val="20"/>
                <w:lang w:eastAsia="lt-LT"/>
              </w:rPr>
            </w:pPr>
            <w:r w:rsidRPr="008C0BFD">
              <w:rPr>
                <w:color w:val="000000"/>
                <w:sz w:val="20"/>
                <w:lang w:eastAsia="lt-LT"/>
              </w:rPr>
              <w:t>4</w:t>
            </w:r>
          </w:p>
        </w:tc>
        <w:tc>
          <w:tcPr>
            <w:tcW w:w="450" w:type="pct"/>
            <w:shd w:val="clear" w:color="auto" w:fill="A7C5DD"/>
            <w:tcMar>
              <w:top w:w="28" w:type="dxa"/>
              <w:left w:w="57" w:type="dxa"/>
              <w:bottom w:w="28" w:type="dxa"/>
              <w:right w:w="57" w:type="dxa"/>
            </w:tcMar>
            <w:vAlign w:val="center"/>
            <w:hideMark/>
          </w:tcPr>
          <w:p w14:paraId="7D4F89C3" w14:textId="77777777" w:rsidR="00B811CD" w:rsidRPr="008C0BFD" w:rsidRDefault="00B811CD" w:rsidP="00B54C05">
            <w:pPr>
              <w:jc w:val="center"/>
              <w:rPr>
                <w:color w:val="000000"/>
                <w:sz w:val="20"/>
                <w:lang w:eastAsia="lt-LT"/>
              </w:rPr>
            </w:pPr>
            <w:r w:rsidRPr="008C0BFD">
              <w:rPr>
                <w:color w:val="000000"/>
                <w:sz w:val="20"/>
                <w:lang w:eastAsia="lt-LT"/>
              </w:rPr>
              <w:t>5</w:t>
            </w:r>
          </w:p>
        </w:tc>
        <w:tc>
          <w:tcPr>
            <w:tcW w:w="640" w:type="pct"/>
            <w:shd w:val="clear" w:color="auto" w:fill="A7C5DD"/>
            <w:vAlign w:val="center"/>
            <w:hideMark/>
          </w:tcPr>
          <w:p w14:paraId="6F64F858" w14:textId="69E001DE" w:rsidR="00B811CD" w:rsidRPr="008C0BFD" w:rsidRDefault="003838F6" w:rsidP="00B54C05">
            <w:pPr>
              <w:jc w:val="center"/>
              <w:rPr>
                <w:sz w:val="20"/>
                <w:lang w:eastAsia="lt-LT"/>
              </w:rPr>
            </w:pPr>
            <w:r>
              <w:rPr>
                <w:sz w:val="20"/>
                <w:lang w:eastAsia="lt-LT"/>
              </w:rPr>
              <w:t>6</w:t>
            </w:r>
          </w:p>
        </w:tc>
      </w:tr>
      <w:tr w:rsidR="00B811CD" w:rsidRPr="008C0BFD" w14:paraId="644B05C8" w14:textId="77777777" w:rsidTr="00B54C05">
        <w:trPr>
          <w:trHeight w:val="746"/>
        </w:trPr>
        <w:tc>
          <w:tcPr>
            <w:tcW w:w="820" w:type="pct"/>
            <w:shd w:val="clear" w:color="auto" w:fill="C0CEDE"/>
            <w:tcMar>
              <w:top w:w="28" w:type="dxa"/>
              <w:left w:w="57" w:type="dxa"/>
              <w:bottom w:w="28" w:type="dxa"/>
              <w:right w:w="57" w:type="dxa"/>
            </w:tcMar>
          </w:tcPr>
          <w:p w14:paraId="5FFE92C4" w14:textId="77777777" w:rsidR="00B811CD" w:rsidRPr="001A773F" w:rsidRDefault="00B811CD" w:rsidP="00B811CD">
            <w:pPr>
              <w:spacing w:after="60"/>
              <w:rPr>
                <w:sz w:val="20"/>
                <w:lang w:eastAsia="lt-LT"/>
              </w:rPr>
            </w:pPr>
          </w:p>
        </w:tc>
        <w:tc>
          <w:tcPr>
            <w:tcW w:w="2110" w:type="pct"/>
            <w:shd w:val="clear" w:color="auto" w:fill="C0CEDE"/>
            <w:tcMar>
              <w:top w:w="28" w:type="dxa"/>
              <w:left w:w="57" w:type="dxa"/>
              <w:bottom w:w="28" w:type="dxa"/>
              <w:right w:w="57" w:type="dxa"/>
            </w:tcMar>
            <w:hideMark/>
          </w:tcPr>
          <w:p w14:paraId="4451442B" w14:textId="0BE55D28" w:rsidR="00B811CD" w:rsidRPr="001A773F" w:rsidRDefault="00B811CD" w:rsidP="00B811CD">
            <w:pPr>
              <w:spacing w:after="60"/>
              <w:rPr>
                <w:b/>
                <w:sz w:val="20"/>
                <w:lang w:eastAsia="lt-LT"/>
              </w:rPr>
            </w:pPr>
            <w:r w:rsidRPr="00A20706">
              <w:rPr>
                <w:b/>
                <w:sz w:val="20"/>
                <w:lang w:eastAsia="lt-LT"/>
              </w:rPr>
              <w:t>1 uždavinys: Administruoti teismų informacines sistemas, užtikrinti nepertraukiamą ir saugų teismų kompiuterinio tinklo bei teismų informacinių sistemų veikimą</w:t>
            </w:r>
          </w:p>
        </w:tc>
        <w:tc>
          <w:tcPr>
            <w:tcW w:w="489" w:type="pct"/>
            <w:shd w:val="clear" w:color="auto" w:fill="C0CEDE"/>
            <w:tcMar>
              <w:top w:w="28" w:type="dxa"/>
              <w:left w:w="57" w:type="dxa"/>
              <w:bottom w:w="28" w:type="dxa"/>
              <w:right w:w="57" w:type="dxa"/>
            </w:tcMar>
          </w:tcPr>
          <w:p w14:paraId="7CB0ECBA" w14:textId="77777777" w:rsidR="00B811CD" w:rsidRPr="001A773F" w:rsidRDefault="00B811CD" w:rsidP="00B811CD">
            <w:pPr>
              <w:spacing w:after="60"/>
              <w:rPr>
                <w:sz w:val="20"/>
                <w:lang w:eastAsia="lt-LT"/>
              </w:rPr>
            </w:pPr>
          </w:p>
        </w:tc>
        <w:tc>
          <w:tcPr>
            <w:tcW w:w="491" w:type="pct"/>
            <w:shd w:val="clear" w:color="auto" w:fill="C0CEDE"/>
            <w:tcMar>
              <w:top w:w="28" w:type="dxa"/>
              <w:left w:w="57" w:type="dxa"/>
              <w:bottom w:w="28" w:type="dxa"/>
              <w:right w:w="57" w:type="dxa"/>
            </w:tcMar>
          </w:tcPr>
          <w:p w14:paraId="2A7683DF" w14:textId="77777777" w:rsidR="00B811CD" w:rsidRPr="001A773F" w:rsidRDefault="00B811CD" w:rsidP="00B811CD">
            <w:pPr>
              <w:spacing w:after="60"/>
              <w:rPr>
                <w:sz w:val="20"/>
                <w:lang w:eastAsia="lt-LT"/>
              </w:rPr>
            </w:pPr>
          </w:p>
        </w:tc>
        <w:tc>
          <w:tcPr>
            <w:tcW w:w="450" w:type="pct"/>
            <w:shd w:val="clear" w:color="auto" w:fill="C0CEDE"/>
            <w:tcMar>
              <w:top w:w="28" w:type="dxa"/>
              <w:left w:w="57" w:type="dxa"/>
              <w:bottom w:w="28" w:type="dxa"/>
              <w:right w:w="57" w:type="dxa"/>
            </w:tcMar>
          </w:tcPr>
          <w:p w14:paraId="1FADD5DC" w14:textId="77777777" w:rsidR="00B811CD" w:rsidRPr="001A773F" w:rsidRDefault="00B811CD" w:rsidP="00B811CD">
            <w:pPr>
              <w:spacing w:after="60"/>
              <w:rPr>
                <w:sz w:val="20"/>
                <w:lang w:eastAsia="lt-LT"/>
              </w:rPr>
            </w:pPr>
          </w:p>
        </w:tc>
        <w:tc>
          <w:tcPr>
            <w:tcW w:w="640" w:type="pct"/>
            <w:shd w:val="clear" w:color="auto" w:fill="C0CEDE"/>
          </w:tcPr>
          <w:p w14:paraId="6AF21636" w14:textId="77777777" w:rsidR="00B811CD" w:rsidRPr="001A773F" w:rsidRDefault="00B811CD" w:rsidP="00B811CD">
            <w:pPr>
              <w:spacing w:after="60"/>
              <w:rPr>
                <w:sz w:val="20"/>
                <w:lang w:eastAsia="lt-LT"/>
              </w:rPr>
            </w:pPr>
          </w:p>
        </w:tc>
      </w:tr>
      <w:tr w:rsidR="000905B3" w:rsidRPr="008C0BFD" w14:paraId="722501B8" w14:textId="77777777" w:rsidTr="00484110">
        <w:trPr>
          <w:trHeight w:val="350"/>
        </w:trPr>
        <w:tc>
          <w:tcPr>
            <w:tcW w:w="820" w:type="pct"/>
            <w:shd w:val="clear" w:color="auto" w:fill="E9F1F7"/>
            <w:tcMar>
              <w:top w:w="28" w:type="dxa"/>
              <w:left w:w="57" w:type="dxa"/>
              <w:bottom w:w="28" w:type="dxa"/>
              <w:right w:w="57" w:type="dxa"/>
            </w:tcMar>
          </w:tcPr>
          <w:p w14:paraId="52087E3A" w14:textId="77777777" w:rsidR="000905B3" w:rsidRPr="000905B3" w:rsidRDefault="000905B3" w:rsidP="00484110">
            <w:pPr>
              <w:spacing w:after="60"/>
              <w:rPr>
                <w:sz w:val="20"/>
                <w:lang w:eastAsia="lt-LT"/>
              </w:rPr>
            </w:pPr>
            <w:r w:rsidRPr="000905B3">
              <w:rPr>
                <w:sz w:val="20"/>
                <w:lang w:eastAsia="lt-LT"/>
              </w:rPr>
              <w:t>E-13-004-12-01-01</w:t>
            </w:r>
          </w:p>
        </w:tc>
        <w:tc>
          <w:tcPr>
            <w:tcW w:w="2110" w:type="pct"/>
            <w:shd w:val="clear" w:color="auto" w:fill="E9F1F7"/>
            <w:tcMar>
              <w:top w:w="28" w:type="dxa"/>
              <w:left w:w="57" w:type="dxa"/>
              <w:bottom w:w="28" w:type="dxa"/>
              <w:right w:w="57" w:type="dxa"/>
            </w:tcMar>
          </w:tcPr>
          <w:p w14:paraId="2ADF48E5" w14:textId="77777777" w:rsidR="000905B3" w:rsidRPr="001A773F" w:rsidRDefault="000905B3" w:rsidP="00484110">
            <w:pPr>
              <w:spacing w:after="60"/>
              <w:rPr>
                <w:sz w:val="20"/>
              </w:rPr>
            </w:pPr>
            <w:r w:rsidRPr="00A20706">
              <w:rPr>
                <w:sz w:val="20"/>
              </w:rPr>
              <w:t>Lietuvos teismų informacinės sistemos LITEKO prieinamumas (procentai)</w:t>
            </w:r>
          </w:p>
        </w:tc>
        <w:tc>
          <w:tcPr>
            <w:tcW w:w="489" w:type="pct"/>
            <w:shd w:val="clear" w:color="auto" w:fill="E9F1F7"/>
            <w:tcMar>
              <w:top w:w="28" w:type="dxa"/>
              <w:left w:w="57" w:type="dxa"/>
              <w:bottom w:w="28" w:type="dxa"/>
              <w:right w:w="57" w:type="dxa"/>
            </w:tcMar>
            <w:vAlign w:val="center"/>
          </w:tcPr>
          <w:p w14:paraId="52FC3A27" w14:textId="77777777" w:rsidR="000905B3" w:rsidRPr="007970DD" w:rsidRDefault="000905B3" w:rsidP="00484110">
            <w:pPr>
              <w:spacing w:after="60"/>
              <w:jc w:val="center"/>
              <w:rPr>
                <w:iCs/>
                <w:sz w:val="20"/>
              </w:rPr>
            </w:pPr>
            <w:r w:rsidRPr="00A20706">
              <w:rPr>
                <w:sz w:val="20"/>
                <w:lang w:eastAsia="lt-LT"/>
              </w:rPr>
              <w:t>99</w:t>
            </w:r>
          </w:p>
        </w:tc>
        <w:tc>
          <w:tcPr>
            <w:tcW w:w="491" w:type="pct"/>
            <w:shd w:val="clear" w:color="auto" w:fill="E9F1F7"/>
            <w:tcMar>
              <w:top w:w="28" w:type="dxa"/>
              <w:left w:w="57" w:type="dxa"/>
              <w:bottom w:w="28" w:type="dxa"/>
              <w:right w:w="57" w:type="dxa"/>
            </w:tcMar>
            <w:vAlign w:val="center"/>
          </w:tcPr>
          <w:p w14:paraId="314FD684" w14:textId="77777777" w:rsidR="000905B3" w:rsidRPr="00AE1A60" w:rsidRDefault="000905B3" w:rsidP="00484110">
            <w:pPr>
              <w:spacing w:after="60"/>
              <w:jc w:val="center"/>
              <w:rPr>
                <w:iCs/>
                <w:sz w:val="20"/>
              </w:rPr>
            </w:pPr>
            <w:r w:rsidRPr="00A20706">
              <w:rPr>
                <w:sz w:val="20"/>
                <w:lang w:eastAsia="lt-LT"/>
              </w:rPr>
              <w:t>99</w:t>
            </w:r>
          </w:p>
        </w:tc>
        <w:tc>
          <w:tcPr>
            <w:tcW w:w="450" w:type="pct"/>
            <w:shd w:val="clear" w:color="auto" w:fill="E9F1F7"/>
            <w:tcMar>
              <w:top w:w="28" w:type="dxa"/>
              <w:left w:w="57" w:type="dxa"/>
              <w:bottom w:w="28" w:type="dxa"/>
              <w:right w:w="57" w:type="dxa"/>
            </w:tcMar>
            <w:vAlign w:val="center"/>
          </w:tcPr>
          <w:p w14:paraId="5EE55274" w14:textId="77777777" w:rsidR="000905B3" w:rsidRPr="00AE1A60" w:rsidRDefault="000905B3" w:rsidP="00484110">
            <w:pPr>
              <w:spacing w:after="60"/>
              <w:jc w:val="center"/>
              <w:rPr>
                <w:iCs/>
                <w:sz w:val="20"/>
              </w:rPr>
            </w:pPr>
            <w:r w:rsidRPr="00A20706">
              <w:rPr>
                <w:sz w:val="20"/>
              </w:rPr>
              <w:t>99</w:t>
            </w:r>
          </w:p>
        </w:tc>
        <w:tc>
          <w:tcPr>
            <w:tcW w:w="640" w:type="pct"/>
            <w:shd w:val="clear" w:color="auto" w:fill="E9F1F7"/>
          </w:tcPr>
          <w:p w14:paraId="1E991771" w14:textId="77777777" w:rsidR="000905B3" w:rsidRPr="001A773F" w:rsidRDefault="000905B3" w:rsidP="00484110">
            <w:pPr>
              <w:spacing w:after="60"/>
              <w:rPr>
                <w:sz w:val="20"/>
                <w:lang w:eastAsia="lt-LT"/>
              </w:rPr>
            </w:pPr>
          </w:p>
        </w:tc>
      </w:tr>
      <w:tr w:rsidR="0095168A" w:rsidRPr="008C0BFD" w14:paraId="635BCC06" w14:textId="77777777" w:rsidTr="0095168A">
        <w:trPr>
          <w:trHeight w:val="350"/>
        </w:trPr>
        <w:tc>
          <w:tcPr>
            <w:tcW w:w="820" w:type="pct"/>
            <w:shd w:val="clear" w:color="auto" w:fill="E9F1F7"/>
            <w:tcMar>
              <w:top w:w="28" w:type="dxa"/>
              <w:left w:w="57" w:type="dxa"/>
              <w:bottom w:w="28" w:type="dxa"/>
              <w:right w:w="57" w:type="dxa"/>
            </w:tcMar>
          </w:tcPr>
          <w:p w14:paraId="2D29C6B7" w14:textId="2E2C70E6" w:rsidR="0095168A" w:rsidRPr="000905B3" w:rsidRDefault="0095168A" w:rsidP="0095168A">
            <w:pPr>
              <w:spacing w:after="60"/>
              <w:rPr>
                <w:sz w:val="20"/>
                <w:lang w:eastAsia="lt-LT"/>
              </w:rPr>
            </w:pPr>
            <w:r w:rsidRPr="000905B3">
              <w:rPr>
                <w:sz w:val="20"/>
                <w:lang w:eastAsia="lt-LT"/>
              </w:rPr>
              <w:t>E-13-004-12-01-0</w:t>
            </w:r>
            <w:r w:rsidR="000905B3">
              <w:rPr>
                <w:sz w:val="20"/>
                <w:lang w:eastAsia="lt-LT"/>
              </w:rPr>
              <w:t>2</w:t>
            </w:r>
          </w:p>
        </w:tc>
        <w:tc>
          <w:tcPr>
            <w:tcW w:w="2110" w:type="pct"/>
            <w:shd w:val="clear" w:color="auto" w:fill="E9F1F7"/>
            <w:tcMar>
              <w:top w:w="28" w:type="dxa"/>
              <w:left w:w="57" w:type="dxa"/>
              <w:bottom w:w="28" w:type="dxa"/>
              <w:right w:w="57" w:type="dxa"/>
            </w:tcMar>
          </w:tcPr>
          <w:p w14:paraId="36B91407" w14:textId="1299B5D9" w:rsidR="0095168A" w:rsidRPr="001A773F" w:rsidRDefault="0095168A" w:rsidP="0095168A">
            <w:pPr>
              <w:spacing w:after="60"/>
              <w:rPr>
                <w:sz w:val="20"/>
              </w:rPr>
            </w:pPr>
            <w:r w:rsidRPr="00A20706">
              <w:rPr>
                <w:iCs/>
                <w:sz w:val="20"/>
              </w:rPr>
              <w:t>Teismų informacinių technologijų administratorių, kurie Administracijos vykdomą teismų informacinių sistemų administravimą įvertino kaip kokybišką paslaugą, dalis (procentai)</w:t>
            </w:r>
          </w:p>
        </w:tc>
        <w:tc>
          <w:tcPr>
            <w:tcW w:w="489" w:type="pct"/>
            <w:shd w:val="clear" w:color="auto" w:fill="E9F1F7"/>
            <w:tcMar>
              <w:top w:w="28" w:type="dxa"/>
              <w:left w:w="57" w:type="dxa"/>
              <w:bottom w:w="28" w:type="dxa"/>
              <w:right w:w="57" w:type="dxa"/>
            </w:tcMar>
            <w:vAlign w:val="center"/>
          </w:tcPr>
          <w:p w14:paraId="75421733" w14:textId="5B55FEDC" w:rsidR="0095168A" w:rsidRPr="007970DD" w:rsidRDefault="0095168A" w:rsidP="0095168A">
            <w:pPr>
              <w:spacing w:after="60"/>
              <w:jc w:val="center"/>
              <w:rPr>
                <w:iCs/>
                <w:sz w:val="20"/>
              </w:rPr>
            </w:pPr>
            <w:r w:rsidRPr="00C22954">
              <w:rPr>
                <w:iCs/>
                <w:color w:val="000000" w:themeColor="text1"/>
                <w:sz w:val="20"/>
              </w:rPr>
              <w:t>8</w:t>
            </w:r>
            <w:r>
              <w:rPr>
                <w:iCs/>
                <w:color w:val="000000" w:themeColor="text1"/>
                <w:sz w:val="20"/>
              </w:rPr>
              <w:t>8</w:t>
            </w:r>
          </w:p>
        </w:tc>
        <w:tc>
          <w:tcPr>
            <w:tcW w:w="491" w:type="pct"/>
            <w:shd w:val="clear" w:color="auto" w:fill="E9F1F7"/>
            <w:tcMar>
              <w:top w:w="28" w:type="dxa"/>
              <w:left w:w="57" w:type="dxa"/>
              <w:bottom w:w="28" w:type="dxa"/>
              <w:right w:w="57" w:type="dxa"/>
            </w:tcMar>
            <w:vAlign w:val="center"/>
          </w:tcPr>
          <w:p w14:paraId="0380E463" w14:textId="019F4ED0" w:rsidR="0095168A" w:rsidRPr="00AE1A60" w:rsidRDefault="0095168A" w:rsidP="0095168A">
            <w:pPr>
              <w:spacing w:after="60"/>
              <w:jc w:val="center"/>
              <w:rPr>
                <w:iCs/>
                <w:sz w:val="20"/>
              </w:rPr>
            </w:pPr>
            <w:r>
              <w:rPr>
                <w:iCs/>
                <w:color w:val="000000" w:themeColor="text1"/>
                <w:sz w:val="20"/>
              </w:rPr>
              <w:t>89</w:t>
            </w:r>
          </w:p>
        </w:tc>
        <w:tc>
          <w:tcPr>
            <w:tcW w:w="450" w:type="pct"/>
            <w:shd w:val="clear" w:color="auto" w:fill="E9F1F7"/>
            <w:tcMar>
              <w:top w:w="28" w:type="dxa"/>
              <w:left w:w="57" w:type="dxa"/>
              <w:bottom w:w="28" w:type="dxa"/>
              <w:right w:w="57" w:type="dxa"/>
            </w:tcMar>
            <w:vAlign w:val="center"/>
          </w:tcPr>
          <w:p w14:paraId="02C649F7" w14:textId="0F2A902F" w:rsidR="0095168A" w:rsidRPr="00AE1A60" w:rsidRDefault="0095168A" w:rsidP="0095168A">
            <w:pPr>
              <w:spacing w:after="60"/>
              <w:jc w:val="center"/>
              <w:rPr>
                <w:iCs/>
                <w:sz w:val="20"/>
              </w:rPr>
            </w:pPr>
            <w:r>
              <w:rPr>
                <w:iCs/>
                <w:color w:val="000000" w:themeColor="text1"/>
                <w:sz w:val="20"/>
              </w:rPr>
              <w:t>90</w:t>
            </w:r>
          </w:p>
        </w:tc>
        <w:tc>
          <w:tcPr>
            <w:tcW w:w="640" w:type="pct"/>
            <w:shd w:val="clear" w:color="auto" w:fill="E9F1F7"/>
          </w:tcPr>
          <w:p w14:paraId="0C102B5A" w14:textId="77777777" w:rsidR="0095168A" w:rsidRPr="001A773F" w:rsidRDefault="0095168A" w:rsidP="0095168A">
            <w:pPr>
              <w:spacing w:after="60"/>
              <w:rPr>
                <w:sz w:val="20"/>
                <w:lang w:eastAsia="lt-LT"/>
              </w:rPr>
            </w:pPr>
          </w:p>
        </w:tc>
      </w:tr>
      <w:tr w:rsidR="00B811CD" w:rsidRPr="008C0BFD" w14:paraId="67C099A5" w14:textId="77777777" w:rsidTr="00B54C05">
        <w:tc>
          <w:tcPr>
            <w:tcW w:w="820" w:type="pct"/>
            <w:shd w:val="clear" w:color="auto" w:fill="DBE5F1" w:themeFill="accent1" w:themeFillTint="33"/>
            <w:tcMar>
              <w:top w:w="28" w:type="dxa"/>
              <w:left w:w="57" w:type="dxa"/>
              <w:bottom w:w="28" w:type="dxa"/>
              <w:right w:w="57" w:type="dxa"/>
            </w:tcMar>
          </w:tcPr>
          <w:p w14:paraId="53AEF915" w14:textId="77777777" w:rsidR="00B811CD" w:rsidRPr="001A773F" w:rsidRDefault="00B811CD" w:rsidP="00B811CD">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7A966F4B" w14:textId="54FD3124" w:rsidR="00B811CD" w:rsidRPr="001A773F" w:rsidRDefault="00B811CD" w:rsidP="00B811CD">
            <w:pPr>
              <w:spacing w:after="60"/>
              <w:rPr>
                <w:b/>
                <w:sz w:val="20"/>
                <w:lang w:eastAsia="lt-LT"/>
              </w:rPr>
            </w:pPr>
            <w:r w:rsidRPr="00A20706">
              <w:rPr>
                <w:b/>
                <w:sz w:val="20"/>
                <w:lang w:eastAsia="lt-LT"/>
              </w:rPr>
              <w:t>1 uždavinio 1 priemonė: Pirkti teismų informacinių sistemų infrastruktūros ir taikomosios programinės įrangos priežiūros paslaugas ir kitas teismų informacinių sistemų veikimui užtikrinti reikiamas priemones</w:t>
            </w:r>
          </w:p>
        </w:tc>
        <w:tc>
          <w:tcPr>
            <w:tcW w:w="489" w:type="pct"/>
            <w:shd w:val="clear" w:color="auto" w:fill="DBE5F1" w:themeFill="accent1" w:themeFillTint="33"/>
            <w:tcMar>
              <w:top w:w="28" w:type="dxa"/>
              <w:left w:w="57" w:type="dxa"/>
              <w:bottom w:w="28" w:type="dxa"/>
              <w:right w:w="57" w:type="dxa"/>
            </w:tcMar>
          </w:tcPr>
          <w:p w14:paraId="78389A30" w14:textId="77777777" w:rsidR="00B811CD" w:rsidRPr="001A773F" w:rsidRDefault="00B811CD" w:rsidP="0095168A">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2E800CB7" w14:textId="77777777" w:rsidR="00B811CD" w:rsidRPr="001A773F" w:rsidRDefault="00B811CD" w:rsidP="0095168A">
            <w:pPr>
              <w:spacing w:after="60"/>
              <w:jc w:val="center"/>
              <w:rPr>
                <w:sz w:val="20"/>
                <w:lang w:eastAsia="lt-LT"/>
              </w:rPr>
            </w:pPr>
          </w:p>
        </w:tc>
        <w:tc>
          <w:tcPr>
            <w:tcW w:w="450" w:type="pct"/>
            <w:shd w:val="clear" w:color="auto" w:fill="DBE5F1" w:themeFill="accent1" w:themeFillTint="33"/>
            <w:tcMar>
              <w:top w:w="28" w:type="dxa"/>
              <w:left w:w="57" w:type="dxa"/>
              <w:bottom w:w="28" w:type="dxa"/>
              <w:right w:w="57" w:type="dxa"/>
            </w:tcMar>
          </w:tcPr>
          <w:p w14:paraId="017483E7" w14:textId="77777777" w:rsidR="00B811CD" w:rsidRPr="001A773F" w:rsidRDefault="00B811CD" w:rsidP="0095168A">
            <w:pPr>
              <w:spacing w:after="60"/>
              <w:jc w:val="center"/>
              <w:rPr>
                <w:sz w:val="20"/>
                <w:lang w:eastAsia="lt-LT"/>
              </w:rPr>
            </w:pPr>
          </w:p>
        </w:tc>
        <w:tc>
          <w:tcPr>
            <w:tcW w:w="640" w:type="pct"/>
            <w:shd w:val="clear" w:color="auto" w:fill="DBE5F1" w:themeFill="accent1" w:themeFillTint="33"/>
          </w:tcPr>
          <w:p w14:paraId="6DF4E9F7" w14:textId="77777777" w:rsidR="00B811CD" w:rsidRPr="001A773F" w:rsidRDefault="00B811CD" w:rsidP="00B811CD">
            <w:pPr>
              <w:spacing w:after="60"/>
              <w:rPr>
                <w:sz w:val="20"/>
                <w:lang w:eastAsia="lt-LT"/>
              </w:rPr>
            </w:pPr>
          </w:p>
        </w:tc>
      </w:tr>
      <w:tr w:rsidR="00B162D2" w:rsidRPr="008C0BFD" w14:paraId="20FF296C" w14:textId="77777777" w:rsidTr="00B54C05">
        <w:tc>
          <w:tcPr>
            <w:tcW w:w="820" w:type="pct"/>
            <w:shd w:val="clear" w:color="auto" w:fill="E9F1F7"/>
            <w:tcMar>
              <w:top w:w="28" w:type="dxa"/>
              <w:left w:w="57" w:type="dxa"/>
              <w:bottom w:w="28" w:type="dxa"/>
              <w:right w:w="57" w:type="dxa"/>
            </w:tcMar>
            <w:hideMark/>
          </w:tcPr>
          <w:p w14:paraId="62D3507E" w14:textId="79ADC4AA" w:rsidR="00B162D2" w:rsidRPr="001A773F" w:rsidRDefault="00967DCE" w:rsidP="00B162D2">
            <w:pPr>
              <w:spacing w:after="60"/>
              <w:rPr>
                <w:color w:val="000000" w:themeColor="text1"/>
                <w:sz w:val="20"/>
                <w:lang w:eastAsia="lt-LT"/>
              </w:rPr>
            </w:pPr>
            <w:r>
              <w:rPr>
                <w:sz w:val="20"/>
                <w:lang w:eastAsia="lt-LT"/>
              </w:rPr>
              <w:t>R</w:t>
            </w:r>
            <w:r w:rsidR="00B162D2" w:rsidRPr="00A20706">
              <w:rPr>
                <w:sz w:val="20"/>
                <w:lang w:eastAsia="lt-LT"/>
              </w:rPr>
              <w:t>-13-004-12-01-01-01</w:t>
            </w:r>
          </w:p>
        </w:tc>
        <w:tc>
          <w:tcPr>
            <w:tcW w:w="2110" w:type="pct"/>
            <w:shd w:val="clear" w:color="auto" w:fill="E9F1F7"/>
            <w:tcMar>
              <w:top w:w="28" w:type="dxa"/>
              <w:left w:w="57" w:type="dxa"/>
              <w:bottom w:w="28" w:type="dxa"/>
              <w:right w:w="57" w:type="dxa"/>
            </w:tcMar>
            <w:hideMark/>
          </w:tcPr>
          <w:p w14:paraId="5FC3CDC9" w14:textId="05F52926" w:rsidR="00B162D2" w:rsidRPr="001A773F" w:rsidRDefault="00B162D2" w:rsidP="00B162D2">
            <w:pPr>
              <w:spacing w:after="60"/>
              <w:rPr>
                <w:color w:val="000000" w:themeColor="text1"/>
                <w:sz w:val="20"/>
                <w:lang w:eastAsia="lt-LT"/>
              </w:rPr>
            </w:pPr>
            <w:r w:rsidRPr="00A20706">
              <w:rPr>
                <w:sz w:val="20"/>
              </w:rPr>
              <w:t>LITEKO infrastruktūros sutrikimai, pašalinti per teisės aktais nustatytą terminą, nuo visų užregistruotų LITEKO infrastruktūros sutrikimų (procentai)</w:t>
            </w:r>
          </w:p>
        </w:tc>
        <w:tc>
          <w:tcPr>
            <w:tcW w:w="489" w:type="pct"/>
            <w:shd w:val="clear" w:color="auto" w:fill="E9F1F7"/>
            <w:tcMar>
              <w:top w:w="28" w:type="dxa"/>
              <w:left w:w="57" w:type="dxa"/>
              <w:bottom w:w="28" w:type="dxa"/>
              <w:right w:w="57" w:type="dxa"/>
            </w:tcMar>
            <w:vAlign w:val="center"/>
          </w:tcPr>
          <w:p w14:paraId="75BA73F4" w14:textId="680A2840" w:rsidR="00B162D2" w:rsidRPr="001A773F" w:rsidRDefault="00B162D2" w:rsidP="0095168A">
            <w:pPr>
              <w:spacing w:after="60"/>
              <w:jc w:val="center"/>
              <w:rPr>
                <w:color w:val="000000" w:themeColor="text1"/>
                <w:sz w:val="20"/>
                <w:lang w:eastAsia="lt-LT"/>
              </w:rPr>
            </w:pPr>
            <w:r w:rsidRPr="00A20706">
              <w:rPr>
                <w:sz w:val="20"/>
                <w:lang w:eastAsia="lt-LT"/>
              </w:rPr>
              <w:t>100</w:t>
            </w:r>
          </w:p>
        </w:tc>
        <w:tc>
          <w:tcPr>
            <w:tcW w:w="491" w:type="pct"/>
            <w:shd w:val="clear" w:color="auto" w:fill="E9F1F7"/>
            <w:tcMar>
              <w:top w:w="28" w:type="dxa"/>
              <w:left w:w="57" w:type="dxa"/>
              <w:bottom w:w="28" w:type="dxa"/>
              <w:right w:w="57" w:type="dxa"/>
            </w:tcMar>
            <w:vAlign w:val="center"/>
          </w:tcPr>
          <w:p w14:paraId="0CFF52FA" w14:textId="53BFFC80" w:rsidR="00B162D2" w:rsidRPr="00AE1A60" w:rsidRDefault="00B162D2" w:rsidP="0095168A">
            <w:pPr>
              <w:spacing w:after="60"/>
              <w:jc w:val="center"/>
              <w:rPr>
                <w:sz w:val="20"/>
                <w:lang w:eastAsia="lt-LT"/>
              </w:rPr>
            </w:pPr>
            <w:r w:rsidRPr="00A20706">
              <w:rPr>
                <w:sz w:val="20"/>
                <w:lang w:eastAsia="lt-LT"/>
              </w:rPr>
              <w:t>100</w:t>
            </w:r>
          </w:p>
        </w:tc>
        <w:tc>
          <w:tcPr>
            <w:tcW w:w="450" w:type="pct"/>
            <w:shd w:val="clear" w:color="auto" w:fill="E9F1F7"/>
            <w:tcMar>
              <w:top w:w="28" w:type="dxa"/>
              <w:left w:w="57" w:type="dxa"/>
              <w:bottom w:w="28" w:type="dxa"/>
              <w:right w:w="57" w:type="dxa"/>
            </w:tcMar>
            <w:vAlign w:val="center"/>
          </w:tcPr>
          <w:p w14:paraId="3A1EF3B3" w14:textId="3DD1AFF2" w:rsidR="00B162D2" w:rsidRPr="00AE1A60" w:rsidRDefault="00B162D2" w:rsidP="0095168A">
            <w:pPr>
              <w:spacing w:after="60"/>
              <w:jc w:val="center"/>
              <w:rPr>
                <w:sz w:val="20"/>
                <w:lang w:eastAsia="lt-LT"/>
              </w:rPr>
            </w:pPr>
            <w:r w:rsidRPr="00A20706">
              <w:rPr>
                <w:sz w:val="20"/>
                <w:lang w:eastAsia="lt-LT"/>
              </w:rPr>
              <w:t>100</w:t>
            </w:r>
          </w:p>
        </w:tc>
        <w:tc>
          <w:tcPr>
            <w:tcW w:w="640" w:type="pct"/>
            <w:shd w:val="clear" w:color="auto" w:fill="E9F1F7"/>
          </w:tcPr>
          <w:p w14:paraId="5077DA51" w14:textId="77777777" w:rsidR="00B162D2" w:rsidRPr="001A773F" w:rsidRDefault="00B162D2" w:rsidP="00B162D2">
            <w:pPr>
              <w:spacing w:after="60"/>
              <w:rPr>
                <w:sz w:val="20"/>
                <w:lang w:eastAsia="lt-LT"/>
              </w:rPr>
            </w:pPr>
          </w:p>
        </w:tc>
      </w:tr>
      <w:tr w:rsidR="00B811CD" w:rsidRPr="008C0BFD" w14:paraId="293B5E98" w14:textId="77777777" w:rsidTr="00B54C05">
        <w:trPr>
          <w:trHeight w:val="535"/>
        </w:trPr>
        <w:tc>
          <w:tcPr>
            <w:tcW w:w="820" w:type="pct"/>
            <w:shd w:val="clear" w:color="auto" w:fill="C0CEDE"/>
            <w:tcMar>
              <w:top w:w="28" w:type="dxa"/>
              <w:left w:w="57" w:type="dxa"/>
              <w:bottom w:w="28" w:type="dxa"/>
              <w:right w:w="57" w:type="dxa"/>
            </w:tcMar>
          </w:tcPr>
          <w:p w14:paraId="1389E86E" w14:textId="77777777" w:rsidR="00B811CD" w:rsidRPr="001A773F" w:rsidRDefault="00B811CD" w:rsidP="00B811CD">
            <w:pPr>
              <w:spacing w:after="60"/>
              <w:rPr>
                <w:sz w:val="20"/>
                <w:lang w:eastAsia="lt-LT"/>
              </w:rPr>
            </w:pPr>
          </w:p>
        </w:tc>
        <w:tc>
          <w:tcPr>
            <w:tcW w:w="2110" w:type="pct"/>
            <w:shd w:val="clear" w:color="auto" w:fill="C0CEDE"/>
            <w:tcMar>
              <w:top w:w="28" w:type="dxa"/>
              <w:left w:w="57" w:type="dxa"/>
              <w:bottom w:w="28" w:type="dxa"/>
              <w:right w:w="57" w:type="dxa"/>
            </w:tcMar>
            <w:hideMark/>
          </w:tcPr>
          <w:p w14:paraId="2CA681EE" w14:textId="1927AC1C" w:rsidR="00B811CD" w:rsidRPr="001A773F" w:rsidRDefault="00B811CD" w:rsidP="00B811CD">
            <w:pPr>
              <w:spacing w:after="60"/>
              <w:rPr>
                <w:b/>
                <w:sz w:val="20"/>
                <w:lang w:eastAsia="lt-LT"/>
              </w:rPr>
            </w:pPr>
            <w:r w:rsidRPr="00A20706">
              <w:rPr>
                <w:b/>
                <w:sz w:val="20"/>
                <w:lang w:eastAsia="lt-LT"/>
              </w:rPr>
              <w:t>2 uždavinys: Kurti ir tobulinti teismų informacines sistemas</w:t>
            </w:r>
          </w:p>
        </w:tc>
        <w:tc>
          <w:tcPr>
            <w:tcW w:w="489" w:type="pct"/>
            <w:shd w:val="clear" w:color="auto" w:fill="C0CEDE"/>
            <w:tcMar>
              <w:top w:w="28" w:type="dxa"/>
              <w:left w:w="57" w:type="dxa"/>
              <w:bottom w:w="28" w:type="dxa"/>
              <w:right w:w="57" w:type="dxa"/>
            </w:tcMar>
          </w:tcPr>
          <w:p w14:paraId="0AD34342" w14:textId="77777777" w:rsidR="00B811CD" w:rsidRPr="001A773F" w:rsidRDefault="00B811CD" w:rsidP="00B811CD">
            <w:pPr>
              <w:spacing w:after="60"/>
              <w:rPr>
                <w:sz w:val="20"/>
                <w:lang w:eastAsia="lt-LT"/>
              </w:rPr>
            </w:pPr>
          </w:p>
        </w:tc>
        <w:tc>
          <w:tcPr>
            <w:tcW w:w="491" w:type="pct"/>
            <w:shd w:val="clear" w:color="auto" w:fill="C0CEDE"/>
            <w:tcMar>
              <w:top w:w="28" w:type="dxa"/>
              <w:left w:w="57" w:type="dxa"/>
              <w:bottom w:w="28" w:type="dxa"/>
              <w:right w:w="57" w:type="dxa"/>
            </w:tcMar>
          </w:tcPr>
          <w:p w14:paraId="65C7EC81" w14:textId="77777777" w:rsidR="00B811CD" w:rsidRPr="001A773F" w:rsidRDefault="00B811CD" w:rsidP="00B811CD">
            <w:pPr>
              <w:spacing w:after="60"/>
              <w:rPr>
                <w:sz w:val="20"/>
                <w:lang w:eastAsia="lt-LT"/>
              </w:rPr>
            </w:pPr>
          </w:p>
        </w:tc>
        <w:tc>
          <w:tcPr>
            <w:tcW w:w="450" w:type="pct"/>
            <w:shd w:val="clear" w:color="auto" w:fill="C0CEDE"/>
            <w:tcMar>
              <w:top w:w="28" w:type="dxa"/>
              <w:left w:w="57" w:type="dxa"/>
              <w:bottom w:w="28" w:type="dxa"/>
              <w:right w:w="57" w:type="dxa"/>
            </w:tcMar>
          </w:tcPr>
          <w:p w14:paraId="41C8ED2D" w14:textId="77777777" w:rsidR="00B811CD" w:rsidRPr="001A773F" w:rsidRDefault="00B811CD" w:rsidP="00B811CD">
            <w:pPr>
              <w:spacing w:after="60"/>
              <w:rPr>
                <w:sz w:val="20"/>
                <w:lang w:eastAsia="lt-LT"/>
              </w:rPr>
            </w:pPr>
          </w:p>
        </w:tc>
        <w:tc>
          <w:tcPr>
            <w:tcW w:w="640" w:type="pct"/>
            <w:shd w:val="clear" w:color="auto" w:fill="C0CEDE"/>
          </w:tcPr>
          <w:p w14:paraId="543FA8CB" w14:textId="77777777" w:rsidR="00B811CD" w:rsidRPr="001A773F" w:rsidRDefault="00B811CD" w:rsidP="00B811CD">
            <w:pPr>
              <w:spacing w:after="60"/>
              <w:rPr>
                <w:sz w:val="20"/>
                <w:lang w:eastAsia="lt-LT"/>
              </w:rPr>
            </w:pPr>
          </w:p>
        </w:tc>
      </w:tr>
      <w:tr w:rsidR="00F74408" w:rsidRPr="008C0BFD" w14:paraId="10E33B31" w14:textId="77777777" w:rsidTr="00484110">
        <w:trPr>
          <w:trHeight w:val="350"/>
        </w:trPr>
        <w:tc>
          <w:tcPr>
            <w:tcW w:w="820" w:type="pct"/>
            <w:shd w:val="clear" w:color="auto" w:fill="E9F1F7"/>
            <w:tcMar>
              <w:top w:w="28" w:type="dxa"/>
              <w:left w:w="57" w:type="dxa"/>
              <w:bottom w:w="28" w:type="dxa"/>
              <w:right w:w="57" w:type="dxa"/>
            </w:tcMar>
          </w:tcPr>
          <w:p w14:paraId="06BC99B2" w14:textId="6DA1A9F9" w:rsidR="00F74408" w:rsidRPr="009975E4" w:rsidRDefault="00F74408" w:rsidP="00484110">
            <w:pPr>
              <w:spacing w:after="60"/>
              <w:rPr>
                <w:sz w:val="20"/>
                <w:lang w:eastAsia="lt-LT"/>
              </w:rPr>
            </w:pPr>
            <w:r w:rsidRPr="009975E4">
              <w:rPr>
                <w:sz w:val="20"/>
                <w:lang w:eastAsia="lt-LT"/>
              </w:rPr>
              <w:t>E-13-004-12-02-01</w:t>
            </w:r>
          </w:p>
        </w:tc>
        <w:tc>
          <w:tcPr>
            <w:tcW w:w="2110" w:type="pct"/>
            <w:shd w:val="clear" w:color="auto" w:fill="E9F1F7"/>
            <w:tcMar>
              <w:top w:w="28" w:type="dxa"/>
              <w:left w:w="57" w:type="dxa"/>
              <w:bottom w:w="28" w:type="dxa"/>
              <w:right w:w="57" w:type="dxa"/>
            </w:tcMar>
          </w:tcPr>
          <w:p w14:paraId="0C61009B" w14:textId="77777777" w:rsidR="00F74408" w:rsidRPr="009975E4" w:rsidRDefault="00F74408" w:rsidP="00484110">
            <w:pPr>
              <w:spacing w:after="60"/>
              <w:rPr>
                <w:sz w:val="20"/>
              </w:rPr>
            </w:pPr>
            <w:r w:rsidRPr="009975E4">
              <w:rPr>
                <w:bCs/>
                <w:sz w:val="20"/>
              </w:rPr>
              <w:t xml:space="preserve">Lietuvos elektroninių paslaugų portalo </w:t>
            </w:r>
            <w:proofErr w:type="spellStart"/>
            <w:r w:rsidRPr="009975E4">
              <w:rPr>
                <w:bCs/>
                <w:sz w:val="20"/>
              </w:rPr>
              <w:t>e.teismas.lt</w:t>
            </w:r>
            <w:proofErr w:type="spellEnd"/>
            <w:r w:rsidRPr="009975E4">
              <w:rPr>
                <w:bCs/>
                <w:sz w:val="20"/>
              </w:rPr>
              <w:t xml:space="preserve"> vartotojų skaičiau metinis pokytis</w:t>
            </w:r>
            <w:r w:rsidRPr="009975E4">
              <w:rPr>
                <w:iCs/>
                <w:sz w:val="20"/>
              </w:rPr>
              <w:t xml:space="preserve"> (procentai)</w:t>
            </w:r>
          </w:p>
        </w:tc>
        <w:tc>
          <w:tcPr>
            <w:tcW w:w="489" w:type="pct"/>
            <w:shd w:val="clear" w:color="auto" w:fill="E9F1F7"/>
            <w:tcMar>
              <w:top w:w="28" w:type="dxa"/>
              <w:left w:w="57" w:type="dxa"/>
              <w:bottom w:w="28" w:type="dxa"/>
              <w:right w:w="57" w:type="dxa"/>
            </w:tcMar>
            <w:vAlign w:val="center"/>
          </w:tcPr>
          <w:p w14:paraId="006103F8" w14:textId="77777777" w:rsidR="00F74408" w:rsidRPr="009975E4" w:rsidRDefault="00F74408" w:rsidP="00484110">
            <w:pPr>
              <w:spacing w:after="60"/>
              <w:jc w:val="center"/>
              <w:rPr>
                <w:iCs/>
                <w:sz w:val="20"/>
              </w:rPr>
            </w:pPr>
            <w:r w:rsidRPr="009975E4">
              <w:rPr>
                <w:iCs/>
                <w:sz w:val="20"/>
              </w:rPr>
              <w:t>20</w:t>
            </w:r>
          </w:p>
        </w:tc>
        <w:tc>
          <w:tcPr>
            <w:tcW w:w="491" w:type="pct"/>
            <w:shd w:val="clear" w:color="auto" w:fill="E9F1F7"/>
            <w:tcMar>
              <w:top w:w="28" w:type="dxa"/>
              <w:left w:w="57" w:type="dxa"/>
              <w:bottom w:w="28" w:type="dxa"/>
              <w:right w:w="57" w:type="dxa"/>
            </w:tcMar>
            <w:vAlign w:val="center"/>
          </w:tcPr>
          <w:p w14:paraId="24E1E36A" w14:textId="77777777" w:rsidR="00F74408" w:rsidRPr="009975E4" w:rsidRDefault="00F74408" w:rsidP="00484110">
            <w:pPr>
              <w:spacing w:after="60"/>
              <w:jc w:val="center"/>
              <w:rPr>
                <w:iCs/>
                <w:sz w:val="20"/>
              </w:rPr>
            </w:pPr>
            <w:r w:rsidRPr="009975E4">
              <w:rPr>
                <w:iCs/>
                <w:sz w:val="20"/>
              </w:rPr>
              <w:t>20</w:t>
            </w:r>
          </w:p>
        </w:tc>
        <w:tc>
          <w:tcPr>
            <w:tcW w:w="450" w:type="pct"/>
            <w:shd w:val="clear" w:color="auto" w:fill="E9F1F7"/>
            <w:tcMar>
              <w:top w:w="28" w:type="dxa"/>
              <w:left w:w="57" w:type="dxa"/>
              <w:bottom w:w="28" w:type="dxa"/>
              <w:right w:w="57" w:type="dxa"/>
            </w:tcMar>
            <w:vAlign w:val="center"/>
          </w:tcPr>
          <w:p w14:paraId="08DE1455" w14:textId="77777777" w:rsidR="00F74408" w:rsidRPr="009975E4" w:rsidRDefault="00F74408" w:rsidP="00484110">
            <w:pPr>
              <w:spacing w:after="60"/>
              <w:jc w:val="center"/>
              <w:rPr>
                <w:iCs/>
                <w:sz w:val="20"/>
              </w:rPr>
            </w:pPr>
            <w:r w:rsidRPr="009975E4">
              <w:rPr>
                <w:iCs/>
                <w:sz w:val="20"/>
              </w:rPr>
              <w:t>20</w:t>
            </w:r>
          </w:p>
        </w:tc>
        <w:tc>
          <w:tcPr>
            <w:tcW w:w="640" w:type="pct"/>
            <w:shd w:val="clear" w:color="auto" w:fill="E9F1F7"/>
          </w:tcPr>
          <w:p w14:paraId="4ABEB2EE" w14:textId="77777777" w:rsidR="00F74408" w:rsidRPr="001A773F" w:rsidRDefault="00F74408" w:rsidP="00484110">
            <w:pPr>
              <w:spacing w:after="60"/>
              <w:rPr>
                <w:sz w:val="20"/>
                <w:lang w:eastAsia="lt-LT"/>
              </w:rPr>
            </w:pPr>
          </w:p>
        </w:tc>
      </w:tr>
      <w:tr w:rsidR="00B811CD" w:rsidRPr="008C0BFD" w14:paraId="2D20DA0B" w14:textId="77777777" w:rsidTr="00B54C05">
        <w:tc>
          <w:tcPr>
            <w:tcW w:w="820" w:type="pct"/>
            <w:shd w:val="clear" w:color="auto" w:fill="DBE5F1" w:themeFill="accent1" w:themeFillTint="33"/>
            <w:tcMar>
              <w:top w:w="28" w:type="dxa"/>
              <w:left w:w="57" w:type="dxa"/>
              <w:bottom w:w="28" w:type="dxa"/>
              <w:right w:w="57" w:type="dxa"/>
            </w:tcMar>
          </w:tcPr>
          <w:p w14:paraId="2352E3DF" w14:textId="77777777" w:rsidR="00B811CD" w:rsidRPr="001A773F" w:rsidRDefault="00B811CD" w:rsidP="00B811CD">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3DFC96D6" w14:textId="744C8894" w:rsidR="00B811CD" w:rsidRPr="001A773F" w:rsidRDefault="00B811CD" w:rsidP="00B811CD">
            <w:pPr>
              <w:spacing w:after="60"/>
              <w:rPr>
                <w:b/>
                <w:sz w:val="20"/>
                <w:lang w:eastAsia="lt-LT"/>
              </w:rPr>
            </w:pPr>
            <w:r w:rsidRPr="00A20706">
              <w:rPr>
                <w:b/>
                <w:sz w:val="20"/>
                <w:lang w:eastAsia="lt-LT"/>
              </w:rPr>
              <w:t xml:space="preserve">2 uždavinio 1 priemonė: </w:t>
            </w:r>
            <w:r w:rsidRPr="00A20706">
              <w:rPr>
                <w:b/>
                <w:bCs/>
                <w:snapToGrid w:val="0"/>
                <w:sz w:val="20"/>
              </w:rPr>
              <w:t>Įvertinus teisės aktų reikalavimus, teismų ir informacinių technologijų plėtros poreikius, pirkti teismų veiklai užtikrinti reikalingą infrastruktūros ir taikomąją programinę įrangą bei jos kūrimo ar modernizavimo darbus</w:t>
            </w:r>
          </w:p>
        </w:tc>
        <w:tc>
          <w:tcPr>
            <w:tcW w:w="489" w:type="pct"/>
            <w:shd w:val="clear" w:color="auto" w:fill="DBE5F1" w:themeFill="accent1" w:themeFillTint="33"/>
            <w:tcMar>
              <w:top w:w="28" w:type="dxa"/>
              <w:left w:w="57" w:type="dxa"/>
              <w:bottom w:w="28" w:type="dxa"/>
              <w:right w:w="57" w:type="dxa"/>
            </w:tcMar>
          </w:tcPr>
          <w:p w14:paraId="1E336BC2" w14:textId="77777777" w:rsidR="00B811CD" w:rsidRPr="001A773F" w:rsidRDefault="00B811CD" w:rsidP="0095168A">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35B9A70D" w14:textId="77777777" w:rsidR="00B811CD" w:rsidRPr="001A773F" w:rsidRDefault="00B811CD" w:rsidP="0095168A">
            <w:pPr>
              <w:spacing w:after="60"/>
              <w:jc w:val="center"/>
              <w:rPr>
                <w:sz w:val="20"/>
                <w:lang w:eastAsia="lt-LT"/>
              </w:rPr>
            </w:pPr>
          </w:p>
        </w:tc>
        <w:tc>
          <w:tcPr>
            <w:tcW w:w="450" w:type="pct"/>
            <w:shd w:val="clear" w:color="auto" w:fill="DBE5F1" w:themeFill="accent1" w:themeFillTint="33"/>
            <w:tcMar>
              <w:top w:w="28" w:type="dxa"/>
              <w:left w:w="57" w:type="dxa"/>
              <w:bottom w:w="28" w:type="dxa"/>
              <w:right w:w="57" w:type="dxa"/>
            </w:tcMar>
          </w:tcPr>
          <w:p w14:paraId="2E4A72B1" w14:textId="77777777" w:rsidR="00B811CD" w:rsidRPr="001A773F" w:rsidRDefault="00B811CD" w:rsidP="0095168A">
            <w:pPr>
              <w:spacing w:after="60"/>
              <w:jc w:val="center"/>
              <w:rPr>
                <w:sz w:val="20"/>
                <w:lang w:eastAsia="lt-LT"/>
              </w:rPr>
            </w:pPr>
          </w:p>
        </w:tc>
        <w:tc>
          <w:tcPr>
            <w:tcW w:w="640" w:type="pct"/>
            <w:shd w:val="clear" w:color="auto" w:fill="DBE5F1" w:themeFill="accent1" w:themeFillTint="33"/>
          </w:tcPr>
          <w:p w14:paraId="791EC963" w14:textId="77777777" w:rsidR="00B811CD" w:rsidRPr="001A773F" w:rsidRDefault="00B811CD" w:rsidP="00B811CD">
            <w:pPr>
              <w:spacing w:after="60"/>
              <w:rPr>
                <w:sz w:val="20"/>
                <w:lang w:eastAsia="lt-LT"/>
              </w:rPr>
            </w:pPr>
          </w:p>
        </w:tc>
      </w:tr>
      <w:tr w:rsidR="00B162D2" w:rsidRPr="008C0BFD" w14:paraId="18B6E548" w14:textId="77777777" w:rsidTr="00B54C05">
        <w:tc>
          <w:tcPr>
            <w:tcW w:w="820" w:type="pct"/>
            <w:shd w:val="clear" w:color="auto" w:fill="E9F1F7"/>
            <w:tcMar>
              <w:top w:w="28" w:type="dxa"/>
              <w:left w:w="57" w:type="dxa"/>
              <w:bottom w:w="28" w:type="dxa"/>
              <w:right w:w="57" w:type="dxa"/>
            </w:tcMar>
            <w:hideMark/>
          </w:tcPr>
          <w:p w14:paraId="356ECD4C" w14:textId="7690CF26" w:rsidR="00B162D2" w:rsidRPr="001A773F" w:rsidRDefault="00B162D2" w:rsidP="00B162D2">
            <w:pPr>
              <w:spacing w:after="60"/>
              <w:rPr>
                <w:color w:val="000000" w:themeColor="text1"/>
                <w:sz w:val="20"/>
                <w:lang w:eastAsia="lt-LT"/>
              </w:rPr>
            </w:pPr>
            <w:r w:rsidRPr="00A20706">
              <w:rPr>
                <w:sz w:val="20"/>
                <w:lang w:eastAsia="lt-LT"/>
              </w:rPr>
              <w:lastRenderedPageBreak/>
              <w:t>R-13-004-12-02-01-01</w:t>
            </w:r>
          </w:p>
        </w:tc>
        <w:tc>
          <w:tcPr>
            <w:tcW w:w="2110" w:type="pct"/>
            <w:shd w:val="clear" w:color="auto" w:fill="E9F1F7"/>
            <w:tcMar>
              <w:top w:w="28" w:type="dxa"/>
              <w:left w:w="57" w:type="dxa"/>
              <w:bottom w:w="28" w:type="dxa"/>
              <w:right w:w="57" w:type="dxa"/>
            </w:tcMar>
            <w:hideMark/>
          </w:tcPr>
          <w:p w14:paraId="76C6A2BD" w14:textId="25E690C9" w:rsidR="00B162D2" w:rsidRPr="001A773F" w:rsidRDefault="00B162D2" w:rsidP="00B162D2">
            <w:pPr>
              <w:spacing w:after="60"/>
              <w:rPr>
                <w:color w:val="000000" w:themeColor="text1"/>
                <w:sz w:val="20"/>
                <w:lang w:eastAsia="lt-LT"/>
              </w:rPr>
            </w:pPr>
            <w:r w:rsidRPr="00A20706">
              <w:rPr>
                <w:sz w:val="20"/>
              </w:rPr>
              <w:t>Teismuose I-a instancija išnagrinėtų civilinių ir administracinių bylų, tvarkytų elektronine forma, dalis palyginus su bendru I-a instancija išnagrinėtų civilinių ir administracinių bylų skaičiumi (procentai)</w:t>
            </w:r>
          </w:p>
        </w:tc>
        <w:tc>
          <w:tcPr>
            <w:tcW w:w="489" w:type="pct"/>
            <w:shd w:val="clear" w:color="auto" w:fill="E9F1F7"/>
            <w:tcMar>
              <w:top w:w="28" w:type="dxa"/>
              <w:left w:w="57" w:type="dxa"/>
              <w:bottom w:w="28" w:type="dxa"/>
              <w:right w:w="57" w:type="dxa"/>
            </w:tcMar>
            <w:vAlign w:val="center"/>
          </w:tcPr>
          <w:p w14:paraId="3D5E2D76" w14:textId="47682878" w:rsidR="00B162D2" w:rsidRPr="001A773F" w:rsidRDefault="00B162D2" w:rsidP="0095168A">
            <w:pPr>
              <w:spacing w:after="60"/>
              <w:jc w:val="center"/>
              <w:rPr>
                <w:color w:val="000000" w:themeColor="text1"/>
                <w:sz w:val="20"/>
                <w:lang w:eastAsia="lt-LT"/>
              </w:rPr>
            </w:pPr>
            <w:r w:rsidRPr="006653BD">
              <w:rPr>
                <w:sz w:val="20"/>
                <w:lang w:eastAsia="lt-LT"/>
              </w:rPr>
              <w:t>81</w:t>
            </w:r>
          </w:p>
        </w:tc>
        <w:tc>
          <w:tcPr>
            <w:tcW w:w="491" w:type="pct"/>
            <w:shd w:val="clear" w:color="auto" w:fill="E9F1F7"/>
            <w:tcMar>
              <w:top w:w="28" w:type="dxa"/>
              <w:left w:w="57" w:type="dxa"/>
              <w:bottom w:w="28" w:type="dxa"/>
              <w:right w:w="57" w:type="dxa"/>
            </w:tcMar>
            <w:vAlign w:val="center"/>
          </w:tcPr>
          <w:p w14:paraId="6102EAFF" w14:textId="569D443D" w:rsidR="00B162D2" w:rsidRPr="00AE1A60" w:rsidRDefault="00B162D2" w:rsidP="0095168A">
            <w:pPr>
              <w:spacing w:after="60"/>
              <w:jc w:val="center"/>
              <w:rPr>
                <w:sz w:val="20"/>
                <w:lang w:eastAsia="lt-LT"/>
              </w:rPr>
            </w:pPr>
            <w:r w:rsidRPr="006653BD">
              <w:rPr>
                <w:sz w:val="20"/>
                <w:lang w:eastAsia="lt-LT"/>
              </w:rPr>
              <w:t>82</w:t>
            </w:r>
          </w:p>
        </w:tc>
        <w:tc>
          <w:tcPr>
            <w:tcW w:w="450" w:type="pct"/>
            <w:shd w:val="clear" w:color="auto" w:fill="E9F1F7"/>
            <w:tcMar>
              <w:top w:w="28" w:type="dxa"/>
              <w:left w:w="57" w:type="dxa"/>
              <w:bottom w:w="28" w:type="dxa"/>
              <w:right w:w="57" w:type="dxa"/>
            </w:tcMar>
            <w:vAlign w:val="center"/>
          </w:tcPr>
          <w:p w14:paraId="47FE1E64" w14:textId="0E72526B" w:rsidR="00B162D2" w:rsidRPr="00AE1A60" w:rsidRDefault="00B162D2" w:rsidP="0095168A">
            <w:pPr>
              <w:spacing w:after="60"/>
              <w:jc w:val="center"/>
              <w:rPr>
                <w:sz w:val="20"/>
                <w:lang w:eastAsia="lt-LT"/>
              </w:rPr>
            </w:pPr>
            <w:r w:rsidRPr="006653BD">
              <w:rPr>
                <w:sz w:val="20"/>
                <w:lang w:eastAsia="lt-LT"/>
              </w:rPr>
              <w:t>83</w:t>
            </w:r>
          </w:p>
        </w:tc>
        <w:tc>
          <w:tcPr>
            <w:tcW w:w="640" w:type="pct"/>
            <w:shd w:val="clear" w:color="auto" w:fill="E9F1F7"/>
          </w:tcPr>
          <w:p w14:paraId="7AE0AF6D" w14:textId="77777777" w:rsidR="00B162D2" w:rsidRPr="001A773F" w:rsidRDefault="00B162D2" w:rsidP="00B162D2">
            <w:pPr>
              <w:spacing w:after="60"/>
              <w:rPr>
                <w:sz w:val="20"/>
                <w:lang w:eastAsia="lt-LT"/>
              </w:rPr>
            </w:pPr>
          </w:p>
        </w:tc>
      </w:tr>
      <w:tr w:rsidR="00B162D2" w:rsidRPr="008C0BFD" w14:paraId="47259B4A" w14:textId="77777777" w:rsidTr="00B54C05">
        <w:tc>
          <w:tcPr>
            <w:tcW w:w="820" w:type="pct"/>
            <w:shd w:val="clear" w:color="auto" w:fill="E9F1F7"/>
            <w:tcMar>
              <w:top w:w="28" w:type="dxa"/>
              <w:left w:w="57" w:type="dxa"/>
              <w:bottom w:w="28" w:type="dxa"/>
              <w:right w:w="57" w:type="dxa"/>
            </w:tcMar>
            <w:hideMark/>
          </w:tcPr>
          <w:p w14:paraId="6059B43B" w14:textId="45EA224E" w:rsidR="00B162D2" w:rsidRPr="001A773F" w:rsidRDefault="00B162D2" w:rsidP="00B162D2">
            <w:pPr>
              <w:spacing w:after="60"/>
              <w:rPr>
                <w:color w:val="000000" w:themeColor="text1"/>
                <w:sz w:val="20"/>
                <w:lang w:eastAsia="lt-LT"/>
              </w:rPr>
            </w:pPr>
            <w:r w:rsidRPr="00A20706">
              <w:rPr>
                <w:sz w:val="20"/>
                <w:lang w:eastAsia="lt-LT"/>
              </w:rPr>
              <w:t>R-13-004-12-02-01-0</w:t>
            </w:r>
            <w:r>
              <w:rPr>
                <w:sz w:val="20"/>
                <w:lang w:eastAsia="lt-LT"/>
              </w:rPr>
              <w:t>2</w:t>
            </w:r>
          </w:p>
        </w:tc>
        <w:tc>
          <w:tcPr>
            <w:tcW w:w="2110" w:type="pct"/>
            <w:shd w:val="clear" w:color="auto" w:fill="E9F1F7"/>
            <w:tcMar>
              <w:top w:w="28" w:type="dxa"/>
              <w:left w:w="57" w:type="dxa"/>
              <w:bottom w:w="28" w:type="dxa"/>
              <w:right w:w="57" w:type="dxa"/>
            </w:tcMar>
            <w:hideMark/>
          </w:tcPr>
          <w:p w14:paraId="6C642C46" w14:textId="79686707" w:rsidR="00B162D2" w:rsidRPr="001A773F" w:rsidRDefault="00B162D2" w:rsidP="00B162D2">
            <w:pPr>
              <w:spacing w:after="60"/>
              <w:rPr>
                <w:color w:val="000000" w:themeColor="text1"/>
                <w:sz w:val="20"/>
                <w:lang w:eastAsia="lt-LT"/>
              </w:rPr>
            </w:pPr>
            <w:r w:rsidRPr="00A20706">
              <w:rPr>
                <w:bCs/>
                <w:sz w:val="20"/>
              </w:rPr>
              <w:t>Duomenų, teismų siunčiamų ir gaunamų naudojantis LITEKO integracijomis su kitomis informacinėmis sistemomis ir registrais, srauto didėjimas (procentai)</w:t>
            </w:r>
          </w:p>
        </w:tc>
        <w:tc>
          <w:tcPr>
            <w:tcW w:w="489" w:type="pct"/>
            <w:shd w:val="clear" w:color="auto" w:fill="E9F1F7"/>
            <w:tcMar>
              <w:top w:w="28" w:type="dxa"/>
              <w:left w:w="57" w:type="dxa"/>
              <w:bottom w:w="28" w:type="dxa"/>
              <w:right w:w="57" w:type="dxa"/>
            </w:tcMar>
            <w:vAlign w:val="center"/>
          </w:tcPr>
          <w:p w14:paraId="5A036866" w14:textId="242820CD" w:rsidR="00B162D2" w:rsidRPr="001A773F" w:rsidRDefault="00B162D2" w:rsidP="0095168A">
            <w:pPr>
              <w:spacing w:after="60"/>
              <w:jc w:val="center"/>
              <w:rPr>
                <w:color w:val="000000" w:themeColor="text1"/>
                <w:sz w:val="20"/>
                <w:lang w:eastAsia="lt-LT"/>
              </w:rPr>
            </w:pPr>
            <w:r>
              <w:rPr>
                <w:sz w:val="20"/>
                <w:lang w:eastAsia="lt-LT"/>
              </w:rPr>
              <w:t>8</w:t>
            </w:r>
          </w:p>
        </w:tc>
        <w:tc>
          <w:tcPr>
            <w:tcW w:w="491" w:type="pct"/>
            <w:shd w:val="clear" w:color="auto" w:fill="E9F1F7"/>
            <w:tcMar>
              <w:top w:w="28" w:type="dxa"/>
              <w:left w:w="57" w:type="dxa"/>
              <w:bottom w:w="28" w:type="dxa"/>
              <w:right w:w="57" w:type="dxa"/>
            </w:tcMar>
            <w:vAlign w:val="center"/>
          </w:tcPr>
          <w:p w14:paraId="4FC8EB58" w14:textId="51B4BB86" w:rsidR="00B162D2" w:rsidRPr="00AE1A60" w:rsidRDefault="00B162D2" w:rsidP="0095168A">
            <w:pPr>
              <w:spacing w:after="60"/>
              <w:jc w:val="center"/>
              <w:rPr>
                <w:sz w:val="20"/>
                <w:lang w:eastAsia="lt-LT"/>
              </w:rPr>
            </w:pPr>
            <w:r>
              <w:rPr>
                <w:sz w:val="20"/>
                <w:lang w:eastAsia="lt-LT"/>
              </w:rPr>
              <w:t>8</w:t>
            </w:r>
          </w:p>
        </w:tc>
        <w:tc>
          <w:tcPr>
            <w:tcW w:w="450" w:type="pct"/>
            <w:shd w:val="clear" w:color="auto" w:fill="E9F1F7"/>
            <w:tcMar>
              <w:top w:w="28" w:type="dxa"/>
              <w:left w:w="57" w:type="dxa"/>
              <w:bottom w:w="28" w:type="dxa"/>
              <w:right w:w="57" w:type="dxa"/>
            </w:tcMar>
            <w:vAlign w:val="center"/>
          </w:tcPr>
          <w:p w14:paraId="69F96416" w14:textId="72B7709E" w:rsidR="00B162D2" w:rsidRPr="00AE1A60" w:rsidRDefault="00B162D2" w:rsidP="0095168A">
            <w:pPr>
              <w:spacing w:after="60"/>
              <w:jc w:val="center"/>
              <w:rPr>
                <w:sz w:val="20"/>
                <w:lang w:eastAsia="lt-LT"/>
              </w:rPr>
            </w:pPr>
            <w:r>
              <w:rPr>
                <w:sz w:val="20"/>
                <w:lang w:eastAsia="lt-LT"/>
              </w:rPr>
              <w:t>8</w:t>
            </w:r>
          </w:p>
        </w:tc>
        <w:tc>
          <w:tcPr>
            <w:tcW w:w="640" w:type="pct"/>
            <w:shd w:val="clear" w:color="auto" w:fill="E9F1F7"/>
          </w:tcPr>
          <w:p w14:paraId="1F818705" w14:textId="77777777" w:rsidR="00B162D2" w:rsidRPr="001A773F" w:rsidRDefault="00B162D2" w:rsidP="00B162D2">
            <w:pPr>
              <w:spacing w:after="60"/>
              <w:rPr>
                <w:sz w:val="20"/>
                <w:lang w:eastAsia="lt-LT"/>
              </w:rPr>
            </w:pPr>
          </w:p>
        </w:tc>
      </w:tr>
    </w:tbl>
    <w:p w14:paraId="01DF144D" w14:textId="028BF67C" w:rsidR="0085147E" w:rsidRDefault="001F3180" w:rsidP="002332FD">
      <w:pPr>
        <w:jc w:val="both"/>
        <w:rPr>
          <w:b/>
          <w:color w:val="000000"/>
          <w:szCs w:val="24"/>
        </w:rPr>
      </w:pPr>
      <w:r>
        <w:rPr>
          <w:b/>
          <w:color w:val="000000"/>
          <w:szCs w:val="24"/>
        </w:rPr>
        <w:br w:type="page"/>
      </w:r>
    </w:p>
    <w:p w14:paraId="19BB0982" w14:textId="77777777" w:rsidR="001F3180" w:rsidRDefault="001F3180" w:rsidP="002332FD">
      <w:pPr>
        <w:rPr>
          <w:b/>
          <w:color w:val="000000"/>
          <w:szCs w:val="24"/>
        </w:rPr>
        <w:sectPr w:rsidR="001F3180" w:rsidSect="00B811CD">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EA4D1E" w:rsidRPr="002107AB" w14:paraId="7B6F4466" w14:textId="77777777" w:rsidTr="00C731C7">
        <w:trPr>
          <w:trHeight w:val="470"/>
        </w:trPr>
        <w:tc>
          <w:tcPr>
            <w:tcW w:w="9923" w:type="dxa"/>
            <w:shd w:val="clear" w:color="auto" w:fill="A7C5DD"/>
            <w:vAlign w:val="center"/>
            <w:hideMark/>
          </w:tcPr>
          <w:p w14:paraId="0B7AA742" w14:textId="57978A40" w:rsidR="00EA4D1E" w:rsidRPr="002107AB" w:rsidRDefault="008B5102" w:rsidP="008A0157">
            <w:pPr>
              <w:jc w:val="center"/>
              <w:rPr>
                <w:b/>
                <w:bCs/>
                <w:color w:val="000000"/>
                <w:szCs w:val="24"/>
              </w:rPr>
            </w:pPr>
            <w:r>
              <w:rPr>
                <w:b/>
                <w:color w:val="000000"/>
                <w:szCs w:val="24"/>
              </w:rPr>
              <w:lastRenderedPageBreak/>
              <w:br w:type="page"/>
            </w:r>
            <w:r w:rsidR="00EA4D1E">
              <w:rPr>
                <w:b/>
                <w:bCs/>
                <w:color w:val="000000"/>
                <w:szCs w:val="24"/>
              </w:rPr>
              <w:t>Teisingumo</w:t>
            </w:r>
            <w:r w:rsidR="00EA4D1E" w:rsidRPr="002107AB">
              <w:rPr>
                <w:b/>
                <w:bCs/>
                <w:color w:val="000000"/>
                <w:szCs w:val="24"/>
              </w:rPr>
              <w:t xml:space="preserve"> valstybės veiklos srities </w:t>
            </w:r>
            <w:r w:rsidR="00EA4D1E">
              <w:rPr>
                <w:b/>
                <w:bCs/>
                <w:color w:val="000000"/>
                <w:szCs w:val="24"/>
              </w:rPr>
              <w:t xml:space="preserve">13.5 </w:t>
            </w:r>
            <w:r w:rsidR="00EA4D1E" w:rsidRPr="002107AB">
              <w:rPr>
                <w:b/>
                <w:bCs/>
                <w:color w:val="000000"/>
                <w:szCs w:val="24"/>
              </w:rPr>
              <w:t>programa</w:t>
            </w:r>
            <w:r w:rsidR="00EA4D1E">
              <w:t xml:space="preserve"> „</w:t>
            </w:r>
            <w:r w:rsidR="00EA4D1E" w:rsidRPr="00EA4D1E">
              <w:rPr>
                <w:b/>
                <w:bCs/>
                <w:color w:val="000000"/>
                <w:szCs w:val="24"/>
              </w:rPr>
              <w:t>Teisėjų valstybinės pensijo</w:t>
            </w:r>
            <w:r w:rsidR="00EA4D1E">
              <w:rPr>
                <w:b/>
                <w:bCs/>
                <w:color w:val="000000"/>
                <w:szCs w:val="24"/>
              </w:rPr>
              <w:t>s“</w:t>
            </w:r>
            <w:r w:rsidR="00EA4D1E" w:rsidRPr="002107AB">
              <w:rPr>
                <w:b/>
                <w:bCs/>
                <w:color w:val="000000"/>
                <w:szCs w:val="24"/>
              </w:rPr>
              <w:t xml:space="preserve"> </w:t>
            </w:r>
          </w:p>
        </w:tc>
      </w:tr>
    </w:tbl>
    <w:p w14:paraId="769FEA72" w14:textId="77777777" w:rsidR="00EA4D1E" w:rsidRDefault="00EA4D1E" w:rsidP="00EA4D1E">
      <w:pPr>
        <w:rPr>
          <w:b/>
          <w:i/>
          <w:color w:val="808080"/>
          <w:szCs w:val="24"/>
        </w:rPr>
      </w:pPr>
    </w:p>
    <w:p w14:paraId="0F0368D7" w14:textId="6C151FF1" w:rsidR="00DD4022" w:rsidRDefault="00DD4022" w:rsidP="00B162D2">
      <w:pPr>
        <w:pStyle w:val="Tekstas"/>
        <w:spacing w:before="0" w:after="0"/>
        <w:ind w:right="0" w:firstLine="567"/>
      </w:pPr>
      <w:r>
        <w:t>Administracija</w:t>
      </w:r>
      <w:r w:rsidR="001C119D">
        <w:t>,</w:t>
      </w:r>
      <w:r>
        <w:t xml:space="preserve"> vadovaudamasi </w:t>
      </w:r>
      <w:r w:rsidR="001C119D" w:rsidRPr="001C119D">
        <w:t xml:space="preserve">Teismų įstatymo 124 straipsnio 2 dalies </w:t>
      </w:r>
      <w:r w:rsidR="001C119D">
        <w:t>6</w:t>
      </w:r>
      <w:r w:rsidR="001C119D" w:rsidRPr="001C119D">
        <w:t xml:space="preserve"> punktu</w:t>
      </w:r>
      <w:r w:rsidR="001C119D">
        <w:t>,</w:t>
      </w:r>
      <w:r w:rsidR="001C119D" w:rsidRPr="001C119D">
        <w:t xml:space="preserve"> </w:t>
      </w:r>
      <w:r w:rsidR="001C119D">
        <w:t xml:space="preserve">užtikrina teisėjų pensinį aprūpinimą. Vadovaudamasi </w:t>
      </w:r>
      <w:r>
        <w:t xml:space="preserve">Nacionalinės teismų administracijos įstatymo 2 straipsnio 7 punktu, </w:t>
      </w:r>
      <w:r w:rsidR="007C459B">
        <w:t xml:space="preserve">Administracija </w:t>
      </w:r>
      <w:r>
        <w:t>skiria ir moka teisėjų valstybines pensija</w:t>
      </w:r>
      <w:r w:rsidR="001C119D">
        <w:t>s</w:t>
      </w:r>
      <w:r>
        <w:t>.</w:t>
      </w:r>
    </w:p>
    <w:p w14:paraId="3424269E" w14:textId="4B948AF4" w:rsidR="00A00D05" w:rsidRDefault="00A00D05" w:rsidP="00B162D2">
      <w:pPr>
        <w:pStyle w:val="Tekstas"/>
        <w:spacing w:before="0" w:after="0"/>
        <w:ind w:right="0" w:firstLine="567"/>
      </w:pPr>
      <w:r>
        <w:t>Atsižvelgiant į S</w:t>
      </w:r>
      <w:r w:rsidRPr="00A00D05">
        <w:t>trateginio valdymo metodikos 163 punktą</w:t>
      </w:r>
      <w:r>
        <w:t>, Administracija n</w:t>
      </w:r>
      <w:r w:rsidR="00EA4D1E">
        <w:t xml:space="preserve">uo 2022 m. </w:t>
      </w:r>
      <w:r w:rsidR="004D446C">
        <w:t>anksčiau</w:t>
      </w:r>
      <w:r w:rsidR="00EA4D1E">
        <w:t xml:space="preserve"> vykdytą priemonę</w:t>
      </w:r>
      <w:r w:rsidR="004D446C">
        <w:t xml:space="preserve"> – „</w:t>
      </w:r>
      <w:r w:rsidR="004D446C" w:rsidRPr="004D446C">
        <w:t>Nustatyti buvusių teisėjų skaičių, organizuoti valstybinių pensijų skyrimą, kas mėnesį apskaičiuoti ir išmokėti kiekvienam buvusiam teisėjui teisėjų valstybinę pensiją, vykdyti atliekamų mokėjimų administravimą</w:t>
      </w:r>
      <w:r w:rsidR="00EA4D1E">
        <w:t xml:space="preserve"> apimančią teisėjų vals</w:t>
      </w:r>
      <w:r>
        <w:t>t</w:t>
      </w:r>
      <w:r w:rsidR="00EA4D1E">
        <w:t>ybin</w:t>
      </w:r>
      <w:r w:rsidR="00B57578">
        <w:t>ių</w:t>
      </w:r>
      <w:r w:rsidR="00EA4D1E">
        <w:t xml:space="preserve"> pensij</w:t>
      </w:r>
      <w:r>
        <w:t>ų mokėjimą</w:t>
      </w:r>
      <w:r w:rsidR="004D446C">
        <w:t>“ – p</w:t>
      </w:r>
      <w:r>
        <w:t>rad</w:t>
      </w:r>
      <w:r w:rsidR="008B519A">
        <w:t>ėjo</w:t>
      </w:r>
      <w:r>
        <w:t xml:space="preserve"> vykdyti atskira programa. </w:t>
      </w:r>
    </w:p>
    <w:p w14:paraId="75021D8E" w14:textId="67C40A0D" w:rsidR="00EA4D1E" w:rsidRDefault="00EA4D1E" w:rsidP="00B162D2">
      <w:pPr>
        <w:ind w:firstLine="539"/>
        <w:jc w:val="both"/>
      </w:pPr>
      <w:r>
        <w:t>P</w:t>
      </w:r>
      <w:r w:rsidRPr="00935076">
        <w:t>rograma</w:t>
      </w:r>
      <w:r>
        <w:t xml:space="preserve"> yra </w:t>
      </w:r>
      <w:r w:rsidRPr="00935076">
        <w:t>skirta teisėjų valstybinių pensijų mokėjimui buvusiems teisėjams.</w:t>
      </w:r>
      <w:r w:rsidR="001C119D">
        <w:t xml:space="preserve"> </w:t>
      </w:r>
      <w:r w:rsidRPr="00935076">
        <w:t>Programa parengta vadovaujantis</w:t>
      </w:r>
      <w:r w:rsidR="00DD4022">
        <w:t xml:space="preserve"> </w:t>
      </w:r>
      <w:r w:rsidRPr="00935076">
        <w:t>Teisėjų valstybinių pensijų įstatymu, Valstybinių pensijų įstatymu bei Lietuvos Respublikos Vyriausybės patvirtintais Teisėjų valstybinių pensijų skyrimo ir mokėjimo nuostatais.</w:t>
      </w:r>
      <w:r w:rsidR="009B4047">
        <w:t xml:space="preserve"> </w:t>
      </w:r>
    </w:p>
    <w:p w14:paraId="66C28497" w14:textId="603CE487" w:rsidR="001C119D" w:rsidRDefault="001C119D" w:rsidP="00B162D2">
      <w:pPr>
        <w:ind w:firstLine="539"/>
        <w:jc w:val="both"/>
      </w:pPr>
      <w:r w:rsidRPr="00935076">
        <w:t xml:space="preserve">Programa ilgalaikė, tęstinė. </w:t>
      </w:r>
    </w:p>
    <w:p w14:paraId="1B17EBE2" w14:textId="2827CBF3" w:rsidR="00610114" w:rsidRDefault="00610114" w:rsidP="00B162D2">
      <w:pPr>
        <w:pStyle w:val="Tekstas"/>
        <w:spacing w:before="0" w:after="0"/>
        <w:ind w:right="0" w:firstLine="567"/>
      </w:pPr>
      <w:r w:rsidRPr="00935076">
        <w:t>Šią programą įgyvendins Administracijos darbuotojai, kurie vykdo ir kitas funkcijas, todėl jų darbo užmokestis nustatytas 1</w:t>
      </w:r>
      <w:r>
        <w:t>3</w:t>
      </w:r>
      <w:r w:rsidRPr="00935076">
        <w:t>.1 programoje.</w:t>
      </w:r>
    </w:p>
    <w:p w14:paraId="2C76E967" w14:textId="2C920184" w:rsidR="009B4047" w:rsidRPr="002B47D2" w:rsidRDefault="009B4047" w:rsidP="00B162D2">
      <w:pPr>
        <w:ind w:firstLine="539"/>
        <w:jc w:val="both"/>
        <w:rPr>
          <w:color w:val="FF0000"/>
        </w:rPr>
      </w:pPr>
      <w:r w:rsidRPr="003B7DBF">
        <w:rPr>
          <w:color w:val="000000" w:themeColor="text1"/>
        </w:rPr>
        <w:t>Pr</w:t>
      </w:r>
      <w:r w:rsidR="00FA30B3" w:rsidRPr="003B7DBF">
        <w:rPr>
          <w:color w:val="000000" w:themeColor="text1"/>
        </w:rPr>
        <w:t>ogramos koordinatorius:</w:t>
      </w:r>
      <w:r w:rsidR="003B7DBF">
        <w:rPr>
          <w:color w:val="000000" w:themeColor="text1"/>
        </w:rPr>
        <w:t xml:space="preserve"> </w:t>
      </w:r>
      <w:r w:rsidR="00FA30B3" w:rsidRPr="003B7DBF">
        <w:rPr>
          <w:color w:val="000000" w:themeColor="text1"/>
        </w:rPr>
        <w:t xml:space="preserve">Finansų </w:t>
      </w:r>
      <w:r w:rsidR="003B7DBF" w:rsidRPr="003B7DBF">
        <w:rPr>
          <w:color w:val="000000" w:themeColor="text1"/>
        </w:rPr>
        <w:t xml:space="preserve">ir biudžeto </w:t>
      </w:r>
      <w:r w:rsidR="00FA30B3" w:rsidRPr="003B7DBF">
        <w:rPr>
          <w:color w:val="000000" w:themeColor="text1"/>
        </w:rPr>
        <w:t xml:space="preserve">skyriaus </w:t>
      </w:r>
      <w:r w:rsidR="0018193A">
        <w:rPr>
          <w:color w:val="000000" w:themeColor="text1"/>
        </w:rPr>
        <w:t xml:space="preserve">patarėja </w:t>
      </w:r>
      <w:r w:rsidR="003B7DBF" w:rsidRPr="003B7DBF">
        <w:rPr>
          <w:color w:val="000000" w:themeColor="text1"/>
        </w:rPr>
        <w:t xml:space="preserve">Inesa </w:t>
      </w:r>
      <w:proofErr w:type="spellStart"/>
      <w:r w:rsidR="003B7DBF" w:rsidRPr="003B7DBF">
        <w:rPr>
          <w:color w:val="000000" w:themeColor="text1"/>
        </w:rPr>
        <w:t>Dobrovolskienė</w:t>
      </w:r>
      <w:proofErr w:type="spellEnd"/>
      <w:r w:rsidR="001C119D" w:rsidRPr="003B7DBF">
        <w:rPr>
          <w:color w:val="000000" w:themeColor="text1"/>
        </w:rPr>
        <w:t xml:space="preserve">, </w:t>
      </w:r>
      <w:hyperlink r:id="rId49" w:history="1">
        <w:r w:rsidR="003B7DBF" w:rsidRPr="003B7DBF">
          <w:rPr>
            <w:rStyle w:val="Hipersaitas"/>
          </w:rPr>
          <w:t>inesa.dobrovolskiene@teismai.lt</w:t>
        </w:r>
      </w:hyperlink>
      <w:r w:rsidR="003B7DBF" w:rsidRPr="003B7DBF">
        <w:t>.</w:t>
      </w:r>
      <w:r w:rsidR="003B7DBF">
        <w:t xml:space="preserve"> </w:t>
      </w:r>
    </w:p>
    <w:p w14:paraId="36AF0FE9" w14:textId="77777777" w:rsidR="00EA4D1E" w:rsidRPr="00935076" w:rsidRDefault="00EA4D1E" w:rsidP="00EA4D1E">
      <w:pPr>
        <w:pStyle w:val="Tekstas"/>
        <w:spacing w:before="0" w:after="0"/>
        <w:ind w:firstLine="567"/>
      </w:pPr>
    </w:p>
    <w:p w14:paraId="40444C7B" w14:textId="6C7B8026" w:rsidR="001B7306" w:rsidRPr="002107AB" w:rsidRDefault="006F428C" w:rsidP="001B7306">
      <w:pPr>
        <w:jc w:val="both"/>
        <w:rPr>
          <w:i/>
          <w:color w:val="808080"/>
          <w:szCs w:val="24"/>
        </w:rPr>
      </w:pPr>
      <w:r>
        <w:rPr>
          <w:b/>
          <w:szCs w:val="24"/>
        </w:rPr>
        <w:t>6</w:t>
      </w:r>
      <w:r w:rsidR="00FC4208">
        <w:rPr>
          <w:b/>
          <w:szCs w:val="24"/>
        </w:rPr>
        <w:t xml:space="preserve"> </w:t>
      </w:r>
      <w:r w:rsidR="001B7306" w:rsidRPr="002107AB">
        <w:rPr>
          <w:b/>
          <w:szCs w:val="24"/>
        </w:rPr>
        <w:t>grafikas.</w:t>
      </w:r>
      <w:r w:rsidR="001B7306" w:rsidRPr="002107AB">
        <w:rPr>
          <w:b/>
          <w:i/>
          <w:szCs w:val="24"/>
        </w:rPr>
        <w:t xml:space="preserve"> </w:t>
      </w:r>
      <w:r w:rsidR="001B7306" w:rsidRPr="003838F6">
        <w:rPr>
          <w:b/>
          <w:i/>
          <w:szCs w:val="24"/>
        </w:rPr>
        <w:t>„</w:t>
      </w:r>
      <w:r w:rsidR="008B519A" w:rsidRPr="003838F6">
        <w:rPr>
          <w:b/>
          <w:szCs w:val="24"/>
        </w:rPr>
        <w:t>Teisėjų valstybinės pensijos</w:t>
      </w:r>
      <w:r w:rsidR="001B7306" w:rsidRPr="003838F6">
        <w:rPr>
          <w:b/>
          <w:szCs w:val="24"/>
        </w:rPr>
        <w:t>“ programa ir jos uždaviniai</w:t>
      </w:r>
    </w:p>
    <w:p w14:paraId="1736E75F" w14:textId="77777777" w:rsidR="001B7306" w:rsidRPr="00CB36E9" w:rsidRDefault="001B7306" w:rsidP="001B7306">
      <w:pPr>
        <w:tabs>
          <w:tab w:val="left" w:pos="34"/>
          <w:tab w:val="left" w:pos="284"/>
        </w:tabs>
        <w:contextualSpacing/>
        <w:jc w:val="both"/>
        <w:rPr>
          <w:i/>
          <w:color w:val="808080"/>
          <w:sz w:val="22"/>
          <w:szCs w:val="24"/>
        </w:rPr>
      </w:pPr>
      <w:r w:rsidRPr="002107AB">
        <w:rPr>
          <w:noProof/>
          <w:sz w:val="20"/>
          <w:lang w:val="en-US"/>
        </w:rPr>
        <w:drawing>
          <wp:inline distT="0" distB="0" distL="0" distR="0" wp14:anchorId="13129FEF" wp14:editId="433CEA44">
            <wp:extent cx="5743575" cy="2981325"/>
            <wp:effectExtent l="0" t="0" r="9525" b="2857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22D77D5B" w14:textId="77777777" w:rsidR="0041506B" w:rsidRDefault="0041506B" w:rsidP="004C106B">
      <w:pPr>
        <w:pStyle w:val="Antrats"/>
        <w:jc w:val="both"/>
        <w:rPr>
          <w:rFonts w:ascii="Times New Roman" w:hAnsi="Times New Roman"/>
          <w:sz w:val="24"/>
          <w:szCs w:val="24"/>
        </w:rPr>
      </w:pPr>
    </w:p>
    <w:p w14:paraId="04B5C112" w14:textId="62AF7B62" w:rsidR="00B162D2" w:rsidRPr="002107AB" w:rsidRDefault="00B162D2" w:rsidP="00B162D2">
      <w:pPr>
        <w:rPr>
          <w:sz w:val="22"/>
          <w:szCs w:val="24"/>
        </w:rPr>
      </w:pPr>
      <w:r w:rsidRPr="00610114">
        <w:rPr>
          <w:b/>
          <w:szCs w:val="24"/>
        </w:rPr>
        <w:t>12 lentelė.</w:t>
      </w:r>
      <w:r w:rsidRPr="002107AB">
        <w:rPr>
          <w:b/>
          <w:szCs w:val="24"/>
        </w:rPr>
        <w:t xml:space="preserve"> </w:t>
      </w:r>
      <w:r w:rsidRPr="003838F6">
        <w:rPr>
          <w:b/>
          <w:bCs/>
          <w:szCs w:val="24"/>
        </w:rPr>
        <w:t>202</w:t>
      </w:r>
      <w:r w:rsidR="00511AD4" w:rsidRPr="003838F6">
        <w:rPr>
          <w:b/>
          <w:bCs/>
          <w:szCs w:val="24"/>
        </w:rPr>
        <w:t>4</w:t>
      </w:r>
      <w:r w:rsidRPr="003838F6">
        <w:rPr>
          <w:b/>
          <w:bCs/>
        </w:rPr>
        <w:t>–</w:t>
      </w:r>
      <w:r w:rsidRPr="003838F6">
        <w:rPr>
          <w:b/>
          <w:bCs/>
          <w:szCs w:val="24"/>
        </w:rPr>
        <w:t>202</w:t>
      </w:r>
      <w:r w:rsidR="00511AD4" w:rsidRPr="003838F6">
        <w:rPr>
          <w:b/>
          <w:bCs/>
          <w:szCs w:val="24"/>
        </w:rPr>
        <w:t>6</w:t>
      </w:r>
      <w:r w:rsidRPr="003838F6">
        <w:rPr>
          <w:b/>
          <w:bCs/>
          <w:szCs w:val="24"/>
        </w:rPr>
        <w:t xml:space="preserve"> metų 13.5 programos „Teisėjų valstybinės pensijos“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B162D2" w:rsidRPr="002107AB" w14:paraId="290FBEF8" w14:textId="77777777" w:rsidTr="00B54C05">
        <w:trPr>
          <w:cantSplit/>
          <w:trHeight w:val="276"/>
          <w:tblHeader/>
        </w:trPr>
        <w:tc>
          <w:tcPr>
            <w:tcW w:w="993" w:type="dxa"/>
            <w:vMerge w:val="restart"/>
            <w:shd w:val="clear" w:color="auto" w:fill="A7C5DD"/>
            <w:vAlign w:val="center"/>
            <w:hideMark/>
          </w:tcPr>
          <w:p w14:paraId="5B3E0E8B" w14:textId="77777777" w:rsidR="00B162D2" w:rsidRPr="002107AB" w:rsidRDefault="00B162D2" w:rsidP="00B54C05">
            <w:pPr>
              <w:jc w:val="center"/>
              <w:rPr>
                <w:b/>
                <w:sz w:val="18"/>
                <w:szCs w:val="18"/>
              </w:rPr>
            </w:pPr>
            <w:r w:rsidRPr="002215A8">
              <w:rPr>
                <w:b/>
                <w:sz w:val="18"/>
                <w:szCs w:val="18"/>
              </w:rPr>
              <w:t>Uždavinio, priemonės kodas, požymis</w:t>
            </w:r>
          </w:p>
        </w:tc>
        <w:tc>
          <w:tcPr>
            <w:tcW w:w="3295" w:type="dxa"/>
            <w:vMerge w:val="restart"/>
            <w:shd w:val="clear" w:color="auto" w:fill="A7C5DD"/>
            <w:vAlign w:val="center"/>
            <w:hideMark/>
          </w:tcPr>
          <w:p w14:paraId="76C0D8DD" w14:textId="77777777" w:rsidR="00B162D2" w:rsidRPr="002107AB" w:rsidRDefault="00B162D2"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5F4C857A" w14:textId="77777777" w:rsidR="00B162D2" w:rsidRPr="002107AB" w:rsidRDefault="00B162D2" w:rsidP="00B54C05">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15A98871" w14:textId="77777777" w:rsidR="00B162D2" w:rsidRPr="002107AB" w:rsidRDefault="00B162D2" w:rsidP="00B54C05">
            <w:pPr>
              <w:jc w:val="center"/>
              <w:rPr>
                <w:b/>
                <w:sz w:val="18"/>
                <w:szCs w:val="18"/>
              </w:rPr>
            </w:pPr>
            <w:r>
              <w:rPr>
                <w:b/>
                <w:sz w:val="18"/>
                <w:szCs w:val="18"/>
              </w:rPr>
              <w:t xml:space="preserve">2025 </w:t>
            </w:r>
            <w:r w:rsidRPr="009864E2">
              <w:rPr>
                <w:b/>
                <w:sz w:val="18"/>
                <w:szCs w:val="18"/>
              </w:rPr>
              <w:t>metų asignavimai</w:t>
            </w:r>
          </w:p>
        </w:tc>
        <w:tc>
          <w:tcPr>
            <w:tcW w:w="1242" w:type="dxa"/>
            <w:gridSpan w:val="2"/>
            <w:shd w:val="clear" w:color="auto" w:fill="A7C5DD"/>
          </w:tcPr>
          <w:p w14:paraId="23E418D7" w14:textId="77777777" w:rsidR="00B162D2" w:rsidRPr="002107AB" w:rsidRDefault="00B162D2" w:rsidP="00B54C05">
            <w:pPr>
              <w:jc w:val="center"/>
              <w:rPr>
                <w:b/>
                <w:sz w:val="18"/>
                <w:szCs w:val="18"/>
              </w:rPr>
            </w:pPr>
            <w:r>
              <w:rPr>
                <w:b/>
                <w:sz w:val="18"/>
                <w:szCs w:val="18"/>
              </w:rPr>
              <w:t xml:space="preserve">2026 </w:t>
            </w:r>
            <w:r w:rsidRPr="009864E2">
              <w:rPr>
                <w:b/>
                <w:sz w:val="18"/>
                <w:szCs w:val="18"/>
              </w:rPr>
              <w:t>metų asignavimai</w:t>
            </w:r>
          </w:p>
        </w:tc>
        <w:tc>
          <w:tcPr>
            <w:tcW w:w="1735" w:type="dxa"/>
            <w:vMerge w:val="restart"/>
            <w:shd w:val="clear" w:color="auto" w:fill="A7C5DD"/>
          </w:tcPr>
          <w:p w14:paraId="0099B605" w14:textId="77777777" w:rsidR="00B162D2" w:rsidRDefault="00B162D2"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23E87CFD" w14:textId="77777777" w:rsidR="00B162D2" w:rsidRPr="002107AB" w:rsidRDefault="00B162D2" w:rsidP="00B54C05">
            <w:pPr>
              <w:jc w:val="center"/>
              <w:rPr>
                <w:b/>
                <w:sz w:val="18"/>
                <w:szCs w:val="18"/>
              </w:rPr>
            </w:pPr>
          </w:p>
        </w:tc>
      </w:tr>
      <w:tr w:rsidR="00B162D2" w:rsidRPr="002107AB" w14:paraId="5FE47D71" w14:textId="77777777" w:rsidTr="00B54C05">
        <w:trPr>
          <w:cantSplit/>
          <w:trHeight w:val="276"/>
          <w:tblHeader/>
        </w:trPr>
        <w:tc>
          <w:tcPr>
            <w:tcW w:w="993" w:type="dxa"/>
            <w:vMerge/>
            <w:shd w:val="clear" w:color="auto" w:fill="A7C5DD"/>
            <w:vAlign w:val="center"/>
            <w:hideMark/>
          </w:tcPr>
          <w:p w14:paraId="5C1DF2E4" w14:textId="77777777" w:rsidR="00B162D2" w:rsidRPr="002107AB" w:rsidRDefault="00B162D2" w:rsidP="00B54C05">
            <w:pPr>
              <w:rPr>
                <w:b/>
                <w:sz w:val="18"/>
                <w:szCs w:val="18"/>
              </w:rPr>
            </w:pPr>
          </w:p>
        </w:tc>
        <w:tc>
          <w:tcPr>
            <w:tcW w:w="3295" w:type="dxa"/>
            <w:vMerge/>
            <w:shd w:val="clear" w:color="auto" w:fill="A7C5DD"/>
            <w:vAlign w:val="center"/>
            <w:hideMark/>
          </w:tcPr>
          <w:p w14:paraId="03FBFF45" w14:textId="77777777" w:rsidR="00B162D2" w:rsidRPr="002107AB" w:rsidRDefault="00B162D2" w:rsidP="00B54C05">
            <w:pPr>
              <w:rPr>
                <w:b/>
                <w:sz w:val="18"/>
                <w:szCs w:val="18"/>
              </w:rPr>
            </w:pPr>
          </w:p>
        </w:tc>
        <w:tc>
          <w:tcPr>
            <w:tcW w:w="708" w:type="dxa"/>
            <w:shd w:val="clear" w:color="auto" w:fill="A7C5DD"/>
            <w:vAlign w:val="center"/>
          </w:tcPr>
          <w:p w14:paraId="757C9B2F" w14:textId="77777777" w:rsidR="00B162D2" w:rsidRPr="002107AB" w:rsidRDefault="00B162D2" w:rsidP="00B54C05">
            <w:pPr>
              <w:rPr>
                <w:sz w:val="18"/>
                <w:szCs w:val="18"/>
              </w:rPr>
            </w:pPr>
            <w:r>
              <w:rPr>
                <w:b/>
                <w:sz w:val="18"/>
              </w:rPr>
              <w:t>iš viso</w:t>
            </w:r>
          </w:p>
        </w:tc>
        <w:tc>
          <w:tcPr>
            <w:tcW w:w="674" w:type="dxa"/>
            <w:shd w:val="clear" w:color="auto" w:fill="A7C5DD"/>
            <w:vAlign w:val="center"/>
          </w:tcPr>
          <w:p w14:paraId="485A3EDA" w14:textId="77777777" w:rsidR="00B162D2" w:rsidRPr="002107AB" w:rsidRDefault="00B162D2"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492A16DF" w14:textId="77777777" w:rsidR="00B162D2" w:rsidRPr="002107AB" w:rsidRDefault="00B162D2" w:rsidP="00B54C05">
            <w:pPr>
              <w:rPr>
                <w:sz w:val="18"/>
                <w:szCs w:val="18"/>
              </w:rPr>
            </w:pPr>
            <w:r>
              <w:rPr>
                <w:b/>
                <w:sz w:val="18"/>
              </w:rPr>
              <w:t>iš viso</w:t>
            </w:r>
          </w:p>
        </w:tc>
        <w:tc>
          <w:tcPr>
            <w:tcW w:w="709" w:type="dxa"/>
            <w:shd w:val="clear" w:color="auto" w:fill="A7C5DD"/>
            <w:vAlign w:val="center"/>
          </w:tcPr>
          <w:p w14:paraId="6EBC5581" w14:textId="77777777" w:rsidR="00B162D2" w:rsidRPr="002107AB" w:rsidRDefault="00B162D2"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4A2936AA" w14:textId="77777777" w:rsidR="00B162D2" w:rsidRPr="002107AB" w:rsidRDefault="00B162D2" w:rsidP="00B54C05">
            <w:pPr>
              <w:rPr>
                <w:sz w:val="18"/>
                <w:szCs w:val="18"/>
              </w:rPr>
            </w:pPr>
            <w:r>
              <w:rPr>
                <w:b/>
                <w:sz w:val="18"/>
              </w:rPr>
              <w:t>iš viso</w:t>
            </w:r>
          </w:p>
        </w:tc>
        <w:tc>
          <w:tcPr>
            <w:tcW w:w="675" w:type="dxa"/>
            <w:shd w:val="clear" w:color="auto" w:fill="A7C5DD"/>
            <w:vAlign w:val="center"/>
          </w:tcPr>
          <w:p w14:paraId="2A22FAE4" w14:textId="77777777" w:rsidR="00B162D2" w:rsidRPr="002107AB" w:rsidRDefault="00B162D2" w:rsidP="00B54C05">
            <w:pPr>
              <w:rPr>
                <w:sz w:val="18"/>
                <w:szCs w:val="18"/>
              </w:rPr>
            </w:pPr>
            <w:r>
              <w:rPr>
                <w:b/>
                <w:sz w:val="18"/>
              </w:rPr>
              <w:t xml:space="preserve">iš jų darbo </w:t>
            </w:r>
            <w:proofErr w:type="spellStart"/>
            <w:r>
              <w:rPr>
                <w:b/>
                <w:sz w:val="18"/>
              </w:rPr>
              <w:t>užmo-kesčiui</w:t>
            </w:r>
            <w:proofErr w:type="spellEnd"/>
          </w:p>
        </w:tc>
        <w:tc>
          <w:tcPr>
            <w:tcW w:w="1735" w:type="dxa"/>
            <w:vMerge/>
            <w:shd w:val="clear" w:color="auto" w:fill="A7C5DD"/>
          </w:tcPr>
          <w:p w14:paraId="1AFFBC38" w14:textId="77777777" w:rsidR="00B162D2" w:rsidRPr="002107AB" w:rsidRDefault="00B162D2" w:rsidP="00B54C05">
            <w:pPr>
              <w:rPr>
                <w:sz w:val="18"/>
                <w:szCs w:val="18"/>
              </w:rPr>
            </w:pPr>
          </w:p>
        </w:tc>
      </w:tr>
      <w:tr w:rsidR="00B162D2" w:rsidRPr="002107AB" w14:paraId="3D597A12" w14:textId="77777777" w:rsidTr="00B54C05">
        <w:trPr>
          <w:cantSplit/>
          <w:trHeight w:val="20"/>
          <w:tblHeader/>
        </w:trPr>
        <w:tc>
          <w:tcPr>
            <w:tcW w:w="993" w:type="dxa"/>
            <w:shd w:val="clear" w:color="auto" w:fill="A7C5DD"/>
            <w:hideMark/>
          </w:tcPr>
          <w:p w14:paraId="5BAD54BB" w14:textId="77777777" w:rsidR="00B162D2" w:rsidRPr="002107AB" w:rsidRDefault="00B162D2" w:rsidP="00B54C05">
            <w:pPr>
              <w:jc w:val="center"/>
              <w:rPr>
                <w:sz w:val="14"/>
                <w:szCs w:val="18"/>
              </w:rPr>
            </w:pPr>
            <w:r w:rsidRPr="002107AB">
              <w:rPr>
                <w:sz w:val="14"/>
                <w:szCs w:val="18"/>
              </w:rPr>
              <w:t>1</w:t>
            </w:r>
          </w:p>
        </w:tc>
        <w:tc>
          <w:tcPr>
            <w:tcW w:w="3295" w:type="dxa"/>
            <w:shd w:val="clear" w:color="auto" w:fill="A7C5DD"/>
            <w:vAlign w:val="center"/>
            <w:hideMark/>
          </w:tcPr>
          <w:p w14:paraId="23986D5E" w14:textId="77777777" w:rsidR="00B162D2" w:rsidRPr="002107AB" w:rsidRDefault="00B162D2" w:rsidP="00B54C05">
            <w:pPr>
              <w:jc w:val="center"/>
              <w:rPr>
                <w:sz w:val="14"/>
                <w:szCs w:val="18"/>
              </w:rPr>
            </w:pPr>
            <w:r w:rsidRPr="002107AB">
              <w:rPr>
                <w:sz w:val="14"/>
                <w:szCs w:val="18"/>
              </w:rPr>
              <w:t>2</w:t>
            </w:r>
          </w:p>
        </w:tc>
        <w:tc>
          <w:tcPr>
            <w:tcW w:w="708" w:type="dxa"/>
            <w:shd w:val="clear" w:color="auto" w:fill="A7C5DD"/>
          </w:tcPr>
          <w:p w14:paraId="29A8640D" w14:textId="77777777" w:rsidR="00B162D2" w:rsidRDefault="00B162D2" w:rsidP="00B54C05">
            <w:pPr>
              <w:jc w:val="center"/>
              <w:rPr>
                <w:sz w:val="14"/>
              </w:rPr>
            </w:pPr>
            <w:r>
              <w:rPr>
                <w:sz w:val="14"/>
              </w:rPr>
              <w:t>3</w:t>
            </w:r>
          </w:p>
        </w:tc>
        <w:tc>
          <w:tcPr>
            <w:tcW w:w="674" w:type="dxa"/>
            <w:shd w:val="clear" w:color="auto" w:fill="A7C5DD"/>
          </w:tcPr>
          <w:p w14:paraId="3C130357" w14:textId="77777777" w:rsidR="00B162D2" w:rsidRDefault="00B162D2" w:rsidP="00B54C05">
            <w:pPr>
              <w:jc w:val="center"/>
              <w:rPr>
                <w:sz w:val="14"/>
              </w:rPr>
            </w:pPr>
            <w:r>
              <w:rPr>
                <w:sz w:val="14"/>
              </w:rPr>
              <w:t>4</w:t>
            </w:r>
          </w:p>
        </w:tc>
        <w:tc>
          <w:tcPr>
            <w:tcW w:w="567" w:type="dxa"/>
            <w:shd w:val="clear" w:color="auto" w:fill="A7C5DD"/>
          </w:tcPr>
          <w:p w14:paraId="4073F86C" w14:textId="77777777" w:rsidR="00B162D2" w:rsidRDefault="00B162D2" w:rsidP="00B54C05">
            <w:pPr>
              <w:jc w:val="center"/>
              <w:rPr>
                <w:sz w:val="14"/>
              </w:rPr>
            </w:pPr>
            <w:r>
              <w:rPr>
                <w:sz w:val="14"/>
              </w:rPr>
              <w:t>5</w:t>
            </w:r>
          </w:p>
        </w:tc>
        <w:tc>
          <w:tcPr>
            <w:tcW w:w="709" w:type="dxa"/>
            <w:shd w:val="clear" w:color="auto" w:fill="A7C5DD"/>
          </w:tcPr>
          <w:p w14:paraId="3C0E1C94" w14:textId="77777777" w:rsidR="00B162D2" w:rsidRDefault="00B162D2" w:rsidP="00B54C05">
            <w:pPr>
              <w:jc w:val="center"/>
              <w:rPr>
                <w:sz w:val="14"/>
              </w:rPr>
            </w:pPr>
            <w:r>
              <w:rPr>
                <w:sz w:val="14"/>
              </w:rPr>
              <w:t>6</w:t>
            </w:r>
          </w:p>
        </w:tc>
        <w:tc>
          <w:tcPr>
            <w:tcW w:w="567" w:type="dxa"/>
            <w:shd w:val="clear" w:color="auto" w:fill="A7C5DD"/>
          </w:tcPr>
          <w:p w14:paraId="046B2F56" w14:textId="77777777" w:rsidR="00B162D2" w:rsidRDefault="00B162D2" w:rsidP="00B54C05">
            <w:pPr>
              <w:jc w:val="center"/>
              <w:rPr>
                <w:sz w:val="14"/>
              </w:rPr>
            </w:pPr>
            <w:r>
              <w:rPr>
                <w:sz w:val="14"/>
              </w:rPr>
              <w:t>7</w:t>
            </w:r>
          </w:p>
        </w:tc>
        <w:tc>
          <w:tcPr>
            <w:tcW w:w="675" w:type="dxa"/>
            <w:shd w:val="clear" w:color="auto" w:fill="A7C5DD"/>
          </w:tcPr>
          <w:p w14:paraId="1F03BA5B" w14:textId="77777777" w:rsidR="00B162D2" w:rsidRDefault="00B162D2" w:rsidP="00B54C05">
            <w:pPr>
              <w:jc w:val="center"/>
              <w:rPr>
                <w:sz w:val="14"/>
              </w:rPr>
            </w:pPr>
            <w:r>
              <w:rPr>
                <w:sz w:val="14"/>
              </w:rPr>
              <w:t>8</w:t>
            </w:r>
          </w:p>
        </w:tc>
        <w:tc>
          <w:tcPr>
            <w:tcW w:w="1735" w:type="dxa"/>
            <w:shd w:val="clear" w:color="auto" w:fill="A7C5DD"/>
          </w:tcPr>
          <w:p w14:paraId="6D10ECCE" w14:textId="77777777" w:rsidR="00B162D2" w:rsidRPr="002107AB" w:rsidRDefault="00B162D2" w:rsidP="00B54C05">
            <w:pPr>
              <w:jc w:val="center"/>
              <w:rPr>
                <w:sz w:val="14"/>
              </w:rPr>
            </w:pPr>
            <w:r>
              <w:rPr>
                <w:sz w:val="14"/>
              </w:rPr>
              <w:t>9</w:t>
            </w:r>
          </w:p>
        </w:tc>
      </w:tr>
      <w:tr w:rsidR="0080168B" w:rsidRPr="002107AB" w14:paraId="0A7A4212" w14:textId="77777777" w:rsidTr="006B3D2F">
        <w:trPr>
          <w:cantSplit/>
          <w:trHeight w:val="363"/>
        </w:trPr>
        <w:tc>
          <w:tcPr>
            <w:tcW w:w="993" w:type="dxa"/>
            <w:shd w:val="clear" w:color="auto" w:fill="C0CEDE"/>
            <w:vAlign w:val="center"/>
          </w:tcPr>
          <w:p w14:paraId="2CACD949" w14:textId="48FF683C" w:rsidR="0080168B" w:rsidRPr="002107AB" w:rsidRDefault="0080168B" w:rsidP="0080168B">
            <w:pPr>
              <w:rPr>
                <w:sz w:val="18"/>
              </w:rPr>
            </w:pPr>
            <w:r>
              <w:rPr>
                <w:sz w:val="18"/>
              </w:rPr>
              <w:t>13</w:t>
            </w:r>
            <w:r w:rsidRPr="002107AB">
              <w:rPr>
                <w:sz w:val="18"/>
              </w:rPr>
              <w:t>-00</w:t>
            </w:r>
            <w:r>
              <w:rPr>
                <w:sz w:val="18"/>
              </w:rPr>
              <w:t>5</w:t>
            </w:r>
            <w:r w:rsidRPr="002107AB">
              <w:rPr>
                <w:sz w:val="18"/>
              </w:rPr>
              <w:t>-</w:t>
            </w:r>
            <w:r>
              <w:rPr>
                <w:sz w:val="18"/>
              </w:rPr>
              <w:t>11</w:t>
            </w:r>
            <w:r w:rsidRPr="002107AB">
              <w:rPr>
                <w:sz w:val="18"/>
              </w:rPr>
              <w:t>-01 (</w:t>
            </w:r>
            <w:r>
              <w:rPr>
                <w:sz w:val="18"/>
              </w:rPr>
              <w:t>T</w:t>
            </w:r>
            <w:r w:rsidRPr="002107AB">
              <w:rPr>
                <w:sz w:val="18"/>
              </w:rPr>
              <w:t>)</w:t>
            </w:r>
          </w:p>
        </w:tc>
        <w:tc>
          <w:tcPr>
            <w:tcW w:w="3295" w:type="dxa"/>
            <w:shd w:val="clear" w:color="auto" w:fill="C0CEDE"/>
            <w:vAlign w:val="center"/>
            <w:hideMark/>
          </w:tcPr>
          <w:p w14:paraId="7E1889B3" w14:textId="27B9889D" w:rsidR="0080168B" w:rsidRPr="002107AB" w:rsidRDefault="0080168B" w:rsidP="0080168B">
            <w:pPr>
              <w:spacing w:after="120"/>
              <w:rPr>
                <w:color w:val="000000"/>
                <w:sz w:val="18"/>
              </w:rPr>
            </w:pPr>
            <w:r w:rsidRPr="006F6DD4">
              <w:rPr>
                <w:b/>
                <w:bCs/>
                <w:color w:val="000000"/>
                <w:sz w:val="18"/>
              </w:rPr>
              <w:t>Uždavinys:</w:t>
            </w:r>
            <w:r>
              <w:t xml:space="preserve"> </w:t>
            </w:r>
            <w:r w:rsidRPr="00636B78">
              <w:rPr>
                <w:color w:val="000000"/>
                <w:sz w:val="18"/>
              </w:rPr>
              <w:t>Organizuoti teisėjų valstybinių pensijų skyrimą buvusiems teisėjams, teisingai jas apskaičiuoti ir laiku išmokėti</w:t>
            </w:r>
          </w:p>
        </w:tc>
        <w:tc>
          <w:tcPr>
            <w:tcW w:w="708" w:type="dxa"/>
            <w:shd w:val="clear" w:color="auto" w:fill="C0CEDE"/>
            <w:vAlign w:val="center"/>
          </w:tcPr>
          <w:p w14:paraId="0E67A379" w14:textId="7220FCBE" w:rsidR="0080168B" w:rsidRPr="002107AB" w:rsidRDefault="0080168B" w:rsidP="0080168B">
            <w:pPr>
              <w:jc w:val="both"/>
              <w:rPr>
                <w:sz w:val="20"/>
              </w:rPr>
            </w:pPr>
            <w:r>
              <w:rPr>
                <w:sz w:val="20"/>
              </w:rPr>
              <w:t>5198</w:t>
            </w:r>
          </w:p>
        </w:tc>
        <w:tc>
          <w:tcPr>
            <w:tcW w:w="674" w:type="dxa"/>
            <w:shd w:val="clear" w:color="auto" w:fill="C0CEDE"/>
            <w:vAlign w:val="center"/>
          </w:tcPr>
          <w:p w14:paraId="38F70DC8" w14:textId="77777777" w:rsidR="0080168B" w:rsidRPr="002107AB" w:rsidRDefault="0080168B" w:rsidP="0080168B">
            <w:pPr>
              <w:jc w:val="both"/>
              <w:rPr>
                <w:sz w:val="20"/>
              </w:rPr>
            </w:pPr>
          </w:p>
        </w:tc>
        <w:tc>
          <w:tcPr>
            <w:tcW w:w="567" w:type="dxa"/>
            <w:shd w:val="clear" w:color="auto" w:fill="C0CEDE"/>
            <w:vAlign w:val="center"/>
          </w:tcPr>
          <w:p w14:paraId="78D88DAA" w14:textId="768CF50A" w:rsidR="0080168B" w:rsidRPr="002107AB" w:rsidRDefault="0080168B" w:rsidP="0080168B">
            <w:pPr>
              <w:jc w:val="both"/>
              <w:rPr>
                <w:sz w:val="20"/>
              </w:rPr>
            </w:pPr>
            <w:r>
              <w:rPr>
                <w:sz w:val="20"/>
              </w:rPr>
              <w:t>5927</w:t>
            </w:r>
          </w:p>
        </w:tc>
        <w:tc>
          <w:tcPr>
            <w:tcW w:w="709" w:type="dxa"/>
            <w:shd w:val="clear" w:color="auto" w:fill="C0CEDE"/>
            <w:vAlign w:val="center"/>
          </w:tcPr>
          <w:p w14:paraId="26BFB50F" w14:textId="77777777" w:rsidR="0080168B" w:rsidRPr="002107AB" w:rsidRDefault="0080168B" w:rsidP="0080168B">
            <w:pPr>
              <w:jc w:val="both"/>
              <w:rPr>
                <w:sz w:val="20"/>
              </w:rPr>
            </w:pPr>
          </w:p>
        </w:tc>
        <w:tc>
          <w:tcPr>
            <w:tcW w:w="567" w:type="dxa"/>
            <w:shd w:val="clear" w:color="auto" w:fill="C0CEDE"/>
            <w:vAlign w:val="center"/>
          </w:tcPr>
          <w:p w14:paraId="2391D57F" w14:textId="18A16FC1" w:rsidR="0080168B" w:rsidRPr="002107AB" w:rsidRDefault="0080168B" w:rsidP="0080168B">
            <w:pPr>
              <w:jc w:val="both"/>
              <w:rPr>
                <w:sz w:val="20"/>
              </w:rPr>
            </w:pPr>
            <w:r>
              <w:rPr>
                <w:sz w:val="20"/>
              </w:rPr>
              <w:t>6328</w:t>
            </w:r>
          </w:p>
        </w:tc>
        <w:tc>
          <w:tcPr>
            <w:tcW w:w="675" w:type="dxa"/>
            <w:shd w:val="clear" w:color="auto" w:fill="C0CEDE"/>
            <w:vAlign w:val="center"/>
          </w:tcPr>
          <w:p w14:paraId="2CB822D5" w14:textId="7FB743B1" w:rsidR="0080168B" w:rsidRPr="002107AB" w:rsidRDefault="0080168B" w:rsidP="0080168B">
            <w:pPr>
              <w:jc w:val="both"/>
              <w:rPr>
                <w:sz w:val="20"/>
              </w:rPr>
            </w:pPr>
          </w:p>
        </w:tc>
        <w:tc>
          <w:tcPr>
            <w:tcW w:w="1735" w:type="dxa"/>
            <w:shd w:val="clear" w:color="auto" w:fill="C0CEDE"/>
          </w:tcPr>
          <w:p w14:paraId="2F1D19F9" w14:textId="77777777" w:rsidR="0080168B" w:rsidRPr="002107AB" w:rsidRDefault="0080168B" w:rsidP="0080168B">
            <w:pPr>
              <w:jc w:val="both"/>
              <w:rPr>
                <w:sz w:val="20"/>
              </w:rPr>
            </w:pPr>
          </w:p>
        </w:tc>
      </w:tr>
      <w:tr w:rsidR="00B162D2" w:rsidRPr="002107AB" w14:paraId="66B6B126" w14:textId="77777777" w:rsidTr="0080168B">
        <w:trPr>
          <w:cantSplit/>
          <w:trHeight w:val="20"/>
        </w:trPr>
        <w:tc>
          <w:tcPr>
            <w:tcW w:w="993" w:type="dxa"/>
            <w:shd w:val="clear" w:color="auto" w:fill="auto"/>
          </w:tcPr>
          <w:p w14:paraId="0F457380" w14:textId="6765DBD8" w:rsidR="00B162D2" w:rsidRPr="002107AB" w:rsidRDefault="00B162D2" w:rsidP="00B162D2">
            <w:pPr>
              <w:jc w:val="both"/>
              <w:rPr>
                <w:sz w:val="18"/>
              </w:rPr>
            </w:pPr>
            <w:r>
              <w:rPr>
                <w:sz w:val="18"/>
              </w:rPr>
              <w:lastRenderedPageBreak/>
              <w:t>13</w:t>
            </w:r>
            <w:r w:rsidRPr="002107AB">
              <w:rPr>
                <w:sz w:val="18"/>
              </w:rPr>
              <w:t>-00</w:t>
            </w:r>
            <w:r>
              <w:rPr>
                <w:sz w:val="18"/>
              </w:rPr>
              <w:t>5</w:t>
            </w:r>
            <w:r w:rsidRPr="002107AB">
              <w:rPr>
                <w:sz w:val="18"/>
              </w:rPr>
              <w:t>-</w:t>
            </w:r>
            <w:r>
              <w:rPr>
                <w:sz w:val="18"/>
              </w:rPr>
              <w:t>11</w:t>
            </w:r>
            <w:r w:rsidRPr="002107AB">
              <w:rPr>
                <w:sz w:val="18"/>
              </w:rPr>
              <w:t>-01-01 (</w:t>
            </w:r>
            <w:r>
              <w:rPr>
                <w:sz w:val="18"/>
              </w:rPr>
              <w:t>T</w:t>
            </w:r>
            <w:r w:rsidRPr="002107AB">
              <w:rPr>
                <w:sz w:val="18"/>
              </w:rPr>
              <w:t>P)</w:t>
            </w:r>
          </w:p>
        </w:tc>
        <w:tc>
          <w:tcPr>
            <w:tcW w:w="3295" w:type="dxa"/>
            <w:shd w:val="clear" w:color="auto" w:fill="auto"/>
            <w:vAlign w:val="center"/>
            <w:hideMark/>
          </w:tcPr>
          <w:p w14:paraId="41AF6F96" w14:textId="7C3DDCAA" w:rsidR="00B162D2" w:rsidRPr="00033BE3" w:rsidRDefault="00B162D2" w:rsidP="00B162D2">
            <w:pPr>
              <w:spacing w:after="120"/>
              <w:rPr>
                <w:color w:val="000000"/>
                <w:sz w:val="18"/>
                <w:szCs w:val="18"/>
              </w:rPr>
            </w:pPr>
            <w:r w:rsidRPr="00636B78">
              <w:rPr>
                <w:b/>
                <w:bCs/>
                <w:color w:val="000000"/>
                <w:sz w:val="18"/>
              </w:rPr>
              <w:t>Priemonė</w:t>
            </w:r>
            <w:r w:rsidRPr="002107AB">
              <w:rPr>
                <w:color w:val="000000"/>
                <w:sz w:val="18"/>
              </w:rPr>
              <w:t>:</w:t>
            </w:r>
            <w:r>
              <w:rPr>
                <w:color w:val="000000"/>
                <w:sz w:val="18"/>
              </w:rPr>
              <w:t xml:space="preserve"> </w:t>
            </w:r>
            <w:r w:rsidRPr="00636B78">
              <w:rPr>
                <w:color w:val="000000"/>
                <w:sz w:val="18"/>
              </w:rPr>
              <w:t>Nustatyti buvusių teisėjų skaičių, organizuoti valstybinių pensijų skyrimą, kas mėnesį apskaičiuoti ir išmokėti kiekvienam buvusiam teisėjui teisėjų valstybinę pensiją, vykdyti atliekamų mokėjimų administravimą</w:t>
            </w:r>
          </w:p>
        </w:tc>
        <w:tc>
          <w:tcPr>
            <w:tcW w:w="708" w:type="dxa"/>
            <w:vAlign w:val="center"/>
          </w:tcPr>
          <w:p w14:paraId="0258B07A" w14:textId="4B3134CB" w:rsidR="00B162D2" w:rsidRPr="002107AB" w:rsidRDefault="0095168A" w:rsidP="0080168B">
            <w:pPr>
              <w:jc w:val="center"/>
              <w:rPr>
                <w:sz w:val="20"/>
              </w:rPr>
            </w:pPr>
            <w:r>
              <w:rPr>
                <w:sz w:val="20"/>
              </w:rPr>
              <w:t>5198</w:t>
            </w:r>
          </w:p>
        </w:tc>
        <w:tc>
          <w:tcPr>
            <w:tcW w:w="674" w:type="dxa"/>
            <w:vAlign w:val="center"/>
          </w:tcPr>
          <w:p w14:paraId="1F76E9C6" w14:textId="77777777" w:rsidR="00B162D2" w:rsidRPr="002107AB" w:rsidRDefault="00B162D2" w:rsidP="0080168B">
            <w:pPr>
              <w:jc w:val="center"/>
              <w:rPr>
                <w:sz w:val="20"/>
              </w:rPr>
            </w:pPr>
          </w:p>
        </w:tc>
        <w:tc>
          <w:tcPr>
            <w:tcW w:w="567" w:type="dxa"/>
            <w:vAlign w:val="center"/>
          </w:tcPr>
          <w:p w14:paraId="2FF32647" w14:textId="2F987B17" w:rsidR="00B162D2" w:rsidRPr="002107AB" w:rsidRDefault="0080168B" w:rsidP="0080168B">
            <w:pPr>
              <w:jc w:val="center"/>
              <w:rPr>
                <w:sz w:val="20"/>
              </w:rPr>
            </w:pPr>
            <w:r>
              <w:rPr>
                <w:sz w:val="20"/>
              </w:rPr>
              <w:t>5927</w:t>
            </w:r>
          </w:p>
        </w:tc>
        <w:tc>
          <w:tcPr>
            <w:tcW w:w="709" w:type="dxa"/>
            <w:vAlign w:val="center"/>
          </w:tcPr>
          <w:p w14:paraId="1E103801" w14:textId="77777777" w:rsidR="00B162D2" w:rsidRPr="002107AB" w:rsidRDefault="00B162D2" w:rsidP="0080168B">
            <w:pPr>
              <w:jc w:val="center"/>
              <w:rPr>
                <w:sz w:val="20"/>
              </w:rPr>
            </w:pPr>
          </w:p>
        </w:tc>
        <w:tc>
          <w:tcPr>
            <w:tcW w:w="567" w:type="dxa"/>
            <w:vAlign w:val="center"/>
          </w:tcPr>
          <w:p w14:paraId="6F413967" w14:textId="4563BADC" w:rsidR="00B162D2" w:rsidRPr="002107AB" w:rsidRDefault="0080168B" w:rsidP="0080168B">
            <w:pPr>
              <w:jc w:val="center"/>
              <w:rPr>
                <w:sz w:val="20"/>
              </w:rPr>
            </w:pPr>
            <w:r>
              <w:rPr>
                <w:sz w:val="20"/>
              </w:rPr>
              <w:t>6328</w:t>
            </w:r>
          </w:p>
        </w:tc>
        <w:tc>
          <w:tcPr>
            <w:tcW w:w="675" w:type="dxa"/>
            <w:vAlign w:val="center"/>
          </w:tcPr>
          <w:p w14:paraId="344429B7" w14:textId="77777777" w:rsidR="00B162D2" w:rsidRPr="002107AB" w:rsidRDefault="00B162D2" w:rsidP="00B162D2">
            <w:pPr>
              <w:jc w:val="both"/>
              <w:rPr>
                <w:sz w:val="20"/>
              </w:rPr>
            </w:pPr>
          </w:p>
        </w:tc>
        <w:tc>
          <w:tcPr>
            <w:tcW w:w="1735" w:type="dxa"/>
            <w:shd w:val="clear" w:color="auto" w:fill="auto"/>
            <w:vAlign w:val="center"/>
          </w:tcPr>
          <w:p w14:paraId="360130B7" w14:textId="77777777" w:rsidR="00B162D2" w:rsidRPr="002107AB" w:rsidRDefault="00B162D2" w:rsidP="00B162D2">
            <w:pPr>
              <w:jc w:val="both"/>
              <w:rPr>
                <w:sz w:val="20"/>
              </w:rPr>
            </w:pPr>
          </w:p>
        </w:tc>
      </w:tr>
      <w:tr w:rsidR="0080168B" w:rsidRPr="002107AB" w14:paraId="655E7D57" w14:textId="77777777" w:rsidTr="00656892">
        <w:trPr>
          <w:cantSplit/>
          <w:trHeight w:val="20"/>
        </w:trPr>
        <w:tc>
          <w:tcPr>
            <w:tcW w:w="993" w:type="dxa"/>
            <w:shd w:val="clear" w:color="auto" w:fill="DBE5F1" w:themeFill="accent1" w:themeFillTint="33"/>
          </w:tcPr>
          <w:p w14:paraId="25B753C2" w14:textId="77777777" w:rsidR="0080168B" w:rsidRPr="002107AB" w:rsidRDefault="0080168B" w:rsidP="0080168B">
            <w:pPr>
              <w:jc w:val="both"/>
              <w:rPr>
                <w:sz w:val="18"/>
              </w:rPr>
            </w:pPr>
          </w:p>
        </w:tc>
        <w:tc>
          <w:tcPr>
            <w:tcW w:w="3295" w:type="dxa"/>
            <w:shd w:val="clear" w:color="auto" w:fill="DBE5F1" w:themeFill="accent1" w:themeFillTint="33"/>
            <w:vAlign w:val="center"/>
            <w:hideMark/>
          </w:tcPr>
          <w:p w14:paraId="0514F0A1" w14:textId="77777777" w:rsidR="0080168B" w:rsidRPr="002107AB" w:rsidRDefault="0080168B" w:rsidP="0080168B">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F5FF7FB" w14:textId="097D1BCC" w:rsidR="0080168B" w:rsidRPr="002107AB" w:rsidRDefault="0080168B" w:rsidP="0080168B">
            <w:pPr>
              <w:jc w:val="center"/>
              <w:rPr>
                <w:sz w:val="20"/>
              </w:rPr>
            </w:pPr>
            <w:r>
              <w:rPr>
                <w:sz w:val="20"/>
              </w:rPr>
              <w:t>5198</w:t>
            </w:r>
          </w:p>
        </w:tc>
        <w:tc>
          <w:tcPr>
            <w:tcW w:w="674" w:type="dxa"/>
            <w:shd w:val="clear" w:color="auto" w:fill="DBE5F1" w:themeFill="accent1" w:themeFillTint="33"/>
            <w:vAlign w:val="center"/>
          </w:tcPr>
          <w:p w14:paraId="6FB90118" w14:textId="77777777" w:rsidR="0080168B" w:rsidRPr="002107AB" w:rsidRDefault="0080168B" w:rsidP="0080168B">
            <w:pPr>
              <w:jc w:val="center"/>
              <w:rPr>
                <w:sz w:val="20"/>
              </w:rPr>
            </w:pPr>
          </w:p>
        </w:tc>
        <w:tc>
          <w:tcPr>
            <w:tcW w:w="567" w:type="dxa"/>
            <w:shd w:val="clear" w:color="auto" w:fill="DBE5F1" w:themeFill="accent1" w:themeFillTint="33"/>
            <w:vAlign w:val="center"/>
          </w:tcPr>
          <w:p w14:paraId="276BD64E" w14:textId="1FA0248C" w:rsidR="0080168B" w:rsidRPr="002107AB" w:rsidRDefault="0080168B" w:rsidP="0080168B">
            <w:pPr>
              <w:jc w:val="center"/>
              <w:rPr>
                <w:sz w:val="20"/>
              </w:rPr>
            </w:pPr>
            <w:r>
              <w:rPr>
                <w:sz w:val="20"/>
              </w:rPr>
              <w:t>5927</w:t>
            </w:r>
          </w:p>
        </w:tc>
        <w:tc>
          <w:tcPr>
            <w:tcW w:w="709" w:type="dxa"/>
            <w:shd w:val="clear" w:color="auto" w:fill="DBE5F1" w:themeFill="accent1" w:themeFillTint="33"/>
            <w:vAlign w:val="center"/>
          </w:tcPr>
          <w:p w14:paraId="6F09270E" w14:textId="77777777" w:rsidR="0080168B" w:rsidRPr="002107AB" w:rsidRDefault="0080168B" w:rsidP="0080168B">
            <w:pPr>
              <w:jc w:val="center"/>
              <w:rPr>
                <w:sz w:val="20"/>
              </w:rPr>
            </w:pPr>
          </w:p>
        </w:tc>
        <w:tc>
          <w:tcPr>
            <w:tcW w:w="567" w:type="dxa"/>
            <w:shd w:val="clear" w:color="auto" w:fill="DBE5F1" w:themeFill="accent1" w:themeFillTint="33"/>
            <w:vAlign w:val="center"/>
          </w:tcPr>
          <w:p w14:paraId="4D2C312E" w14:textId="5DA6D49E" w:rsidR="0080168B" w:rsidRPr="002107AB" w:rsidRDefault="0080168B" w:rsidP="0080168B">
            <w:pPr>
              <w:jc w:val="center"/>
              <w:rPr>
                <w:sz w:val="20"/>
              </w:rPr>
            </w:pPr>
            <w:r>
              <w:rPr>
                <w:sz w:val="20"/>
              </w:rPr>
              <w:t>6328</w:t>
            </w:r>
          </w:p>
        </w:tc>
        <w:tc>
          <w:tcPr>
            <w:tcW w:w="675" w:type="dxa"/>
            <w:shd w:val="clear" w:color="auto" w:fill="DBE5F1" w:themeFill="accent1" w:themeFillTint="33"/>
          </w:tcPr>
          <w:p w14:paraId="33679D89" w14:textId="77777777" w:rsidR="0080168B" w:rsidRPr="002107AB" w:rsidRDefault="0080168B" w:rsidP="0080168B">
            <w:pPr>
              <w:jc w:val="both"/>
              <w:rPr>
                <w:sz w:val="20"/>
              </w:rPr>
            </w:pPr>
          </w:p>
        </w:tc>
        <w:tc>
          <w:tcPr>
            <w:tcW w:w="1735" w:type="dxa"/>
            <w:shd w:val="clear" w:color="auto" w:fill="DBE5F1" w:themeFill="accent1" w:themeFillTint="33"/>
          </w:tcPr>
          <w:p w14:paraId="291352DC" w14:textId="77777777" w:rsidR="0080168B" w:rsidRPr="002107AB" w:rsidRDefault="0080168B" w:rsidP="0080168B">
            <w:pPr>
              <w:jc w:val="both"/>
              <w:rPr>
                <w:sz w:val="20"/>
              </w:rPr>
            </w:pPr>
          </w:p>
        </w:tc>
      </w:tr>
      <w:tr w:rsidR="0080168B" w:rsidRPr="002107AB" w14:paraId="6F18C22C" w14:textId="77777777" w:rsidTr="00E004B6">
        <w:trPr>
          <w:cantSplit/>
          <w:trHeight w:val="20"/>
        </w:trPr>
        <w:tc>
          <w:tcPr>
            <w:tcW w:w="993" w:type="dxa"/>
          </w:tcPr>
          <w:p w14:paraId="74FB4E04" w14:textId="77777777" w:rsidR="0080168B" w:rsidRPr="002107AB" w:rsidRDefault="0080168B" w:rsidP="0080168B">
            <w:pPr>
              <w:jc w:val="both"/>
              <w:rPr>
                <w:sz w:val="18"/>
              </w:rPr>
            </w:pPr>
          </w:p>
        </w:tc>
        <w:tc>
          <w:tcPr>
            <w:tcW w:w="3295" w:type="dxa"/>
            <w:vAlign w:val="center"/>
          </w:tcPr>
          <w:p w14:paraId="67ECE05E" w14:textId="77777777" w:rsidR="0080168B" w:rsidRDefault="0080168B" w:rsidP="0080168B">
            <w:pPr>
              <w:rPr>
                <w:color w:val="000000"/>
                <w:sz w:val="18"/>
              </w:rPr>
            </w:pPr>
            <w:r>
              <w:rPr>
                <w:color w:val="000000"/>
                <w:sz w:val="18"/>
              </w:rPr>
              <w:t xml:space="preserve">iš jo: </w:t>
            </w:r>
          </w:p>
          <w:p w14:paraId="05686C2A" w14:textId="77777777" w:rsidR="0080168B" w:rsidRPr="002107AB" w:rsidRDefault="0080168B" w:rsidP="0080168B">
            <w:pPr>
              <w:rPr>
                <w:color w:val="000000"/>
                <w:sz w:val="18"/>
              </w:rPr>
            </w:pPr>
            <w:r>
              <w:rPr>
                <w:color w:val="000000"/>
                <w:sz w:val="18"/>
              </w:rPr>
              <w:t>1.1. valstybės biudžeto lėšos</w:t>
            </w:r>
          </w:p>
        </w:tc>
        <w:tc>
          <w:tcPr>
            <w:tcW w:w="708" w:type="dxa"/>
            <w:vAlign w:val="center"/>
          </w:tcPr>
          <w:p w14:paraId="120A3DF5" w14:textId="7560CBCA" w:rsidR="0080168B" w:rsidRPr="002107AB" w:rsidRDefault="0080168B" w:rsidP="0080168B">
            <w:pPr>
              <w:jc w:val="center"/>
              <w:rPr>
                <w:sz w:val="20"/>
              </w:rPr>
            </w:pPr>
            <w:r>
              <w:rPr>
                <w:sz w:val="20"/>
              </w:rPr>
              <w:t>5198</w:t>
            </w:r>
          </w:p>
        </w:tc>
        <w:tc>
          <w:tcPr>
            <w:tcW w:w="674" w:type="dxa"/>
            <w:vAlign w:val="center"/>
          </w:tcPr>
          <w:p w14:paraId="2DF7AA69" w14:textId="77777777" w:rsidR="0080168B" w:rsidRPr="002107AB" w:rsidRDefault="0080168B" w:rsidP="0080168B">
            <w:pPr>
              <w:jc w:val="center"/>
              <w:rPr>
                <w:sz w:val="20"/>
              </w:rPr>
            </w:pPr>
          </w:p>
        </w:tc>
        <w:tc>
          <w:tcPr>
            <w:tcW w:w="567" w:type="dxa"/>
            <w:vAlign w:val="center"/>
          </w:tcPr>
          <w:p w14:paraId="11513FC9" w14:textId="1D770855" w:rsidR="0080168B" w:rsidRPr="002107AB" w:rsidRDefault="0080168B" w:rsidP="0080168B">
            <w:pPr>
              <w:jc w:val="center"/>
              <w:rPr>
                <w:sz w:val="20"/>
              </w:rPr>
            </w:pPr>
            <w:r>
              <w:rPr>
                <w:sz w:val="20"/>
              </w:rPr>
              <w:t>5927</w:t>
            </w:r>
          </w:p>
        </w:tc>
        <w:tc>
          <w:tcPr>
            <w:tcW w:w="709" w:type="dxa"/>
            <w:vAlign w:val="center"/>
          </w:tcPr>
          <w:p w14:paraId="7508B9FD" w14:textId="77777777" w:rsidR="0080168B" w:rsidRPr="002107AB" w:rsidRDefault="0080168B" w:rsidP="0080168B">
            <w:pPr>
              <w:jc w:val="center"/>
              <w:rPr>
                <w:sz w:val="20"/>
              </w:rPr>
            </w:pPr>
          </w:p>
        </w:tc>
        <w:tc>
          <w:tcPr>
            <w:tcW w:w="567" w:type="dxa"/>
            <w:vAlign w:val="center"/>
          </w:tcPr>
          <w:p w14:paraId="6AD4130C" w14:textId="7A8779C5" w:rsidR="0080168B" w:rsidRPr="002107AB" w:rsidRDefault="0080168B" w:rsidP="0080168B">
            <w:pPr>
              <w:jc w:val="center"/>
              <w:rPr>
                <w:sz w:val="20"/>
              </w:rPr>
            </w:pPr>
            <w:r>
              <w:rPr>
                <w:sz w:val="20"/>
              </w:rPr>
              <w:t>6328</w:t>
            </w:r>
          </w:p>
        </w:tc>
        <w:tc>
          <w:tcPr>
            <w:tcW w:w="675" w:type="dxa"/>
          </w:tcPr>
          <w:p w14:paraId="64EBA22D" w14:textId="77777777" w:rsidR="0080168B" w:rsidRPr="002107AB" w:rsidRDefault="0080168B" w:rsidP="0080168B">
            <w:pPr>
              <w:jc w:val="both"/>
              <w:rPr>
                <w:sz w:val="20"/>
              </w:rPr>
            </w:pPr>
          </w:p>
        </w:tc>
        <w:tc>
          <w:tcPr>
            <w:tcW w:w="1735" w:type="dxa"/>
          </w:tcPr>
          <w:p w14:paraId="3EB98B10" w14:textId="77777777" w:rsidR="0080168B" w:rsidRPr="002107AB" w:rsidRDefault="0080168B" w:rsidP="0080168B">
            <w:pPr>
              <w:jc w:val="both"/>
              <w:rPr>
                <w:sz w:val="20"/>
              </w:rPr>
            </w:pPr>
          </w:p>
        </w:tc>
      </w:tr>
      <w:tr w:rsidR="0080168B" w:rsidRPr="002107AB" w14:paraId="49B43F6B" w14:textId="77777777" w:rsidTr="00B54C05">
        <w:trPr>
          <w:cantSplit/>
          <w:trHeight w:val="20"/>
        </w:trPr>
        <w:tc>
          <w:tcPr>
            <w:tcW w:w="993" w:type="dxa"/>
          </w:tcPr>
          <w:p w14:paraId="23DDF843" w14:textId="77777777" w:rsidR="0080168B" w:rsidRPr="002107AB" w:rsidRDefault="0080168B" w:rsidP="0080168B">
            <w:pPr>
              <w:jc w:val="both"/>
              <w:rPr>
                <w:sz w:val="18"/>
              </w:rPr>
            </w:pPr>
          </w:p>
        </w:tc>
        <w:tc>
          <w:tcPr>
            <w:tcW w:w="3295" w:type="dxa"/>
            <w:vAlign w:val="center"/>
          </w:tcPr>
          <w:p w14:paraId="1589F9EF" w14:textId="77777777" w:rsidR="0080168B" w:rsidRPr="002107AB" w:rsidRDefault="0080168B" w:rsidP="0080168B">
            <w:pPr>
              <w:rPr>
                <w:color w:val="000000"/>
                <w:sz w:val="18"/>
              </w:rPr>
            </w:pPr>
            <w:r>
              <w:rPr>
                <w:color w:val="000000"/>
                <w:sz w:val="18"/>
              </w:rPr>
              <w:t>1.2. bendrojo finansavimo lėšos</w:t>
            </w:r>
          </w:p>
        </w:tc>
        <w:tc>
          <w:tcPr>
            <w:tcW w:w="708" w:type="dxa"/>
          </w:tcPr>
          <w:p w14:paraId="69460643" w14:textId="77777777" w:rsidR="0080168B" w:rsidRPr="002107AB" w:rsidRDefault="0080168B" w:rsidP="0080168B">
            <w:pPr>
              <w:jc w:val="both"/>
              <w:rPr>
                <w:sz w:val="20"/>
              </w:rPr>
            </w:pPr>
          </w:p>
        </w:tc>
        <w:tc>
          <w:tcPr>
            <w:tcW w:w="674" w:type="dxa"/>
          </w:tcPr>
          <w:p w14:paraId="3E6B1A46" w14:textId="77777777" w:rsidR="0080168B" w:rsidRPr="002107AB" w:rsidRDefault="0080168B" w:rsidP="0080168B">
            <w:pPr>
              <w:jc w:val="both"/>
              <w:rPr>
                <w:sz w:val="20"/>
              </w:rPr>
            </w:pPr>
          </w:p>
        </w:tc>
        <w:tc>
          <w:tcPr>
            <w:tcW w:w="567" w:type="dxa"/>
          </w:tcPr>
          <w:p w14:paraId="2DDBB26B" w14:textId="77777777" w:rsidR="0080168B" w:rsidRPr="002107AB" w:rsidRDefault="0080168B" w:rsidP="0080168B">
            <w:pPr>
              <w:jc w:val="both"/>
              <w:rPr>
                <w:sz w:val="20"/>
              </w:rPr>
            </w:pPr>
          </w:p>
        </w:tc>
        <w:tc>
          <w:tcPr>
            <w:tcW w:w="709" w:type="dxa"/>
          </w:tcPr>
          <w:p w14:paraId="6058752E" w14:textId="77777777" w:rsidR="0080168B" w:rsidRPr="002107AB" w:rsidRDefault="0080168B" w:rsidP="0080168B">
            <w:pPr>
              <w:jc w:val="both"/>
              <w:rPr>
                <w:sz w:val="20"/>
              </w:rPr>
            </w:pPr>
          </w:p>
        </w:tc>
        <w:tc>
          <w:tcPr>
            <w:tcW w:w="567" w:type="dxa"/>
          </w:tcPr>
          <w:p w14:paraId="3C945C66" w14:textId="77777777" w:rsidR="0080168B" w:rsidRPr="002107AB" w:rsidRDefault="0080168B" w:rsidP="0080168B">
            <w:pPr>
              <w:jc w:val="both"/>
              <w:rPr>
                <w:sz w:val="20"/>
              </w:rPr>
            </w:pPr>
          </w:p>
        </w:tc>
        <w:tc>
          <w:tcPr>
            <w:tcW w:w="675" w:type="dxa"/>
          </w:tcPr>
          <w:p w14:paraId="22A9841B" w14:textId="77777777" w:rsidR="0080168B" w:rsidRPr="002107AB" w:rsidRDefault="0080168B" w:rsidP="0080168B">
            <w:pPr>
              <w:jc w:val="both"/>
              <w:rPr>
                <w:sz w:val="20"/>
              </w:rPr>
            </w:pPr>
          </w:p>
        </w:tc>
        <w:tc>
          <w:tcPr>
            <w:tcW w:w="1735" w:type="dxa"/>
          </w:tcPr>
          <w:p w14:paraId="5C3DCB7C" w14:textId="77777777" w:rsidR="0080168B" w:rsidRPr="002107AB" w:rsidRDefault="0080168B" w:rsidP="0080168B">
            <w:pPr>
              <w:jc w:val="both"/>
              <w:rPr>
                <w:sz w:val="20"/>
              </w:rPr>
            </w:pPr>
          </w:p>
        </w:tc>
      </w:tr>
      <w:tr w:rsidR="0080168B" w:rsidRPr="002107AB" w14:paraId="6962AB78" w14:textId="77777777" w:rsidTr="00B54C05">
        <w:trPr>
          <w:cantSplit/>
          <w:trHeight w:val="20"/>
        </w:trPr>
        <w:tc>
          <w:tcPr>
            <w:tcW w:w="993" w:type="dxa"/>
          </w:tcPr>
          <w:p w14:paraId="22F1D0E0" w14:textId="77777777" w:rsidR="0080168B" w:rsidRPr="002107AB" w:rsidRDefault="0080168B" w:rsidP="0080168B">
            <w:pPr>
              <w:jc w:val="both"/>
              <w:rPr>
                <w:sz w:val="18"/>
              </w:rPr>
            </w:pPr>
          </w:p>
        </w:tc>
        <w:tc>
          <w:tcPr>
            <w:tcW w:w="3295" w:type="dxa"/>
            <w:vAlign w:val="center"/>
          </w:tcPr>
          <w:p w14:paraId="31E6F585" w14:textId="77777777" w:rsidR="0080168B" w:rsidRPr="002107AB" w:rsidRDefault="0080168B" w:rsidP="0080168B">
            <w:pPr>
              <w:rPr>
                <w:color w:val="000000"/>
                <w:sz w:val="18"/>
              </w:rPr>
            </w:pPr>
            <w:r>
              <w:rPr>
                <w:color w:val="000000"/>
                <w:sz w:val="18"/>
              </w:rPr>
              <w:t>1.3. Europos Sąjungos ir kitos tarptautinės finansinės paramos lėšos</w:t>
            </w:r>
          </w:p>
        </w:tc>
        <w:tc>
          <w:tcPr>
            <w:tcW w:w="708" w:type="dxa"/>
          </w:tcPr>
          <w:p w14:paraId="0465C87C" w14:textId="77777777" w:rsidR="0080168B" w:rsidRPr="002107AB" w:rsidRDefault="0080168B" w:rsidP="0080168B">
            <w:pPr>
              <w:jc w:val="both"/>
              <w:rPr>
                <w:sz w:val="20"/>
              </w:rPr>
            </w:pPr>
          </w:p>
        </w:tc>
        <w:tc>
          <w:tcPr>
            <w:tcW w:w="674" w:type="dxa"/>
          </w:tcPr>
          <w:p w14:paraId="4FC8F65E" w14:textId="77777777" w:rsidR="0080168B" w:rsidRPr="002107AB" w:rsidRDefault="0080168B" w:rsidP="0080168B">
            <w:pPr>
              <w:jc w:val="both"/>
              <w:rPr>
                <w:sz w:val="20"/>
              </w:rPr>
            </w:pPr>
          </w:p>
        </w:tc>
        <w:tc>
          <w:tcPr>
            <w:tcW w:w="567" w:type="dxa"/>
          </w:tcPr>
          <w:p w14:paraId="6BA04C43" w14:textId="77777777" w:rsidR="0080168B" w:rsidRPr="002107AB" w:rsidRDefault="0080168B" w:rsidP="0080168B">
            <w:pPr>
              <w:jc w:val="both"/>
              <w:rPr>
                <w:sz w:val="20"/>
              </w:rPr>
            </w:pPr>
          </w:p>
        </w:tc>
        <w:tc>
          <w:tcPr>
            <w:tcW w:w="709" w:type="dxa"/>
          </w:tcPr>
          <w:p w14:paraId="7F9A978E" w14:textId="77777777" w:rsidR="0080168B" w:rsidRPr="002107AB" w:rsidRDefault="0080168B" w:rsidP="0080168B">
            <w:pPr>
              <w:jc w:val="both"/>
              <w:rPr>
                <w:sz w:val="20"/>
              </w:rPr>
            </w:pPr>
          </w:p>
        </w:tc>
        <w:tc>
          <w:tcPr>
            <w:tcW w:w="567" w:type="dxa"/>
          </w:tcPr>
          <w:p w14:paraId="68B50E1B" w14:textId="77777777" w:rsidR="0080168B" w:rsidRPr="002107AB" w:rsidRDefault="0080168B" w:rsidP="0080168B">
            <w:pPr>
              <w:jc w:val="both"/>
              <w:rPr>
                <w:sz w:val="20"/>
              </w:rPr>
            </w:pPr>
          </w:p>
        </w:tc>
        <w:tc>
          <w:tcPr>
            <w:tcW w:w="675" w:type="dxa"/>
          </w:tcPr>
          <w:p w14:paraId="04EB14D4" w14:textId="77777777" w:rsidR="0080168B" w:rsidRPr="002107AB" w:rsidRDefault="0080168B" w:rsidP="0080168B">
            <w:pPr>
              <w:jc w:val="both"/>
              <w:rPr>
                <w:sz w:val="20"/>
              </w:rPr>
            </w:pPr>
          </w:p>
        </w:tc>
        <w:tc>
          <w:tcPr>
            <w:tcW w:w="1735" w:type="dxa"/>
          </w:tcPr>
          <w:p w14:paraId="498AB586" w14:textId="77777777" w:rsidR="0080168B" w:rsidRPr="002107AB" w:rsidRDefault="0080168B" w:rsidP="0080168B">
            <w:pPr>
              <w:jc w:val="both"/>
              <w:rPr>
                <w:sz w:val="20"/>
              </w:rPr>
            </w:pPr>
          </w:p>
        </w:tc>
      </w:tr>
      <w:tr w:rsidR="0080168B" w:rsidRPr="002107AB" w14:paraId="47DBC10E" w14:textId="77777777" w:rsidTr="00B54C05">
        <w:trPr>
          <w:cantSplit/>
          <w:trHeight w:val="20"/>
        </w:trPr>
        <w:tc>
          <w:tcPr>
            <w:tcW w:w="993" w:type="dxa"/>
          </w:tcPr>
          <w:p w14:paraId="095919FA" w14:textId="77777777" w:rsidR="0080168B" w:rsidRPr="002107AB" w:rsidRDefault="0080168B" w:rsidP="0080168B">
            <w:pPr>
              <w:jc w:val="both"/>
              <w:rPr>
                <w:sz w:val="18"/>
              </w:rPr>
            </w:pPr>
          </w:p>
        </w:tc>
        <w:tc>
          <w:tcPr>
            <w:tcW w:w="3295" w:type="dxa"/>
            <w:vAlign w:val="center"/>
          </w:tcPr>
          <w:p w14:paraId="3A463734" w14:textId="77777777" w:rsidR="0080168B" w:rsidRPr="002107AB" w:rsidRDefault="0080168B" w:rsidP="0080168B">
            <w:pPr>
              <w:rPr>
                <w:color w:val="000000"/>
                <w:sz w:val="18"/>
              </w:rPr>
            </w:pPr>
            <w:r>
              <w:rPr>
                <w:color w:val="000000"/>
                <w:sz w:val="18"/>
              </w:rPr>
              <w:t>1.4. Pajamų įmokos ir kitos pajamos</w:t>
            </w:r>
          </w:p>
        </w:tc>
        <w:tc>
          <w:tcPr>
            <w:tcW w:w="708" w:type="dxa"/>
          </w:tcPr>
          <w:p w14:paraId="32C0A640" w14:textId="77777777" w:rsidR="0080168B" w:rsidRPr="002107AB" w:rsidRDefault="0080168B" w:rsidP="0080168B">
            <w:pPr>
              <w:jc w:val="both"/>
              <w:rPr>
                <w:sz w:val="20"/>
              </w:rPr>
            </w:pPr>
          </w:p>
        </w:tc>
        <w:tc>
          <w:tcPr>
            <w:tcW w:w="674" w:type="dxa"/>
          </w:tcPr>
          <w:p w14:paraId="23B6AF5B" w14:textId="77777777" w:rsidR="0080168B" w:rsidRPr="002107AB" w:rsidRDefault="0080168B" w:rsidP="0080168B">
            <w:pPr>
              <w:jc w:val="both"/>
              <w:rPr>
                <w:sz w:val="20"/>
              </w:rPr>
            </w:pPr>
          </w:p>
        </w:tc>
        <w:tc>
          <w:tcPr>
            <w:tcW w:w="567" w:type="dxa"/>
          </w:tcPr>
          <w:p w14:paraId="32720230" w14:textId="77777777" w:rsidR="0080168B" w:rsidRPr="002107AB" w:rsidRDefault="0080168B" w:rsidP="0080168B">
            <w:pPr>
              <w:jc w:val="both"/>
              <w:rPr>
                <w:sz w:val="20"/>
              </w:rPr>
            </w:pPr>
          </w:p>
        </w:tc>
        <w:tc>
          <w:tcPr>
            <w:tcW w:w="709" w:type="dxa"/>
          </w:tcPr>
          <w:p w14:paraId="5ACAB3E4" w14:textId="77777777" w:rsidR="0080168B" w:rsidRPr="002107AB" w:rsidRDefault="0080168B" w:rsidP="0080168B">
            <w:pPr>
              <w:jc w:val="both"/>
              <w:rPr>
                <w:sz w:val="20"/>
              </w:rPr>
            </w:pPr>
          </w:p>
        </w:tc>
        <w:tc>
          <w:tcPr>
            <w:tcW w:w="567" w:type="dxa"/>
          </w:tcPr>
          <w:p w14:paraId="2D642478" w14:textId="77777777" w:rsidR="0080168B" w:rsidRPr="002107AB" w:rsidRDefault="0080168B" w:rsidP="0080168B">
            <w:pPr>
              <w:jc w:val="both"/>
              <w:rPr>
                <w:sz w:val="20"/>
              </w:rPr>
            </w:pPr>
          </w:p>
        </w:tc>
        <w:tc>
          <w:tcPr>
            <w:tcW w:w="675" w:type="dxa"/>
          </w:tcPr>
          <w:p w14:paraId="75D7E5FC" w14:textId="77777777" w:rsidR="0080168B" w:rsidRPr="002107AB" w:rsidRDefault="0080168B" w:rsidP="0080168B">
            <w:pPr>
              <w:jc w:val="both"/>
              <w:rPr>
                <w:sz w:val="20"/>
              </w:rPr>
            </w:pPr>
          </w:p>
        </w:tc>
        <w:tc>
          <w:tcPr>
            <w:tcW w:w="1735" w:type="dxa"/>
          </w:tcPr>
          <w:p w14:paraId="769EDEF1" w14:textId="77777777" w:rsidR="0080168B" w:rsidRPr="002107AB" w:rsidRDefault="0080168B" w:rsidP="0080168B">
            <w:pPr>
              <w:jc w:val="both"/>
              <w:rPr>
                <w:sz w:val="20"/>
              </w:rPr>
            </w:pPr>
          </w:p>
        </w:tc>
      </w:tr>
      <w:tr w:rsidR="0080168B" w:rsidRPr="002107AB" w14:paraId="42D21040" w14:textId="77777777" w:rsidTr="00B54C05">
        <w:trPr>
          <w:cantSplit/>
          <w:trHeight w:val="20"/>
        </w:trPr>
        <w:tc>
          <w:tcPr>
            <w:tcW w:w="993" w:type="dxa"/>
            <w:shd w:val="clear" w:color="auto" w:fill="DBE5F1" w:themeFill="accent1" w:themeFillTint="33"/>
          </w:tcPr>
          <w:p w14:paraId="548A1984" w14:textId="77777777" w:rsidR="0080168B" w:rsidRPr="002107AB" w:rsidRDefault="0080168B" w:rsidP="0080168B">
            <w:pPr>
              <w:jc w:val="both"/>
              <w:rPr>
                <w:sz w:val="18"/>
              </w:rPr>
            </w:pPr>
          </w:p>
        </w:tc>
        <w:tc>
          <w:tcPr>
            <w:tcW w:w="3295" w:type="dxa"/>
            <w:shd w:val="clear" w:color="auto" w:fill="DBE5F1" w:themeFill="accent1" w:themeFillTint="33"/>
            <w:vAlign w:val="center"/>
            <w:hideMark/>
          </w:tcPr>
          <w:p w14:paraId="5101B837" w14:textId="77777777" w:rsidR="0080168B" w:rsidRPr="002107AB" w:rsidRDefault="0080168B" w:rsidP="0080168B">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4A04F8F6" w14:textId="77777777" w:rsidR="0080168B" w:rsidRPr="002107AB" w:rsidRDefault="0080168B" w:rsidP="0080168B">
            <w:pPr>
              <w:jc w:val="both"/>
              <w:rPr>
                <w:sz w:val="20"/>
              </w:rPr>
            </w:pPr>
          </w:p>
        </w:tc>
        <w:tc>
          <w:tcPr>
            <w:tcW w:w="674" w:type="dxa"/>
            <w:shd w:val="clear" w:color="auto" w:fill="DBE5F1" w:themeFill="accent1" w:themeFillTint="33"/>
          </w:tcPr>
          <w:p w14:paraId="3BCFCD2F" w14:textId="77777777" w:rsidR="0080168B" w:rsidRPr="002107AB" w:rsidRDefault="0080168B" w:rsidP="0080168B">
            <w:pPr>
              <w:jc w:val="both"/>
              <w:rPr>
                <w:sz w:val="20"/>
              </w:rPr>
            </w:pPr>
          </w:p>
        </w:tc>
        <w:tc>
          <w:tcPr>
            <w:tcW w:w="567" w:type="dxa"/>
            <w:shd w:val="clear" w:color="auto" w:fill="DBE5F1" w:themeFill="accent1" w:themeFillTint="33"/>
          </w:tcPr>
          <w:p w14:paraId="2DFF596B" w14:textId="77777777" w:rsidR="0080168B" w:rsidRPr="002107AB" w:rsidRDefault="0080168B" w:rsidP="0080168B">
            <w:pPr>
              <w:jc w:val="both"/>
              <w:rPr>
                <w:sz w:val="20"/>
              </w:rPr>
            </w:pPr>
          </w:p>
        </w:tc>
        <w:tc>
          <w:tcPr>
            <w:tcW w:w="709" w:type="dxa"/>
            <w:shd w:val="clear" w:color="auto" w:fill="DBE5F1" w:themeFill="accent1" w:themeFillTint="33"/>
          </w:tcPr>
          <w:p w14:paraId="38163371" w14:textId="77777777" w:rsidR="0080168B" w:rsidRPr="002107AB" w:rsidRDefault="0080168B" w:rsidP="0080168B">
            <w:pPr>
              <w:jc w:val="both"/>
              <w:rPr>
                <w:sz w:val="20"/>
              </w:rPr>
            </w:pPr>
          </w:p>
        </w:tc>
        <w:tc>
          <w:tcPr>
            <w:tcW w:w="567" w:type="dxa"/>
            <w:shd w:val="clear" w:color="auto" w:fill="DBE5F1" w:themeFill="accent1" w:themeFillTint="33"/>
          </w:tcPr>
          <w:p w14:paraId="46C03A29" w14:textId="77777777" w:rsidR="0080168B" w:rsidRPr="002107AB" w:rsidRDefault="0080168B" w:rsidP="0080168B">
            <w:pPr>
              <w:jc w:val="both"/>
              <w:rPr>
                <w:sz w:val="20"/>
              </w:rPr>
            </w:pPr>
          </w:p>
        </w:tc>
        <w:tc>
          <w:tcPr>
            <w:tcW w:w="675" w:type="dxa"/>
            <w:shd w:val="clear" w:color="auto" w:fill="DBE5F1" w:themeFill="accent1" w:themeFillTint="33"/>
          </w:tcPr>
          <w:p w14:paraId="57841501" w14:textId="77777777" w:rsidR="0080168B" w:rsidRPr="002107AB" w:rsidRDefault="0080168B" w:rsidP="0080168B">
            <w:pPr>
              <w:jc w:val="both"/>
              <w:rPr>
                <w:sz w:val="20"/>
              </w:rPr>
            </w:pPr>
          </w:p>
        </w:tc>
        <w:tc>
          <w:tcPr>
            <w:tcW w:w="1735" w:type="dxa"/>
            <w:shd w:val="clear" w:color="auto" w:fill="DBE5F1" w:themeFill="accent1" w:themeFillTint="33"/>
          </w:tcPr>
          <w:p w14:paraId="0126A69A" w14:textId="77777777" w:rsidR="0080168B" w:rsidRPr="002107AB" w:rsidRDefault="0080168B" w:rsidP="0080168B">
            <w:pPr>
              <w:jc w:val="both"/>
              <w:rPr>
                <w:sz w:val="20"/>
              </w:rPr>
            </w:pPr>
          </w:p>
        </w:tc>
      </w:tr>
      <w:tr w:rsidR="0080168B" w:rsidRPr="002107AB" w14:paraId="1D3E41FC" w14:textId="77777777" w:rsidTr="00B54C05">
        <w:trPr>
          <w:cantSplit/>
          <w:trHeight w:val="20"/>
        </w:trPr>
        <w:tc>
          <w:tcPr>
            <w:tcW w:w="993" w:type="dxa"/>
            <w:shd w:val="clear" w:color="auto" w:fill="C0CEDE"/>
          </w:tcPr>
          <w:p w14:paraId="0FC64AD6" w14:textId="77777777" w:rsidR="0080168B" w:rsidRPr="002107AB" w:rsidRDefault="0080168B" w:rsidP="0080168B">
            <w:pPr>
              <w:jc w:val="both"/>
              <w:rPr>
                <w:sz w:val="18"/>
              </w:rPr>
            </w:pPr>
          </w:p>
        </w:tc>
        <w:tc>
          <w:tcPr>
            <w:tcW w:w="3295" w:type="dxa"/>
            <w:shd w:val="clear" w:color="auto" w:fill="C0CEDE"/>
            <w:vAlign w:val="center"/>
          </w:tcPr>
          <w:p w14:paraId="45319BAE" w14:textId="77777777" w:rsidR="0080168B" w:rsidRPr="002107AB" w:rsidRDefault="0080168B" w:rsidP="0080168B">
            <w:pPr>
              <w:rPr>
                <w:b/>
                <w:color w:val="000000"/>
                <w:sz w:val="18"/>
              </w:rPr>
            </w:pPr>
            <w:r>
              <w:rPr>
                <w:b/>
                <w:color w:val="000000"/>
                <w:sz w:val="18"/>
              </w:rPr>
              <w:t>Iš viso programos pažangos ir regioninėms pažangos priemonėms finansuoti</w:t>
            </w:r>
          </w:p>
        </w:tc>
        <w:tc>
          <w:tcPr>
            <w:tcW w:w="708" w:type="dxa"/>
            <w:shd w:val="clear" w:color="auto" w:fill="C0CEDE"/>
          </w:tcPr>
          <w:p w14:paraId="1B2E34EF" w14:textId="77777777" w:rsidR="0080168B" w:rsidRPr="002107AB" w:rsidRDefault="0080168B" w:rsidP="0080168B">
            <w:pPr>
              <w:jc w:val="both"/>
              <w:rPr>
                <w:sz w:val="20"/>
              </w:rPr>
            </w:pPr>
          </w:p>
        </w:tc>
        <w:tc>
          <w:tcPr>
            <w:tcW w:w="674" w:type="dxa"/>
            <w:shd w:val="clear" w:color="auto" w:fill="C0CEDE"/>
          </w:tcPr>
          <w:p w14:paraId="56B17CAE" w14:textId="77777777" w:rsidR="0080168B" w:rsidRPr="002107AB" w:rsidRDefault="0080168B" w:rsidP="0080168B">
            <w:pPr>
              <w:jc w:val="both"/>
              <w:rPr>
                <w:sz w:val="20"/>
              </w:rPr>
            </w:pPr>
          </w:p>
        </w:tc>
        <w:tc>
          <w:tcPr>
            <w:tcW w:w="567" w:type="dxa"/>
            <w:shd w:val="clear" w:color="auto" w:fill="C0CEDE"/>
          </w:tcPr>
          <w:p w14:paraId="72090077" w14:textId="77777777" w:rsidR="0080168B" w:rsidRPr="002107AB" w:rsidRDefault="0080168B" w:rsidP="0080168B">
            <w:pPr>
              <w:jc w:val="both"/>
              <w:rPr>
                <w:sz w:val="20"/>
              </w:rPr>
            </w:pPr>
          </w:p>
        </w:tc>
        <w:tc>
          <w:tcPr>
            <w:tcW w:w="709" w:type="dxa"/>
            <w:shd w:val="clear" w:color="auto" w:fill="C0CEDE"/>
          </w:tcPr>
          <w:p w14:paraId="5E63CC97" w14:textId="77777777" w:rsidR="0080168B" w:rsidRPr="002107AB" w:rsidRDefault="0080168B" w:rsidP="0080168B">
            <w:pPr>
              <w:jc w:val="both"/>
              <w:rPr>
                <w:sz w:val="20"/>
              </w:rPr>
            </w:pPr>
          </w:p>
        </w:tc>
        <w:tc>
          <w:tcPr>
            <w:tcW w:w="567" w:type="dxa"/>
            <w:shd w:val="clear" w:color="auto" w:fill="C0CEDE"/>
          </w:tcPr>
          <w:p w14:paraId="35ACA455" w14:textId="77777777" w:rsidR="0080168B" w:rsidRPr="002107AB" w:rsidRDefault="0080168B" w:rsidP="0080168B">
            <w:pPr>
              <w:jc w:val="both"/>
              <w:rPr>
                <w:sz w:val="20"/>
              </w:rPr>
            </w:pPr>
          </w:p>
        </w:tc>
        <w:tc>
          <w:tcPr>
            <w:tcW w:w="675" w:type="dxa"/>
            <w:shd w:val="clear" w:color="auto" w:fill="C0CEDE"/>
          </w:tcPr>
          <w:p w14:paraId="3B2924CD" w14:textId="77777777" w:rsidR="0080168B" w:rsidRPr="002107AB" w:rsidRDefault="0080168B" w:rsidP="0080168B">
            <w:pPr>
              <w:jc w:val="both"/>
              <w:rPr>
                <w:sz w:val="20"/>
              </w:rPr>
            </w:pPr>
          </w:p>
        </w:tc>
        <w:tc>
          <w:tcPr>
            <w:tcW w:w="1735" w:type="dxa"/>
            <w:shd w:val="clear" w:color="auto" w:fill="C0CEDE"/>
          </w:tcPr>
          <w:p w14:paraId="347590BC" w14:textId="77777777" w:rsidR="0080168B" w:rsidRPr="002107AB" w:rsidRDefault="0080168B" w:rsidP="0080168B">
            <w:pPr>
              <w:jc w:val="both"/>
              <w:rPr>
                <w:sz w:val="20"/>
              </w:rPr>
            </w:pPr>
          </w:p>
        </w:tc>
      </w:tr>
      <w:tr w:rsidR="0080168B" w:rsidRPr="002107AB" w14:paraId="6E11BB6E" w14:textId="77777777" w:rsidTr="00B54C05">
        <w:trPr>
          <w:cantSplit/>
          <w:trHeight w:val="20"/>
        </w:trPr>
        <w:tc>
          <w:tcPr>
            <w:tcW w:w="993" w:type="dxa"/>
          </w:tcPr>
          <w:p w14:paraId="7876112C" w14:textId="77777777" w:rsidR="0080168B" w:rsidRPr="002107AB" w:rsidRDefault="0080168B" w:rsidP="0080168B">
            <w:pPr>
              <w:jc w:val="both"/>
              <w:rPr>
                <w:sz w:val="18"/>
              </w:rPr>
            </w:pPr>
          </w:p>
        </w:tc>
        <w:tc>
          <w:tcPr>
            <w:tcW w:w="3295" w:type="dxa"/>
            <w:vAlign w:val="center"/>
          </w:tcPr>
          <w:p w14:paraId="647DC0C4" w14:textId="77777777" w:rsidR="0080168B" w:rsidRPr="002107AB" w:rsidRDefault="0080168B" w:rsidP="0080168B">
            <w:pPr>
              <w:rPr>
                <w:color w:val="000000"/>
                <w:sz w:val="18"/>
              </w:rPr>
            </w:pPr>
            <w:r>
              <w:rPr>
                <w:color w:val="000000"/>
                <w:sz w:val="18"/>
              </w:rPr>
              <w:t>Iš jų Lietuvos Respublikos valstybės biudžeto lėšomis finansuojamoms pažangos priemonėms</w:t>
            </w:r>
          </w:p>
        </w:tc>
        <w:tc>
          <w:tcPr>
            <w:tcW w:w="708" w:type="dxa"/>
          </w:tcPr>
          <w:p w14:paraId="4758FBBD" w14:textId="77777777" w:rsidR="0080168B" w:rsidRPr="002107AB" w:rsidRDefault="0080168B" w:rsidP="0080168B">
            <w:pPr>
              <w:jc w:val="both"/>
              <w:rPr>
                <w:sz w:val="20"/>
              </w:rPr>
            </w:pPr>
          </w:p>
        </w:tc>
        <w:tc>
          <w:tcPr>
            <w:tcW w:w="674" w:type="dxa"/>
          </w:tcPr>
          <w:p w14:paraId="3BBE6803" w14:textId="77777777" w:rsidR="0080168B" w:rsidRPr="002107AB" w:rsidRDefault="0080168B" w:rsidP="0080168B">
            <w:pPr>
              <w:jc w:val="both"/>
              <w:rPr>
                <w:sz w:val="20"/>
              </w:rPr>
            </w:pPr>
          </w:p>
        </w:tc>
        <w:tc>
          <w:tcPr>
            <w:tcW w:w="567" w:type="dxa"/>
          </w:tcPr>
          <w:p w14:paraId="12A91994" w14:textId="77777777" w:rsidR="0080168B" w:rsidRPr="002107AB" w:rsidRDefault="0080168B" w:rsidP="0080168B">
            <w:pPr>
              <w:jc w:val="both"/>
              <w:rPr>
                <w:sz w:val="20"/>
              </w:rPr>
            </w:pPr>
          </w:p>
        </w:tc>
        <w:tc>
          <w:tcPr>
            <w:tcW w:w="709" w:type="dxa"/>
          </w:tcPr>
          <w:p w14:paraId="7C46F81C" w14:textId="77777777" w:rsidR="0080168B" w:rsidRPr="002107AB" w:rsidRDefault="0080168B" w:rsidP="0080168B">
            <w:pPr>
              <w:jc w:val="both"/>
              <w:rPr>
                <w:sz w:val="20"/>
              </w:rPr>
            </w:pPr>
          </w:p>
        </w:tc>
        <w:tc>
          <w:tcPr>
            <w:tcW w:w="567" w:type="dxa"/>
          </w:tcPr>
          <w:p w14:paraId="49A956F6" w14:textId="77777777" w:rsidR="0080168B" w:rsidRPr="002107AB" w:rsidRDefault="0080168B" w:rsidP="0080168B">
            <w:pPr>
              <w:jc w:val="both"/>
              <w:rPr>
                <w:sz w:val="20"/>
              </w:rPr>
            </w:pPr>
          </w:p>
        </w:tc>
        <w:tc>
          <w:tcPr>
            <w:tcW w:w="675" w:type="dxa"/>
          </w:tcPr>
          <w:p w14:paraId="007A00E6" w14:textId="77777777" w:rsidR="0080168B" w:rsidRPr="002107AB" w:rsidRDefault="0080168B" w:rsidP="0080168B">
            <w:pPr>
              <w:jc w:val="both"/>
              <w:rPr>
                <w:sz w:val="20"/>
              </w:rPr>
            </w:pPr>
          </w:p>
        </w:tc>
        <w:tc>
          <w:tcPr>
            <w:tcW w:w="1735" w:type="dxa"/>
          </w:tcPr>
          <w:p w14:paraId="63812FC0" w14:textId="77777777" w:rsidR="0080168B" w:rsidRPr="002107AB" w:rsidRDefault="0080168B" w:rsidP="0080168B">
            <w:pPr>
              <w:jc w:val="both"/>
              <w:rPr>
                <w:sz w:val="20"/>
              </w:rPr>
            </w:pPr>
          </w:p>
        </w:tc>
      </w:tr>
      <w:tr w:rsidR="0080168B" w:rsidRPr="002107AB" w14:paraId="61780107" w14:textId="77777777" w:rsidTr="00B54C05">
        <w:trPr>
          <w:cantSplit/>
          <w:trHeight w:val="20"/>
        </w:trPr>
        <w:tc>
          <w:tcPr>
            <w:tcW w:w="993" w:type="dxa"/>
          </w:tcPr>
          <w:p w14:paraId="395058BB" w14:textId="77777777" w:rsidR="0080168B" w:rsidRPr="002107AB" w:rsidRDefault="0080168B" w:rsidP="0080168B">
            <w:pPr>
              <w:jc w:val="both"/>
              <w:rPr>
                <w:sz w:val="18"/>
              </w:rPr>
            </w:pPr>
          </w:p>
        </w:tc>
        <w:tc>
          <w:tcPr>
            <w:tcW w:w="3295" w:type="dxa"/>
            <w:vAlign w:val="center"/>
          </w:tcPr>
          <w:p w14:paraId="5A68DBD1" w14:textId="77777777" w:rsidR="0080168B" w:rsidRPr="002107AB" w:rsidRDefault="0080168B" w:rsidP="0080168B">
            <w:pPr>
              <w:rPr>
                <w:color w:val="000000"/>
                <w:sz w:val="18"/>
              </w:rPr>
            </w:pPr>
            <w:r>
              <w:rPr>
                <w:color w:val="000000"/>
                <w:sz w:val="18"/>
              </w:rPr>
              <w:t>Iš jų iš kitų šaltinių finansuojamoms pažangos priemonėms</w:t>
            </w:r>
          </w:p>
        </w:tc>
        <w:tc>
          <w:tcPr>
            <w:tcW w:w="708" w:type="dxa"/>
          </w:tcPr>
          <w:p w14:paraId="03C5D19F" w14:textId="77777777" w:rsidR="0080168B" w:rsidRPr="002107AB" w:rsidRDefault="0080168B" w:rsidP="0080168B">
            <w:pPr>
              <w:jc w:val="both"/>
              <w:rPr>
                <w:sz w:val="20"/>
              </w:rPr>
            </w:pPr>
          </w:p>
        </w:tc>
        <w:tc>
          <w:tcPr>
            <w:tcW w:w="674" w:type="dxa"/>
          </w:tcPr>
          <w:p w14:paraId="57077B6E" w14:textId="77777777" w:rsidR="0080168B" w:rsidRPr="002107AB" w:rsidRDefault="0080168B" w:rsidP="0080168B">
            <w:pPr>
              <w:jc w:val="both"/>
              <w:rPr>
                <w:sz w:val="20"/>
              </w:rPr>
            </w:pPr>
          </w:p>
        </w:tc>
        <w:tc>
          <w:tcPr>
            <w:tcW w:w="567" w:type="dxa"/>
          </w:tcPr>
          <w:p w14:paraId="55170D6A" w14:textId="77777777" w:rsidR="0080168B" w:rsidRPr="002107AB" w:rsidRDefault="0080168B" w:rsidP="0080168B">
            <w:pPr>
              <w:jc w:val="both"/>
              <w:rPr>
                <w:sz w:val="20"/>
              </w:rPr>
            </w:pPr>
          </w:p>
        </w:tc>
        <w:tc>
          <w:tcPr>
            <w:tcW w:w="709" w:type="dxa"/>
          </w:tcPr>
          <w:p w14:paraId="706A8F45" w14:textId="77777777" w:rsidR="0080168B" w:rsidRPr="002107AB" w:rsidRDefault="0080168B" w:rsidP="0080168B">
            <w:pPr>
              <w:jc w:val="both"/>
              <w:rPr>
                <w:sz w:val="20"/>
              </w:rPr>
            </w:pPr>
          </w:p>
        </w:tc>
        <w:tc>
          <w:tcPr>
            <w:tcW w:w="567" w:type="dxa"/>
          </w:tcPr>
          <w:p w14:paraId="43073C42" w14:textId="77777777" w:rsidR="0080168B" w:rsidRPr="002107AB" w:rsidRDefault="0080168B" w:rsidP="0080168B">
            <w:pPr>
              <w:jc w:val="both"/>
              <w:rPr>
                <w:sz w:val="20"/>
              </w:rPr>
            </w:pPr>
          </w:p>
        </w:tc>
        <w:tc>
          <w:tcPr>
            <w:tcW w:w="675" w:type="dxa"/>
          </w:tcPr>
          <w:p w14:paraId="079F82ED" w14:textId="77777777" w:rsidR="0080168B" w:rsidRPr="002107AB" w:rsidRDefault="0080168B" w:rsidP="0080168B">
            <w:pPr>
              <w:jc w:val="both"/>
              <w:rPr>
                <w:sz w:val="20"/>
              </w:rPr>
            </w:pPr>
          </w:p>
        </w:tc>
        <w:tc>
          <w:tcPr>
            <w:tcW w:w="1735" w:type="dxa"/>
          </w:tcPr>
          <w:p w14:paraId="0D6E7480" w14:textId="77777777" w:rsidR="0080168B" w:rsidRPr="002107AB" w:rsidRDefault="0080168B" w:rsidP="0080168B">
            <w:pPr>
              <w:jc w:val="both"/>
              <w:rPr>
                <w:sz w:val="20"/>
              </w:rPr>
            </w:pPr>
          </w:p>
        </w:tc>
      </w:tr>
      <w:tr w:rsidR="0080168B" w:rsidRPr="002107AB" w14:paraId="6BBD19F8" w14:textId="77777777" w:rsidTr="00145049">
        <w:trPr>
          <w:cantSplit/>
          <w:trHeight w:val="20"/>
        </w:trPr>
        <w:tc>
          <w:tcPr>
            <w:tcW w:w="993" w:type="dxa"/>
            <w:shd w:val="clear" w:color="auto" w:fill="C0CEDE"/>
          </w:tcPr>
          <w:p w14:paraId="53CC6207" w14:textId="77777777" w:rsidR="0080168B" w:rsidRPr="002107AB" w:rsidRDefault="0080168B" w:rsidP="0080168B">
            <w:pPr>
              <w:jc w:val="both"/>
              <w:rPr>
                <w:sz w:val="18"/>
              </w:rPr>
            </w:pPr>
          </w:p>
        </w:tc>
        <w:tc>
          <w:tcPr>
            <w:tcW w:w="3295" w:type="dxa"/>
            <w:shd w:val="clear" w:color="auto" w:fill="C0CEDE"/>
            <w:vAlign w:val="center"/>
          </w:tcPr>
          <w:p w14:paraId="62D98361" w14:textId="77777777" w:rsidR="0080168B" w:rsidRPr="002107AB" w:rsidRDefault="0080168B" w:rsidP="0080168B">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4D91FC1A" w14:textId="416B836C" w:rsidR="0080168B" w:rsidRPr="00E22D14" w:rsidRDefault="0080168B" w:rsidP="0080168B">
            <w:pPr>
              <w:jc w:val="center"/>
              <w:rPr>
                <w:b/>
                <w:bCs/>
                <w:sz w:val="20"/>
              </w:rPr>
            </w:pPr>
            <w:r w:rsidRPr="00E22D14">
              <w:rPr>
                <w:b/>
                <w:bCs/>
                <w:sz w:val="20"/>
              </w:rPr>
              <w:t>5198</w:t>
            </w:r>
          </w:p>
        </w:tc>
        <w:tc>
          <w:tcPr>
            <w:tcW w:w="674" w:type="dxa"/>
            <w:shd w:val="clear" w:color="auto" w:fill="C0CEDE"/>
            <w:vAlign w:val="center"/>
          </w:tcPr>
          <w:p w14:paraId="74813F71" w14:textId="77777777" w:rsidR="0080168B" w:rsidRPr="00E22D14" w:rsidRDefault="0080168B" w:rsidP="0080168B">
            <w:pPr>
              <w:jc w:val="center"/>
              <w:rPr>
                <w:b/>
                <w:bCs/>
                <w:sz w:val="20"/>
              </w:rPr>
            </w:pPr>
          </w:p>
        </w:tc>
        <w:tc>
          <w:tcPr>
            <w:tcW w:w="567" w:type="dxa"/>
            <w:shd w:val="clear" w:color="auto" w:fill="C0CEDE"/>
            <w:vAlign w:val="center"/>
          </w:tcPr>
          <w:p w14:paraId="1D6BD5A1" w14:textId="549D8EEA" w:rsidR="0080168B" w:rsidRPr="00E22D14" w:rsidRDefault="0080168B" w:rsidP="0080168B">
            <w:pPr>
              <w:jc w:val="center"/>
              <w:rPr>
                <w:b/>
                <w:bCs/>
                <w:sz w:val="20"/>
              </w:rPr>
            </w:pPr>
            <w:r w:rsidRPr="00E22D14">
              <w:rPr>
                <w:b/>
                <w:bCs/>
                <w:sz w:val="20"/>
              </w:rPr>
              <w:t>5927</w:t>
            </w:r>
          </w:p>
        </w:tc>
        <w:tc>
          <w:tcPr>
            <w:tcW w:w="709" w:type="dxa"/>
            <w:shd w:val="clear" w:color="auto" w:fill="C0CEDE"/>
            <w:vAlign w:val="center"/>
          </w:tcPr>
          <w:p w14:paraId="4CEF3377" w14:textId="77777777" w:rsidR="0080168B" w:rsidRPr="00E22D14" w:rsidRDefault="0080168B" w:rsidP="0080168B">
            <w:pPr>
              <w:jc w:val="center"/>
              <w:rPr>
                <w:b/>
                <w:bCs/>
                <w:sz w:val="20"/>
              </w:rPr>
            </w:pPr>
          </w:p>
        </w:tc>
        <w:tc>
          <w:tcPr>
            <w:tcW w:w="567" w:type="dxa"/>
            <w:shd w:val="clear" w:color="auto" w:fill="C0CEDE"/>
            <w:vAlign w:val="center"/>
          </w:tcPr>
          <w:p w14:paraId="0F963BFE" w14:textId="3B808831" w:rsidR="0080168B" w:rsidRPr="00E22D14" w:rsidRDefault="0080168B" w:rsidP="0080168B">
            <w:pPr>
              <w:jc w:val="center"/>
              <w:rPr>
                <w:b/>
                <w:bCs/>
                <w:sz w:val="20"/>
              </w:rPr>
            </w:pPr>
            <w:r w:rsidRPr="00E22D14">
              <w:rPr>
                <w:b/>
                <w:bCs/>
                <w:sz w:val="20"/>
              </w:rPr>
              <w:t>6328</w:t>
            </w:r>
          </w:p>
        </w:tc>
        <w:tc>
          <w:tcPr>
            <w:tcW w:w="675" w:type="dxa"/>
            <w:shd w:val="clear" w:color="auto" w:fill="C0CEDE"/>
          </w:tcPr>
          <w:p w14:paraId="118837FF" w14:textId="77777777" w:rsidR="0080168B" w:rsidRPr="002107AB" w:rsidRDefault="0080168B" w:rsidP="0080168B">
            <w:pPr>
              <w:jc w:val="both"/>
              <w:rPr>
                <w:sz w:val="20"/>
              </w:rPr>
            </w:pPr>
          </w:p>
        </w:tc>
        <w:tc>
          <w:tcPr>
            <w:tcW w:w="1735" w:type="dxa"/>
            <w:shd w:val="clear" w:color="auto" w:fill="C0CEDE"/>
          </w:tcPr>
          <w:p w14:paraId="31D8F85F" w14:textId="77777777" w:rsidR="0080168B" w:rsidRPr="002107AB" w:rsidRDefault="0080168B" w:rsidP="0080168B">
            <w:pPr>
              <w:jc w:val="both"/>
              <w:rPr>
                <w:sz w:val="20"/>
              </w:rPr>
            </w:pPr>
          </w:p>
        </w:tc>
      </w:tr>
      <w:tr w:rsidR="0080168B" w:rsidRPr="002107AB" w14:paraId="776B8FA3" w14:textId="77777777" w:rsidTr="006A5146">
        <w:trPr>
          <w:cantSplit/>
          <w:trHeight w:val="20"/>
        </w:trPr>
        <w:tc>
          <w:tcPr>
            <w:tcW w:w="993" w:type="dxa"/>
          </w:tcPr>
          <w:p w14:paraId="509A278B" w14:textId="77777777" w:rsidR="0080168B" w:rsidRPr="002107AB" w:rsidRDefault="0080168B" w:rsidP="0080168B">
            <w:pPr>
              <w:jc w:val="both"/>
              <w:rPr>
                <w:sz w:val="18"/>
              </w:rPr>
            </w:pPr>
          </w:p>
        </w:tc>
        <w:tc>
          <w:tcPr>
            <w:tcW w:w="3295" w:type="dxa"/>
            <w:vAlign w:val="center"/>
          </w:tcPr>
          <w:p w14:paraId="44EBE16D" w14:textId="77777777" w:rsidR="0080168B" w:rsidRPr="002107AB" w:rsidRDefault="0080168B" w:rsidP="0080168B">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2833FBF3" w14:textId="35964DBA" w:rsidR="0080168B" w:rsidRPr="002107AB" w:rsidRDefault="0080168B" w:rsidP="0080168B">
            <w:pPr>
              <w:jc w:val="center"/>
              <w:rPr>
                <w:sz w:val="20"/>
              </w:rPr>
            </w:pPr>
            <w:r>
              <w:rPr>
                <w:sz w:val="20"/>
              </w:rPr>
              <w:t>5198</w:t>
            </w:r>
          </w:p>
        </w:tc>
        <w:tc>
          <w:tcPr>
            <w:tcW w:w="674" w:type="dxa"/>
            <w:vAlign w:val="center"/>
          </w:tcPr>
          <w:p w14:paraId="6D555B96" w14:textId="77777777" w:rsidR="0080168B" w:rsidRPr="002107AB" w:rsidRDefault="0080168B" w:rsidP="0080168B">
            <w:pPr>
              <w:jc w:val="center"/>
              <w:rPr>
                <w:sz w:val="20"/>
              </w:rPr>
            </w:pPr>
          </w:p>
        </w:tc>
        <w:tc>
          <w:tcPr>
            <w:tcW w:w="567" w:type="dxa"/>
            <w:vAlign w:val="center"/>
          </w:tcPr>
          <w:p w14:paraId="7EA7802D" w14:textId="623098DB" w:rsidR="0080168B" w:rsidRPr="002107AB" w:rsidRDefault="0080168B" w:rsidP="0080168B">
            <w:pPr>
              <w:jc w:val="center"/>
              <w:rPr>
                <w:sz w:val="20"/>
              </w:rPr>
            </w:pPr>
            <w:r>
              <w:rPr>
                <w:sz w:val="20"/>
              </w:rPr>
              <w:t>5927</w:t>
            </w:r>
          </w:p>
        </w:tc>
        <w:tc>
          <w:tcPr>
            <w:tcW w:w="709" w:type="dxa"/>
            <w:vAlign w:val="center"/>
          </w:tcPr>
          <w:p w14:paraId="7AED33C2" w14:textId="77777777" w:rsidR="0080168B" w:rsidRPr="002107AB" w:rsidRDefault="0080168B" w:rsidP="0080168B">
            <w:pPr>
              <w:jc w:val="center"/>
              <w:rPr>
                <w:sz w:val="20"/>
              </w:rPr>
            </w:pPr>
          </w:p>
        </w:tc>
        <w:tc>
          <w:tcPr>
            <w:tcW w:w="567" w:type="dxa"/>
            <w:vAlign w:val="center"/>
          </w:tcPr>
          <w:p w14:paraId="78E78B97" w14:textId="7D6503EA" w:rsidR="0080168B" w:rsidRPr="002107AB" w:rsidRDefault="0080168B" w:rsidP="0080168B">
            <w:pPr>
              <w:jc w:val="center"/>
              <w:rPr>
                <w:sz w:val="20"/>
              </w:rPr>
            </w:pPr>
            <w:r>
              <w:rPr>
                <w:sz w:val="20"/>
              </w:rPr>
              <w:t>6328</w:t>
            </w:r>
          </w:p>
        </w:tc>
        <w:tc>
          <w:tcPr>
            <w:tcW w:w="675" w:type="dxa"/>
          </w:tcPr>
          <w:p w14:paraId="65E31245" w14:textId="77777777" w:rsidR="0080168B" w:rsidRPr="002107AB" w:rsidRDefault="0080168B" w:rsidP="0080168B">
            <w:pPr>
              <w:jc w:val="both"/>
              <w:rPr>
                <w:sz w:val="20"/>
              </w:rPr>
            </w:pPr>
          </w:p>
        </w:tc>
        <w:tc>
          <w:tcPr>
            <w:tcW w:w="1735" w:type="dxa"/>
          </w:tcPr>
          <w:p w14:paraId="5340C8FE" w14:textId="77777777" w:rsidR="0080168B" w:rsidRPr="002107AB" w:rsidRDefault="0080168B" w:rsidP="0080168B">
            <w:pPr>
              <w:jc w:val="both"/>
              <w:rPr>
                <w:sz w:val="20"/>
              </w:rPr>
            </w:pPr>
          </w:p>
        </w:tc>
      </w:tr>
      <w:tr w:rsidR="0080168B" w:rsidRPr="002107AB" w14:paraId="33C04324" w14:textId="77777777" w:rsidTr="00B54C05">
        <w:trPr>
          <w:cantSplit/>
          <w:trHeight w:val="20"/>
        </w:trPr>
        <w:tc>
          <w:tcPr>
            <w:tcW w:w="993" w:type="dxa"/>
          </w:tcPr>
          <w:p w14:paraId="74725879" w14:textId="77777777" w:rsidR="0080168B" w:rsidRPr="002107AB" w:rsidRDefault="0080168B" w:rsidP="0080168B">
            <w:pPr>
              <w:jc w:val="both"/>
              <w:rPr>
                <w:sz w:val="18"/>
              </w:rPr>
            </w:pPr>
          </w:p>
        </w:tc>
        <w:tc>
          <w:tcPr>
            <w:tcW w:w="3295" w:type="dxa"/>
            <w:vAlign w:val="center"/>
          </w:tcPr>
          <w:p w14:paraId="61B90853" w14:textId="77777777" w:rsidR="0080168B" w:rsidRPr="002107AB" w:rsidRDefault="0080168B" w:rsidP="0080168B">
            <w:pPr>
              <w:rPr>
                <w:color w:val="000000"/>
                <w:sz w:val="18"/>
              </w:rPr>
            </w:pPr>
            <w:r>
              <w:rPr>
                <w:color w:val="000000"/>
                <w:sz w:val="18"/>
              </w:rPr>
              <w:t>Iš jų iš kitų šaltinių finansuojamoms tęstinės veiklos ir pervedimų priemonėms</w:t>
            </w:r>
          </w:p>
        </w:tc>
        <w:tc>
          <w:tcPr>
            <w:tcW w:w="708" w:type="dxa"/>
          </w:tcPr>
          <w:p w14:paraId="1281476D" w14:textId="77777777" w:rsidR="0080168B" w:rsidRPr="002107AB" w:rsidRDefault="0080168B" w:rsidP="0080168B">
            <w:pPr>
              <w:jc w:val="center"/>
              <w:rPr>
                <w:sz w:val="20"/>
              </w:rPr>
            </w:pPr>
          </w:p>
        </w:tc>
        <w:tc>
          <w:tcPr>
            <w:tcW w:w="674" w:type="dxa"/>
          </w:tcPr>
          <w:p w14:paraId="049DC9F6" w14:textId="77777777" w:rsidR="0080168B" w:rsidRPr="002107AB" w:rsidRDefault="0080168B" w:rsidP="0080168B">
            <w:pPr>
              <w:jc w:val="center"/>
              <w:rPr>
                <w:sz w:val="20"/>
              </w:rPr>
            </w:pPr>
          </w:p>
        </w:tc>
        <w:tc>
          <w:tcPr>
            <w:tcW w:w="567" w:type="dxa"/>
          </w:tcPr>
          <w:p w14:paraId="3459A009" w14:textId="77777777" w:rsidR="0080168B" w:rsidRPr="002107AB" w:rsidRDefault="0080168B" w:rsidP="0080168B">
            <w:pPr>
              <w:jc w:val="center"/>
              <w:rPr>
                <w:sz w:val="20"/>
              </w:rPr>
            </w:pPr>
          </w:p>
        </w:tc>
        <w:tc>
          <w:tcPr>
            <w:tcW w:w="709" w:type="dxa"/>
          </w:tcPr>
          <w:p w14:paraId="6D5D3F8D" w14:textId="77777777" w:rsidR="0080168B" w:rsidRPr="002107AB" w:rsidRDefault="0080168B" w:rsidP="0080168B">
            <w:pPr>
              <w:jc w:val="center"/>
              <w:rPr>
                <w:sz w:val="20"/>
              </w:rPr>
            </w:pPr>
          </w:p>
        </w:tc>
        <w:tc>
          <w:tcPr>
            <w:tcW w:w="567" w:type="dxa"/>
          </w:tcPr>
          <w:p w14:paraId="2D5BEC99" w14:textId="77777777" w:rsidR="0080168B" w:rsidRPr="002107AB" w:rsidRDefault="0080168B" w:rsidP="0080168B">
            <w:pPr>
              <w:jc w:val="center"/>
              <w:rPr>
                <w:sz w:val="20"/>
              </w:rPr>
            </w:pPr>
          </w:p>
        </w:tc>
        <w:tc>
          <w:tcPr>
            <w:tcW w:w="675" w:type="dxa"/>
          </w:tcPr>
          <w:p w14:paraId="3A908479" w14:textId="77777777" w:rsidR="0080168B" w:rsidRPr="002107AB" w:rsidRDefault="0080168B" w:rsidP="0080168B">
            <w:pPr>
              <w:jc w:val="both"/>
              <w:rPr>
                <w:sz w:val="20"/>
              </w:rPr>
            </w:pPr>
          </w:p>
        </w:tc>
        <w:tc>
          <w:tcPr>
            <w:tcW w:w="1735" w:type="dxa"/>
          </w:tcPr>
          <w:p w14:paraId="5536D618" w14:textId="77777777" w:rsidR="0080168B" w:rsidRPr="002107AB" w:rsidRDefault="0080168B" w:rsidP="0080168B">
            <w:pPr>
              <w:jc w:val="both"/>
              <w:rPr>
                <w:sz w:val="20"/>
              </w:rPr>
            </w:pPr>
          </w:p>
        </w:tc>
      </w:tr>
      <w:tr w:rsidR="0080168B" w:rsidRPr="002107AB" w14:paraId="5744D8EF" w14:textId="77777777" w:rsidTr="003E039D">
        <w:trPr>
          <w:cantSplit/>
          <w:trHeight w:val="20"/>
        </w:trPr>
        <w:tc>
          <w:tcPr>
            <w:tcW w:w="993" w:type="dxa"/>
            <w:shd w:val="clear" w:color="auto" w:fill="C0CEDE"/>
          </w:tcPr>
          <w:p w14:paraId="71DC8F8C" w14:textId="77777777" w:rsidR="0080168B" w:rsidRPr="002107AB" w:rsidRDefault="0080168B" w:rsidP="0080168B">
            <w:pPr>
              <w:jc w:val="both"/>
              <w:rPr>
                <w:sz w:val="18"/>
              </w:rPr>
            </w:pPr>
          </w:p>
        </w:tc>
        <w:tc>
          <w:tcPr>
            <w:tcW w:w="3295" w:type="dxa"/>
            <w:shd w:val="clear" w:color="auto" w:fill="C0CEDE"/>
            <w:vAlign w:val="center"/>
          </w:tcPr>
          <w:p w14:paraId="357BD509" w14:textId="77777777" w:rsidR="0080168B" w:rsidRPr="002107AB" w:rsidRDefault="0080168B" w:rsidP="0080168B">
            <w:pPr>
              <w:rPr>
                <w:color w:val="000000"/>
                <w:sz w:val="18"/>
              </w:rPr>
            </w:pPr>
            <w:r>
              <w:rPr>
                <w:b/>
                <w:color w:val="000000"/>
                <w:sz w:val="18"/>
              </w:rPr>
              <w:t>Iš viso programai finansuoti (1 + 2)</w:t>
            </w:r>
          </w:p>
        </w:tc>
        <w:tc>
          <w:tcPr>
            <w:tcW w:w="708" w:type="dxa"/>
            <w:shd w:val="clear" w:color="auto" w:fill="C0CEDE"/>
            <w:vAlign w:val="center"/>
          </w:tcPr>
          <w:p w14:paraId="6AA898C0" w14:textId="3D72CFD5" w:rsidR="0080168B" w:rsidRPr="0080168B" w:rsidRDefault="0080168B" w:rsidP="0080168B">
            <w:pPr>
              <w:jc w:val="center"/>
              <w:rPr>
                <w:b/>
                <w:bCs/>
                <w:sz w:val="20"/>
              </w:rPr>
            </w:pPr>
            <w:r w:rsidRPr="0080168B">
              <w:rPr>
                <w:b/>
                <w:bCs/>
                <w:sz w:val="20"/>
              </w:rPr>
              <w:t>5198</w:t>
            </w:r>
          </w:p>
        </w:tc>
        <w:tc>
          <w:tcPr>
            <w:tcW w:w="674" w:type="dxa"/>
            <w:shd w:val="clear" w:color="auto" w:fill="C0CEDE"/>
            <w:vAlign w:val="center"/>
          </w:tcPr>
          <w:p w14:paraId="60F8FFD3" w14:textId="77777777" w:rsidR="0080168B" w:rsidRPr="0080168B" w:rsidRDefault="0080168B" w:rsidP="0080168B">
            <w:pPr>
              <w:jc w:val="center"/>
              <w:rPr>
                <w:b/>
                <w:bCs/>
                <w:sz w:val="20"/>
              </w:rPr>
            </w:pPr>
          </w:p>
        </w:tc>
        <w:tc>
          <w:tcPr>
            <w:tcW w:w="567" w:type="dxa"/>
            <w:shd w:val="clear" w:color="auto" w:fill="C0CEDE"/>
            <w:vAlign w:val="center"/>
          </w:tcPr>
          <w:p w14:paraId="4B7B2814" w14:textId="789BE03D" w:rsidR="0080168B" w:rsidRPr="0080168B" w:rsidRDefault="0080168B" w:rsidP="0080168B">
            <w:pPr>
              <w:jc w:val="center"/>
              <w:rPr>
                <w:b/>
                <w:bCs/>
                <w:sz w:val="20"/>
              </w:rPr>
            </w:pPr>
            <w:r w:rsidRPr="0080168B">
              <w:rPr>
                <w:b/>
                <w:bCs/>
                <w:sz w:val="20"/>
              </w:rPr>
              <w:t>5927</w:t>
            </w:r>
          </w:p>
        </w:tc>
        <w:tc>
          <w:tcPr>
            <w:tcW w:w="709" w:type="dxa"/>
            <w:shd w:val="clear" w:color="auto" w:fill="C0CEDE"/>
            <w:vAlign w:val="center"/>
          </w:tcPr>
          <w:p w14:paraId="4EBD6CB8" w14:textId="77777777" w:rsidR="0080168B" w:rsidRPr="0080168B" w:rsidRDefault="0080168B" w:rsidP="0080168B">
            <w:pPr>
              <w:jc w:val="center"/>
              <w:rPr>
                <w:b/>
                <w:bCs/>
                <w:sz w:val="20"/>
              </w:rPr>
            </w:pPr>
          </w:p>
        </w:tc>
        <w:tc>
          <w:tcPr>
            <w:tcW w:w="567" w:type="dxa"/>
            <w:shd w:val="clear" w:color="auto" w:fill="C0CEDE"/>
            <w:vAlign w:val="center"/>
          </w:tcPr>
          <w:p w14:paraId="5400A66F" w14:textId="0EF67767" w:rsidR="0080168B" w:rsidRPr="0080168B" w:rsidRDefault="0080168B" w:rsidP="0080168B">
            <w:pPr>
              <w:jc w:val="center"/>
              <w:rPr>
                <w:b/>
                <w:bCs/>
                <w:sz w:val="20"/>
              </w:rPr>
            </w:pPr>
            <w:r w:rsidRPr="0080168B">
              <w:rPr>
                <w:b/>
                <w:bCs/>
                <w:sz w:val="20"/>
              </w:rPr>
              <w:t>6328</w:t>
            </w:r>
          </w:p>
        </w:tc>
        <w:tc>
          <w:tcPr>
            <w:tcW w:w="675" w:type="dxa"/>
            <w:shd w:val="clear" w:color="auto" w:fill="C0CEDE"/>
          </w:tcPr>
          <w:p w14:paraId="37FDD720" w14:textId="77777777" w:rsidR="0080168B" w:rsidRPr="002C272E" w:rsidRDefault="0080168B" w:rsidP="0080168B">
            <w:pPr>
              <w:jc w:val="both"/>
              <w:rPr>
                <w:b/>
                <w:sz w:val="20"/>
              </w:rPr>
            </w:pPr>
          </w:p>
        </w:tc>
        <w:tc>
          <w:tcPr>
            <w:tcW w:w="1735" w:type="dxa"/>
            <w:shd w:val="clear" w:color="auto" w:fill="C0CEDE"/>
          </w:tcPr>
          <w:p w14:paraId="2032C88F" w14:textId="77777777" w:rsidR="0080168B" w:rsidRPr="002C272E" w:rsidRDefault="0080168B" w:rsidP="0080168B">
            <w:pPr>
              <w:jc w:val="both"/>
              <w:rPr>
                <w:b/>
                <w:sz w:val="20"/>
              </w:rPr>
            </w:pPr>
          </w:p>
        </w:tc>
      </w:tr>
    </w:tbl>
    <w:p w14:paraId="2A743ED0" w14:textId="77777777" w:rsidR="00B162D2" w:rsidRDefault="00B162D2" w:rsidP="001B7306">
      <w:pPr>
        <w:pStyle w:val="Antrats"/>
        <w:ind w:firstLine="720"/>
        <w:jc w:val="both"/>
        <w:rPr>
          <w:rFonts w:ascii="Times New Roman" w:hAnsi="Times New Roman"/>
          <w:sz w:val="24"/>
          <w:szCs w:val="24"/>
        </w:rPr>
      </w:pPr>
    </w:p>
    <w:p w14:paraId="74D2C8C4" w14:textId="77777777" w:rsidR="0095168A" w:rsidRDefault="0095168A" w:rsidP="001B7306">
      <w:pPr>
        <w:pStyle w:val="Antrats"/>
        <w:ind w:firstLine="720"/>
        <w:jc w:val="both"/>
        <w:rPr>
          <w:rFonts w:ascii="Times New Roman" w:hAnsi="Times New Roman"/>
          <w:sz w:val="24"/>
          <w:szCs w:val="24"/>
        </w:rPr>
      </w:pPr>
    </w:p>
    <w:p w14:paraId="34237B32" w14:textId="7878FA25" w:rsidR="00B162D2" w:rsidRDefault="00B162D2" w:rsidP="00B162D2">
      <w:pPr>
        <w:jc w:val="both"/>
        <w:rPr>
          <w:i/>
          <w:color w:val="808080"/>
          <w:szCs w:val="24"/>
        </w:rPr>
      </w:pPr>
      <w:r>
        <w:rPr>
          <w:b/>
          <w:szCs w:val="24"/>
        </w:rPr>
        <w:t>13</w:t>
      </w:r>
      <w:r w:rsidRPr="00DE0BB4">
        <w:rPr>
          <w:b/>
          <w:szCs w:val="24"/>
        </w:rPr>
        <w:t xml:space="preserve"> lentelė.</w:t>
      </w:r>
      <w:r w:rsidRPr="002107AB">
        <w:rPr>
          <w:b/>
          <w:szCs w:val="24"/>
        </w:rPr>
        <w:t xml:space="preserve"> </w:t>
      </w:r>
      <w:r w:rsidRPr="003838F6">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626"/>
        <w:gridCol w:w="4183"/>
        <w:gridCol w:w="969"/>
        <w:gridCol w:w="973"/>
        <w:gridCol w:w="892"/>
        <w:gridCol w:w="1269"/>
      </w:tblGrid>
      <w:tr w:rsidR="00B162D2" w:rsidRPr="008C0BFD" w14:paraId="15F8DEF0" w14:textId="77777777" w:rsidTr="00B54C05">
        <w:trPr>
          <w:trHeight w:val="230"/>
          <w:tblHeader/>
        </w:trPr>
        <w:tc>
          <w:tcPr>
            <w:tcW w:w="820" w:type="pct"/>
            <w:vMerge w:val="restart"/>
            <w:shd w:val="clear" w:color="auto" w:fill="A7C5DD"/>
            <w:tcMar>
              <w:top w:w="28" w:type="dxa"/>
              <w:left w:w="57" w:type="dxa"/>
              <w:bottom w:w="28" w:type="dxa"/>
              <w:right w:w="57" w:type="dxa"/>
            </w:tcMar>
            <w:vAlign w:val="center"/>
            <w:hideMark/>
          </w:tcPr>
          <w:p w14:paraId="503A002F" w14:textId="77777777" w:rsidR="00B162D2" w:rsidRPr="008C0BFD" w:rsidRDefault="00B162D2" w:rsidP="00B54C05">
            <w:pPr>
              <w:jc w:val="center"/>
              <w:rPr>
                <w:b/>
                <w:sz w:val="20"/>
                <w:lang w:eastAsia="lt-LT"/>
              </w:rPr>
            </w:pPr>
            <w:r w:rsidRPr="008C0BFD">
              <w:rPr>
                <w:b/>
                <w:sz w:val="20"/>
                <w:lang w:eastAsia="lt-LT"/>
              </w:rPr>
              <w:t>Stebėsenos rodiklio kodas</w:t>
            </w:r>
          </w:p>
        </w:tc>
        <w:tc>
          <w:tcPr>
            <w:tcW w:w="2110" w:type="pct"/>
            <w:vMerge w:val="restart"/>
            <w:shd w:val="clear" w:color="auto" w:fill="A7C5DD"/>
            <w:tcMar>
              <w:top w:w="28" w:type="dxa"/>
              <w:left w:w="57" w:type="dxa"/>
              <w:bottom w:w="28" w:type="dxa"/>
              <w:right w:w="57" w:type="dxa"/>
            </w:tcMar>
            <w:vAlign w:val="center"/>
            <w:hideMark/>
          </w:tcPr>
          <w:p w14:paraId="5C25EECD" w14:textId="77777777" w:rsidR="00B162D2" w:rsidRPr="008C0BFD" w:rsidRDefault="00B162D2"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30" w:type="pct"/>
            <w:gridSpan w:val="3"/>
            <w:shd w:val="clear" w:color="auto" w:fill="A7C5DD"/>
            <w:tcMar>
              <w:top w:w="28" w:type="dxa"/>
              <w:left w:w="57" w:type="dxa"/>
              <w:bottom w:w="28" w:type="dxa"/>
              <w:right w:w="57" w:type="dxa"/>
            </w:tcMar>
            <w:vAlign w:val="center"/>
            <w:hideMark/>
          </w:tcPr>
          <w:p w14:paraId="3647259C" w14:textId="77777777" w:rsidR="00B162D2" w:rsidRPr="008C0BFD" w:rsidRDefault="00B162D2" w:rsidP="00B54C05">
            <w:pPr>
              <w:jc w:val="center"/>
              <w:rPr>
                <w:b/>
                <w:color w:val="000000"/>
                <w:sz w:val="20"/>
                <w:lang w:eastAsia="lt-LT"/>
              </w:rPr>
            </w:pPr>
            <w:r w:rsidRPr="008C0BFD">
              <w:rPr>
                <w:b/>
                <w:color w:val="000000"/>
                <w:sz w:val="20"/>
                <w:lang w:eastAsia="lt-LT"/>
              </w:rPr>
              <w:t>Stebėsenos rodiklių reikšmės</w:t>
            </w:r>
          </w:p>
        </w:tc>
        <w:tc>
          <w:tcPr>
            <w:tcW w:w="640" w:type="pct"/>
            <w:vMerge w:val="restart"/>
            <w:shd w:val="clear" w:color="auto" w:fill="A7C5DD"/>
            <w:vAlign w:val="center"/>
            <w:hideMark/>
          </w:tcPr>
          <w:p w14:paraId="627AA42B" w14:textId="77777777" w:rsidR="00B162D2" w:rsidRPr="008C0BFD" w:rsidRDefault="00B162D2" w:rsidP="00B54C05">
            <w:pPr>
              <w:jc w:val="center"/>
              <w:rPr>
                <w:b/>
                <w:sz w:val="20"/>
                <w:lang w:eastAsia="lt-LT"/>
              </w:rPr>
            </w:pPr>
            <w:r w:rsidRPr="0052673A">
              <w:rPr>
                <w:b/>
                <w:sz w:val="20"/>
              </w:rPr>
              <w:t>Susijęs strateginio planavimo dokumentas (VPNĮP, NPP, PP, RPP)</w:t>
            </w:r>
          </w:p>
        </w:tc>
      </w:tr>
      <w:tr w:rsidR="00B162D2" w:rsidRPr="008C0BFD" w14:paraId="07E231A1" w14:textId="77777777" w:rsidTr="00B54C05">
        <w:trPr>
          <w:trHeight w:val="230"/>
          <w:tblHeader/>
        </w:trPr>
        <w:tc>
          <w:tcPr>
            <w:tcW w:w="820" w:type="pct"/>
            <w:vMerge/>
            <w:shd w:val="clear" w:color="auto" w:fill="A7C5DD"/>
            <w:vAlign w:val="center"/>
            <w:hideMark/>
          </w:tcPr>
          <w:p w14:paraId="078D6473" w14:textId="77777777" w:rsidR="00B162D2" w:rsidRPr="008C0BFD" w:rsidRDefault="00B162D2" w:rsidP="00B54C05">
            <w:pPr>
              <w:rPr>
                <w:sz w:val="20"/>
                <w:lang w:eastAsia="lt-LT"/>
              </w:rPr>
            </w:pPr>
          </w:p>
        </w:tc>
        <w:tc>
          <w:tcPr>
            <w:tcW w:w="2110" w:type="pct"/>
            <w:vMerge/>
            <w:shd w:val="clear" w:color="auto" w:fill="A7C5DD"/>
            <w:vAlign w:val="center"/>
            <w:hideMark/>
          </w:tcPr>
          <w:p w14:paraId="56533949" w14:textId="77777777" w:rsidR="00B162D2" w:rsidRPr="008C0BFD" w:rsidRDefault="00B162D2" w:rsidP="00B54C05">
            <w:pPr>
              <w:rPr>
                <w:color w:val="000000"/>
                <w:sz w:val="20"/>
                <w:lang w:eastAsia="lt-LT"/>
              </w:rPr>
            </w:pPr>
          </w:p>
        </w:tc>
        <w:tc>
          <w:tcPr>
            <w:tcW w:w="489" w:type="pct"/>
            <w:shd w:val="clear" w:color="auto" w:fill="A7C5DD"/>
            <w:tcMar>
              <w:top w:w="28" w:type="dxa"/>
              <w:left w:w="57" w:type="dxa"/>
              <w:bottom w:w="28" w:type="dxa"/>
              <w:right w:w="57" w:type="dxa"/>
            </w:tcMar>
            <w:vAlign w:val="center"/>
            <w:hideMark/>
          </w:tcPr>
          <w:p w14:paraId="51C9977C" w14:textId="77777777" w:rsidR="00B162D2" w:rsidRPr="00E22D14" w:rsidRDefault="00B162D2" w:rsidP="00B54C05">
            <w:pPr>
              <w:jc w:val="center"/>
              <w:rPr>
                <w:b/>
                <w:bCs/>
                <w:color w:val="000000"/>
                <w:sz w:val="20"/>
                <w:lang w:eastAsia="lt-LT"/>
              </w:rPr>
            </w:pPr>
            <w:r w:rsidRPr="00E22D14">
              <w:rPr>
                <w:b/>
                <w:bCs/>
                <w:color w:val="000000"/>
                <w:sz w:val="20"/>
                <w:lang w:eastAsia="lt-LT"/>
              </w:rPr>
              <w:t>2024 m.</w:t>
            </w:r>
          </w:p>
        </w:tc>
        <w:tc>
          <w:tcPr>
            <w:tcW w:w="491" w:type="pct"/>
            <w:shd w:val="clear" w:color="auto" w:fill="A7C5DD"/>
            <w:tcMar>
              <w:top w:w="28" w:type="dxa"/>
              <w:left w:w="57" w:type="dxa"/>
              <w:bottom w:w="28" w:type="dxa"/>
              <w:right w:w="57" w:type="dxa"/>
            </w:tcMar>
            <w:vAlign w:val="center"/>
            <w:hideMark/>
          </w:tcPr>
          <w:p w14:paraId="3DC55474" w14:textId="77777777" w:rsidR="00B162D2" w:rsidRPr="00E22D14" w:rsidRDefault="00B162D2" w:rsidP="00B54C05">
            <w:pPr>
              <w:jc w:val="center"/>
              <w:rPr>
                <w:b/>
                <w:bCs/>
                <w:color w:val="000000"/>
                <w:sz w:val="20"/>
                <w:lang w:eastAsia="lt-LT"/>
              </w:rPr>
            </w:pPr>
            <w:r w:rsidRPr="00E22D14">
              <w:rPr>
                <w:b/>
                <w:bCs/>
                <w:color w:val="000000"/>
                <w:sz w:val="20"/>
                <w:lang w:eastAsia="lt-LT"/>
              </w:rPr>
              <w:t>2025 m.</w:t>
            </w:r>
          </w:p>
        </w:tc>
        <w:tc>
          <w:tcPr>
            <w:tcW w:w="450" w:type="pct"/>
            <w:shd w:val="clear" w:color="auto" w:fill="A7C5DD"/>
            <w:tcMar>
              <w:top w:w="28" w:type="dxa"/>
              <w:left w:w="57" w:type="dxa"/>
              <w:bottom w:w="28" w:type="dxa"/>
              <w:right w:w="57" w:type="dxa"/>
            </w:tcMar>
            <w:vAlign w:val="center"/>
            <w:hideMark/>
          </w:tcPr>
          <w:p w14:paraId="5645A8E7" w14:textId="77777777" w:rsidR="00B162D2" w:rsidRPr="00E22D14" w:rsidRDefault="00B162D2" w:rsidP="00B54C05">
            <w:pPr>
              <w:jc w:val="center"/>
              <w:rPr>
                <w:b/>
                <w:bCs/>
                <w:color w:val="000000"/>
                <w:sz w:val="20"/>
                <w:lang w:eastAsia="lt-LT"/>
              </w:rPr>
            </w:pPr>
            <w:r w:rsidRPr="00E22D14">
              <w:rPr>
                <w:b/>
                <w:bCs/>
                <w:color w:val="000000"/>
                <w:sz w:val="20"/>
                <w:lang w:eastAsia="lt-LT"/>
              </w:rPr>
              <w:t>2026 m.</w:t>
            </w:r>
          </w:p>
        </w:tc>
        <w:tc>
          <w:tcPr>
            <w:tcW w:w="640" w:type="pct"/>
            <w:vMerge/>
            <w:shd w:val="clear" w:color="auto" w:fill="A7C5DD"/>
            <w:vAlign w:val="center"/>
            <w:hideMark/>
          </w:tcPr>
          <w:p w14:paraId="496D79B0" w14:textId="77777777" w:rsidR="00B162D2" w:rsidRPr="008C0BFD" w:rsidRDefault="00B162D2" w:rsidP="00B54C05">
            <w:pPr>
              <w:rPr>
                <w:sz w:val="20"/>
                <w:lang w:eastAsia="lt-LT"/>
              </w:rPr>
            </w:pPr>
          </w:p>
        </w:tc>
      </w:tr>
      <w:tr w:rsidR="00B162D2" w:rsidRPr="008C0BFD" w14:paraId="32C117CF" w14:textId="77777777" w:rsidTr="00B54C05">
        <w:trPr>
          <w:trHeight w:val="42"/>
          <w:tblHeader/>
        </w:trPr>
        <w:tc>
          <w:tcPr>
            <w:tcW w:w="820" w:type="pct"/>
            <w:shd w:val="clear" w:color="auto" w:fill="A7C5DD"/>
            <w:tcMar>
              <w:top w:w="28" w:type="dxa"/>
              <w:left w:w="57" w:type="dxa"/>
              <w:bottom w:w="28" w:type="dxa"/>
              <w:right w:w="57" w:type="dxa"/>
            </w:tcMar>
            <w:vAlign w:val="center"/>
            <w:hideMark/>
          </w:tcPr>
          <w:p w14:paraId="0B96950E" w14:textId="77777777" w:rsidR="00B162D2" w:rsidRPr="008C0BFD" w:rsidRDefault="00B162D2" w:rsidP="00B54C05">
            <w:pPr>
              <w:jc w:val="center"/>
              <w:rPr>
                <w:color w:val="000000"/>
                <w:sz w:val="20"/>
                <w:lang w:eastAsia="lt-LT"/>
              </w:rPr>
            </w:pPr>
            <w:r w:rsidRPr="008C0BFD">
              <w:rPr>
                <w:color w:val="000000"/>
                <w:sz w:val="20"/>
                <w:lang w:eastAsia="lt-LT"/>
              </w:rPr>
              <w:t>1</w:t>
            </w:r>
          </w:p>
        </w:tc>
        <w:tc>
          <w:tcPr>
            <w:tcW w:w="2110" w:type="pct"/>
            <w:shd w:val="clear" w:color="auto" w:fill="A7C5DD"/>
            <w:tcMar>
              <w:top w:w="28" w:type="dxa"/>
              <w:left w:w="57" w:type="dxa"/>
              <w:bottom w:w="28" w:type="dxa"/>
              <w:right w:w="57" w:type="dxa"/>
            </w:tcMar>
            <w:vAlign w:val="center"/>
            <w:hideMark/>
          </w:tcPr>
          <w:p w14:paraId="2AE0E9F7" w14:textId="77777777" w:rsidR="00B162D2" w:rsidRPr="008C0BFD" w:rsidRDefault="00B162D2" w:rsidP="00B54C05">
            <w:pPr>
              <w:jc w:val="center"/>
              <w:rPr>
                <w:color w:val="000000"/>
                <w:sz w:val="20"/>
                <w:lang w:eastAsia="lt-LT"/>
              </w:rPr>
            </w:pPr>
            <w:r w:rsidRPr="008C0BFD">
              <w:rPr>
                <w:color w:val="000000"/>
                <w:sz w:val="20"/>
                <w:lang w:eastAsia="lt-LT"/>
              </w:rPr>
              <w:t>2</w:t>
            </w:r>
          </w:p>
        </w:tc>
        <w:tc>
          <w:tcPr>
            <w:tcW w:w="489" w:type="pct"/>
            <w:shd w:val="clear" w:color="auto" w:fill="A7C5DD"/>
            <w:tcMar>
              <w:top w:w="28" w:type="dxa"/>
              <w:left w:w="57" w:type="dxa"/>
              <w:bottom w:w="28" w:type="dxa"/>
              <w:right w:w="57" w:type="dxa"/>
            </w:tcMar>
            <w:vAlign w:val="center"/>
            <w:hideMark/>
          </w:tcPr>
          <w:p w14:paraId="117C8532" w14:textId="77777777" w:rsidR="00B162D2" w:rsidRPr="008C0BFD" w:rsidRDefault="00B162D2" w:rsidP="00B54C05">
            <w:pPr>
              <w:jc w:val="center"/>
              <w:rPr>
                <w:color w:val="000000"/>
                <w:sz w:val="20"/>
                <w:lang w:eastAsia="lt-LT"/>
              </w:rPr>
            </w:pPr>
            <w:r w:rsidRPr="008C0BFD">
              <w:rPr>
                <w:color w:val="000000"/>
                <w:sz w:val="20"/>
                <w:lang w:eastAsia="lt-LT"/>
              </w:rPr>
              <w:t>3</w:t>
            </w:r>
          </w:p>
        </w:tc>
        <w:tc>
          <w:tcPr>
            <w:tcW w:w="491" w:type="pct"/>
            <w:shd w:val="clear" w:color="auto" w:fill="A7C5DD"/>
            <w:tcMar>
              <w:top w:w="28" w:type="dxa"/>
              <w:left w:w="57" w:type="dxa"/>
              <w:bottom w:w="28" w:type="dxa"/>
              <w:right w:w="57" w:type="dxa"/>
            </w:tcMar>
            <w:vAlign w:val="center"/>
            <w:hideMark/>
          </w:tcPr>
          <w:p w14:paraId="710E882F" w14:textId="77777777" w:rsidR="00B162D2" w:rsidRPr="008C0BFD" w:rsidRDefault="00B162D2" w:rsidP="00B54C05">
            <w:pPr>
              <w:jc w:val="center"/>
              <w:rPr>
                <w:color w:val="000000"/>
                <w:sz w:val="20"/>
                <w:lang w:eastAsia="lt-LT"/>
              </w:rPr>
            </w:pPr>
            <w:r w:rsidRPr="008C0BFD">
              <w:rPr>
                <w:color w:val="000000"/>
                <w:sz w:val="20"/>
                <w:lang w:eastAsia="lt-LT"/>
              </w:rPr>
              <w:t>4</w:t>
            </w:r>
          </w:p>
        </w:tc>
        <w:tc>
          <w:tcPr>
            <w:tcW w:w="450" w:type="pct"/>
            <w:shd w:val="clear" w:color="auto" w:fill="A7C5DD"/>
            <w:tcMar>
              <w:top w:w="28" w:type="dxa"/>
              <w:left w:w="57" w:type="dxa"/>
              <w:bottom w:w="28" w:type="dxa"/>
              <w:right w:w="57" w:type="dxa"/>
            </w:tcMar>
            <w:vAlign w:val="center"/>
            <w:hideMark/>
          </w:tcPr>
          <w:p w14:paraId="558B55AE" w14:textId="77777777" w:rsidR="00B162D2" w:rsidRPr="008C0BFD" w:rsidRDefault="00B162D2" w:rsidP="00B54C05">
            <w:pPr>
              <w:jc w:val="center"/>
              <w:rPr>
                <w:color w:val="000000"/>
                <w:sz w:val="20"/>
                <w:lang w:eastAsia="lt-LT"/>
              </w:rPr>
            </w:pPr>
            <w:r w:rsidRPr="008C0BFD">
              <w:rPr>
                <w:color w:val="000000"/>
                <w:sz w:val="20"/>
                <w:lang w:eastAsia="lt-LT"/>
              </w:rPr>
              <w:t>5</w:t>
            </w:r>
          </w:p>
        </w:tc>
        <w:tc>
          <w:tcPr>
            <w:tcW w:w="640" w:type="pct"/>
            <w:shd w:val="clear" w:color="auto" w:fill="A7C5DD"/>
            <w:vAlign w:val="center"/>
            <w:hideMark/>
          </w:tcPr>
          <w:p w14:paraId="5D62CF8C" w14:textId="19BA997B" w:rsidR="00B162D2" w:rsidRPr="008C0BFD" w:rsidRDefault="003838F6" w:rsidP="00B54C05">
            <w:pPr>
              <w:jc w:val="center"/>
              <w:rPr>
                <w:sz w:val="20"/>
                <w:lang w:eastAsia="lt-LT"/>
              </w:rPr>
            </w:pPr>
            <w:r>
              <w:rPr>
                <w:sz w:val="20"/>
                <w:lang w:eastAsia="lt-LT"/>
              </w:rPr>
              <w:t>6</w:t>
            </w:r>
          </w:p>
        </w:tc>
      </w:tr>
      <w:tr w:rsidR="00B162D2" w:rsidRPr="008C0BFD" w14:paraId="23D0468F" w14:textId="77777777" w:rsidTr="00B54C05">
        <w:trPr>
          <w:trHeight w:val="746"/>
        </w:trPr>
        <w:tc>
          <w:tcPr>
            <w:tcW w:w="820" w:type="pct"/>
            <w:shd w:val="clear" w:color="auto" w:fill="C0CEDE"/>
            <w:tcMar>
              <w:top w:w="28" w:type="dxa"/>
              <w:left w:w="57" w:type="dxa"/>
              <w:bottom w:w="28" w:type="dxa"/>
              <w:right w:w="57" w:type="dxa"/>
            </w:tcMar>
          </w:tcPr>
          <w:p w14:paraId="34BB33E5" w14:textId="77777777" w:rsidR="00B162D2" w:rsidRPr="001A773F" w:rsidRDefault="00B162D2" w:rsidP="00B162D2">
            <w:pPr>
              <w:spacing w:after="60"/>
              <w:rPr>
                <w:sz w:val="20"/>
                <w:lang w:eastAsia="lt-LT"/>
              </w:rPr>
            </w:pPr>
          </w:p>
        </w:tc>
        <w:tc>
          <w:tcPr>
            <w:tcW w:w="2110" w:type="pct"/>
            <w:shd w:val="clear" w:color="auto" w:fill="C0CEDE"/>
            <w:tcMar>
              <w:top w:w="28" w:type="dxa"/>
              <w:left w:w="57" w:type="dxa"/>
              <w:bottom w:w="28" w:type="dxa"/>
              <w:right w:w="57" w:type="dxa"/>
            </w:tcMar>
            <w:hideMark/>
          </w:tcPr>
          <w:p w14:paraId="0CC2ADEA" w14:textId="2965D55E" w:rsidR="00B162D2" w:rsidRPr="001A773F" w:rsidRDefault="00B162D2" w:rsidP="00B162D2">
            <w:pPr>
              <w:spacing w:after="60"/>
              <w:rPr>
                <w:b/>
                <w:sz w:val="20"/>
                <w:lang w:eastAsia="lt-LT"/>
              </w:rPr>
            </w:pPr>
            <w:r w:rsidRPr="00A20706">
              <w:rPr>
                <w:b/>
                <w:sz w:val="20"/>
                <w:lang w:eastAsia="lt-LT"/>
              </w:rPr>
              <w:t xml:space="preserve">1 uždavinys: </w:t>
            </w:r>
            <w:r w:rsidRPr="00A20706">
              <w:rPr>
                <w:b/>
                <w:color w:val="000000"/>
                <w:sz w:val="20"/>
              </w:rPr>
              <w:t>Organizuoti teisėjų valstybinių pensijų skyrimą buvusiems teisėjams, teisingai jas apskaičiuoti ir laiku išmokėti</w:t>
            </w:r>
          </w:p>
        </w:tc>
        <w:tc>
          <w:tcPr>
            <w:tcW w:w="489" w:type="pct"/>
            <w:shd w:val="clear" w:color="auto" w:fill="C0CEDE"/>
            <w:tcMar>
              <w:top w:w="28" w:type="dxa"/>
              <w:left w:w="57" w:type="dxa"/>
              <w:bottom w:w="28" w:type="dxa"/>
              <w:right w:w="57" w:type="dxa"/>
            </w:tcMar>
          </w:tcPr>
          <w:p w14:paraId="239695B1" w14:textId="77777777" w:rsidR="00B162D2" w:rsidRPr="001A773F" w:rsidRDefault="00B162D2" w:rsidP="00B162D2">
            <w:pPr>
              <w:spacing w:after="60"/>
              <w:rPr>
                <w:sz w:val="20"/>
                <w:lang w:eastAsia="lt-LT"/>
              </w:rPr>
            </w:pPr>
          </w:p>
        </w:tc>
        <w:tc>
          <w:tcPr>
            <w:tcW w:w="491" w:type="pct"/>
            <w:shd w:val="clear" w:color="auto" w:fill="C0CEDE"/>
            <w:tcMar>
              <w:top w:w="28" w:type="dxa"/>
              <w:left w:w="57" w:type="dxa"/>
              <w:bottom w:w="28" w:type="dxa"/>
              <w:right w:w="57" w:type="dxa"/>
            </w:tcMar>
          </w:tcPr>
          <w:p w14:paraId="62F97D2B" w14:textId="77777777" w:rsidR="00B162D2" w:rsidRPr="001A773F" w:rsidRDefault="00B162D2" w:rsidP="00B162D2">
            <w:pPr>
              <w:spacing w:after="60"/>
              <w:rPr>
                <w:sz w:val="20"/>
                <w:lang w:eastAsia="lt-LT"/>
              </w:rPr>
            </w:pPr>
          </w:p>
        </w:tc>
        <w:tc>
          <w:tcPr>
            <w:tcW w:w="450" w:type="pct"/>
            <w:shd w:val="clear" w:color="auto" w:fill="C0CEDE"/>
            <w:tcMar>
              <w:top w:w="28" w:type="dxa"/>
              <w:left w:w="57" w:type="dxa"/>
              <w:bottom w:w="28" w:type="dxa"/>
              <w:right w:w="57" w:type="dxa"/>
            </w:tcMar>
          </w:tcPr>
          <w:p w14:paraId="1843BA9B" w14:textId="77777777" w:rsidR="00B162D2" w:rsidRPr="001A773F" w:rsidRDefault="00B162D2" w:rsidP="00B162D2">
            <w:pPr>
              <w:spacing w:after="60"/>
              <w:rPr>
                <w:sz w:val="20"/>
                <w:lang w:eastAsia="lt-LT"/>
              </w:rPr>
            </w:pPr>
          </w:p>
        </w:tc>
        <w:tc>
          <w:tcPr>
            <w:tcW w:w="640" w:type="pct"/>
            <w:shd w:val="clear" w:color="auto" w:fill="C0CEDE"/>
          </w:tcPr>
          <w:p w14:paraId="795A99EE" w14:textId="77777777" w:rsidR="00B162D2" w:rsidRPr="001A773F" w:rsidRDefault="00B162D2" w:rsidP="00B162D2">
            <w:pPr>
              <w:spacing w:after="60"/>
              <w:rPr>
                <w:sz w:val="20"/>
                <w:lang w:eastAsia="lt-LT"/>
              </w:rPr>
            </w:pPr>
          </w:p>
        </w:tc>
      </w:tr>
      <w:tr w:rsidR="004C106B" w:rsidRPr="008C0BFD" w14:paraId="1161C196" w14:textId="77777777" w:rsidTr="00B54C05">
        <w:trPr>
          <w:trHeight w:val="350"/>
        </w:trPr>
        <w:tc>
          <w:tcPr>
            <w:tcW w:w="820" w:type="pct"/>
            <w:shd w:val="clear" w:color="auto" w:fill="E9F1F7"/>
            <w:tcMar>
              <w:top w:w="28" w:type="dxa"/>
              <w:left w:w="57" w:type="dxa"/>
              <w:bottom w:w="28" w:type="dxa"/>
              <w:right w:w="57" w:type="dxa"/>
            </w:tcMar>
          </w:tcPr>
          <w:p w14:paraId="082FA29C" w14:textId="04283FAC" w:rsidR="004C106B" w:rsidRPr="001A773F" w:rsidRDefault="00C12145" w:rsidP="004C106B">
            <w:pPr>
              <w:spacing w:after="60"/>
              <w:rPr>
                <w:sz w:val="20"/>
                <w:lang w:eastAsia="lt-LT"/>
              </w:rPr>
            </w:pPr>
            <w:r w:rsidRPr="009975E4">
              <w:rPr>
                <w:sz w:val="20"/>
                <w:lang w:eastAsia="lt-LT"/>
              </w:rPr>
              <w:t>E</w:t>
            </w:r>
            <w:r w:rsidR="004C106B" w:rsidRPr="009975E4">
              <w:rPr>
                <w:sz w:val="20"/>
                <w:lang w:eastAsia="lt-LT"/>
              </w:rPr>
              <w:t>-13-005-11-01-01</w:t>
            </w:r>
          </w:p>
        </w:tc>
        <w:tc>
          <w:tcPr>
            <w:tcW w:w="2110" w:type="pct"/>
            <w:shd w:val="clear" w:color="auto" w:fill="E9F1F7"/>
            <w:tcMar>
              <w:top w:w="28" w:type="dxa"/>
              <w:left w:w="57" w:type="dxa"/>
              <w:bottom w:w="28" w:type="dxa"/>
              <w:right w:w="57" w:type="dxa"/>
            </w:tcMar>
          </w:tcPr>
          <w:p w14:paraId="267DF92A" w14:textId="5A36180B" w:rsidR="004C106B" w:rsidRPr="001A773F" w:rsidRDefault="004C106B" w:rsidP="004C106B">
            <w:pPr>
              <w:spacing w:after="60"/>
              <w:rPr>
                <w:sz w:val="20"/>
              </w:rPr>
            </w:pPr>
            <w:r w:rsidRPr="00A20706">
              <w:rPr>
                <w:iCs/>
                <w:sz w:val="20"/>
              </w:rPr>
              <w:t>Užtikrintas teisėjų valstybinių pensijų išmokėjimas buvusiems teisėjams laiku (procentai)</w:t>
            </w:r>
          </w:p>
        </w:tc>
        <w:tc>
          <w:tcPr>
            <w:tcW w:w="489" w:type="pct"/>
            <w:shd w:val="clear" w:color="auto" w:fill="E9F1F7"/>
            <w:tcMar>
              <w:top w:w="28" w:type="dxa"/>
              <w:left w:w="57" w:type="dxa"/>
              <w:bottom w:w="28" w:type="dxa"/>
              <w:right w:w="57" w:type="dxa"/>
            </w:tcMar>
            <w:vAlign w:val="center"/>
          </w:tcPr>
          <w:p w14:paraId="49CC8677" w14:textId="7C4E8C54" w:rsidR="004C106B" w:rsidRPr="007970DD" w:rsidRDefault="004C106B" w:rsidP="004C106B">
            <w:pPr>
              <w:spacing w:after="60"/>
              <w:rPr>
                <w:iCs/>
                <w:sz w:val="20"/>
              </w:rPr>
            </w:pPr>
            <w:r w:rsidRPr="00A20706">
              <w:rPr>
                <w:iCs/>
                <w:color w:val="000000" w:themeColor="text1"/>
                <w:sz w:val="20"/>
              </w:rPr>
              <w:t>100</w:t>
            </w:r>
          </w:p>
        </w:tc>
        <w:tc>
          <w:tcPr>
            <w:tcW w:w="491" w:type="pct"/>
            <w:shd w:val="clear" w:color="auto" w:fill="E9F1F7"/>
            <w:tcMar>
              <w:top w:w="28" w:type="dxa"/>
              <w:left w:w="57" w:type="dxa"/>
              <w:bottom w:w="28" w:type="dxa"/>
              <w:right w:w="57" w:type="dxa"/>
            </w:tcMar>
            <w:vAlign w:val="center"/>
          </w:tcPr>
          <w:p w14:paraId="464F64A3" w14:textId="47DA2FF5" w:rsidR="004C106B" w:rsidRPr="00AE1A60" w:rsidRDefault="004C106B" w:rsidP="004C106B">
            <w:pPr>
              <w:spacing w:after="60"/>
              <w:rPr>
                <w:iCs/>
                <w:sz w:val="20"/>
              </w:rPr>
            </w:pPr>
            <w:r w:rsidRPr="00A20706">
              <w:rPr>
                <w:iCs/>
                <w:color w:val="000000" w:themeColor="text1"/>
                <w:sz w:val="20"/>
              </w:rPr>
              <w:t>100</w:t>
            </w:r>
          </w:p>
        </w:tc>
        <w:tc>
          <w:tcPr>
            <w:tcW w:w="450" w:type="pct"/>
            <w:shd w:val="clear" w:color="auto" w:fill="E9F1F7"/>
            <w:tcMar>
              <w:top w:w="28" w:type="dxa"/>
              <w:left w:w="57" w:type="dxa"/>
              <w:bottom w:w="28" w:type="dxa"/>
              <w:right w:w="57" w:type="dxa"/>
            </w:tcMar>
            <w:vAlign w:val="center"/>
          </w:tcPr>
          <w:p w14:paraId="6ED4A025" w14:textId="66E9AEA4" w:rsidR="004C106B" w:rsidRPr="00AE1A60" w:rsidRDefault="004C106B" w:rsidP="004C106B">
            <w:pPr>
              <w:spacing w:after="60"/>
              <w:rPr>
                <w:iCs/>
                <w:sz w:val="20"/>
              </w:rPr>
            </w:pPr>
            <w:r w:rsidRPr="00A20706">
              <w:rPr>
                <w:iCs/>
                <w:color w:val="000000" w:themeColor="text1"/>
                <w:sz w:val="20"/>
              </w:rPr>
              <w:t>100</w:t>
            </w:r>
          </w:p>
        </w:tc>
        <w:tc>
          <w:tcPr>
            <w:tcW w:w="640" w:type="pct"/>
            <w:shd w:val="clear" w:color="auto" w:fill="E9F1F7"/>
          </w:tcPr>
          <w:p w14:paraId="6E10B0F6" w14:textId="77777777" w:rsidR="004C106B" w:rsidRPr="001A773F" w:rsidRDefault="004C106B" w:rsidP="004C106B">
            <w:pPr>
              <w:spacing w:after="60"/>
              <w:rPr>
                <w:sz w:val="20"/>
                <w:lang w:eastAsia="lt-LT"/>
              </w:rPr>
            </w:pPr>
          </w:p>
        </w:tc>
      </w:tr>
      <w:tr w:rsidR="00B162D2" w:rsidRPr="008C0BFD" w14:paraId="423CC3C8" w14:textId="77777777" w:rsidTr="00B54C05">
        <w:tc>
          <w:tcPr>
            <w:tcW w:w="820" w:type="pct"/>
            <w:shd w:val="clear" w:color="auto" w:fill="DBE5F1" w:themeFill="accent1" w:themeFillTint="33"/>
            <w:tcMar>
              <w:top w:w="28" w:type="dxa"/>
              <w:left w:w="57" w:type="dxa"/>
              <w:bottom w:w="28" w:type="dxa"/>
              <w:right w:w="57" w:type="dxa"/>
            </w:tcMar>
          </w:tcPr>
          <w:p w14:paraId="6E4C407A" w14:textId="77777777" w:rsidR="00B162D2" w:rsidRPr="001A773F" w:rsidRDefault="00B162D2" w:rsidP="00B162D2">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7E526FDE" w14:textId="42EBF95F" w:rsidR="00B162D2" w:rsidRPr="001A773F" w:rsidRDefault="00B162D2" w:rsidP="00B162D2">
            <w:pPr>
              <w:spacing w:after="60"/>
              <w:rPr>
                <w:b/>
                <w:sz w:val="20"/>
                <w:lang w:eastAsia="lt-LT"/>
              </w:rPr>
            </w:pPr>
            <w:r w:rsidRPr="00A20706">
              <w:rPr>
                <w:b/>
                <w:sz w:val="20"/>
                <w:lang w:eastAsia="lt-LT"/>
              </w:rPr>
              <w:t>1 uždavinio 1 priemonė: Nustatyti buvusių teisėjų skaičių, organizuoti valstybinių pensijų skyrimą, kas mėnesį apskaičiuoti ir išmokėti kiekvienam buvusiam teisėjui teisėjų valstybinę pensiją, vykdyti atliekamų mokėjimų administravimą</w:t>
            </w:r>
          </w:p>
        </w:tc>
        <w:tc>
          <w:tcPr>
            <w:tcW w:w="489" w:type="pct"/>
            <w:shd w:val="clear" w:color="auto" w:fill="DBE5F1" w:themeFill="accent1" w:themeFillTint="33"/>
            <w:tcMar>
              <w:top w:w="28" w:type="dxa"/>
              <w:left w:w="57" w:type="dxa"/>
              <w:bottom w:w="28" w:type="dxa"/>
              <w:right w:w="57" w:type="dxa"/>
            </w:tcMar>
          </w:tcPr>
          <w:p w14:paraId="3B9A990D" w14:textId="77777777" w:rsidR="00B162D2" w:rsidRPr="001A773F" w:rsidRDefault="00B162D2" w:rsidP="00B162D2">
            <w:pPr>
              <w:spacing w:after="60"/>
              <w:rPr>
                <w:sz w:val="20"/>
                <w:lang w:eastAsia="lt-LT"/>
              </w:rPr>
            </w:pPr>
          </w:p>
        </w:tc>
        <w:tc>
          <w:tcPr>
            <w:tcW w:w="491" w:type="pct"/>
            <w:shd w:val="clear" w:color="auto" w:fill="DBE5F1" w:themeFill="accent1" w:themeFillTint="33"/>
            <w:tcMar>
              <w:top w:w="28" w:type="dxa"/>
              <w:left w:w="57" w:type="dxa"/>
              <w:bottom w:w="28" w:type="dxa"/>
              <w:right w:w="57" w:type="dxa"/>
            </w:tcMar>
          </w:tcPr>
          <w:p w14:paraId="34EE55E0" w14:textId="77777777" w:rsidR="00B162D2" w:rsidRPr="001A773F" w:rsidRDefault="00B162D2" w:rsidP="00B162D2">
            <w:pPr>
              <w:spacing w:after="60"/>
              <w:rPr>
                <w:sz w:val="20"/>
                <w:lang w:eastAsia="lt-LT"/>
              </w:rPr>
            </w:pPr>
          </w:p>
        </w:tc>
        <w:tc>
          <w:tcPr>
            <w:tcW w:w="450" w:type="pct"/>
            <w:shd w:val="clear" w:color="auto" w:fill="DBE5F1" w:themeFill="accent1" w:themeFillTint="33"/>
            <w:tcMar>
              <w:top w:w="28" w:type="dxa"/>
              <w:left w:w="57" w:type="dxa"/>
              <w:bottom w:w="28" w:type="dxa"/>
              <w:right w:w="57" w:type="dxa"/>
            </w:tcMar>
          </w:tcPr>
          <w:p w14:paraId="36613729" w14:textId="77777777" w:rsidR="00B162D2" w:rsidRPr="001A773F" w:rsidRDefault="00B162D2" w:rsidP="00B162D2">
            <w:pPr>
              <w:spacing w:after="60"/>
              <w:rPr>
                <w:sz w:val="20"/>
                <w:lang w:eastAsia="lt-LT"/>
              </w:rPr>
            </w:pPr>
          </w:p>
        </w:tc>
        <w:tc>
          <w:tcPr>
            <w:tcW w:w="640" w:type="pct"/>
            <w:shd w:val="clear" w:color="auto" w:fill="DBE5F1" w:themeFill="accent1" w:themeFillTint="33"/>
          </w:tcPr>
          <w:p w14:paraId="4A8DEFFE" w14:textId="77777777" w:rsidR="00B162D2" w:rsidRPr="001A773F" w:rsidRDefault="00B162D2" w:rsidP="00B162D2">
            <w:pPr>
              <w:spacing w:after="60"/>
              <w:rPr>
                <w:sz w:val="20"/>
                <w:lang w:eastAsia="lt-LT"/>
              </w:rPr>
            </w:pPr>
          </w:p>
        </w:tc>
      </w:tr>
      <w:tr w:rsidR="00B162D2" w:rsidRPr="008C0BFD" w14:paraId="533AC1F1" w14:textId="77777777" w:rsidTr="00B54C05">
        <w:tc>
          <w:tcPr>
            <w:tcW w:w="820" w:type="pct"/>
            <w:shd w:val="clear" w:color="auto" w:fill="E9F1F7"/>
            <w:tcMar>
              <w:top w:w="28" w:type="dxa"/>
              <w:left w:w="57" w:type="dxa"/>
              <w:bottom w:w="28" w:type="dxa"/>
              <w:right w:w="57" w:type="dxa"/>
            </w:tcMar>
            <w:hideMark/>
          </w:tcPr>
          <w:p w14:paraId="302FA7B3" w14:textId="026B97E5" w:rsidR="00B162D2" w:rsidRPr="001A773F" w:rsidRDefault="0095168A" w:rsidP="00B162D2">
            <w:pPr>
              <w:spacing w:after="60"/>
              <w:rPr>
                <w:color w:val="000000" w:themeColor="text1"/>
                <w:sz w:val="20"/>
                <w:lang w:eastAsia="lt-LT"/>
              </w:rPr>
            </w:pPr>
            <w:r>
              <w:rPr>
                <w:sz w:val="20"/>
                <w:lang w:eastAsia="lt-LT"/>
              </w:rPr>
              <w:t>V</w:t>
            </w:r>
            <w:r w:rsidR="00B162D2" w:rsidRPr="00CB61D9">
              <w:rPr>
                <w:sz w:val="20"/>
                <w:lang w:eastAsia="lt-LT"/>
              </w:rPr>
              <w:t>-13-005-11-01-01-01</w:t>
            </w:r>
          </w:p>
        </w:tc>
        <w:tc>
          <w:tcPr>
            <w:tcW w:w="2110" w:type="pct"/>
            <w:shd w:val="clear" w:color="auto" w:fill="E9F1F7"/>
            <w:tcMar>
              <w:top w:w="28" w:type="dxa"/>
              <w:left w:w="57" w:type="dxa"/>
              <w:bottom w:w="28" w:type="dxa"/>
              <w:right w:w="57" w:type="dxa"/>
            </w:tcMar>
            <w:hideMark/>
          </w:tcPr>
          <w:p w14:paraId="2F4141EA" w14:textId="0B7CDF59" w:rsidR="00B162D2" w:rsidRPr="001A773F" w:rsidRDefault="00B162D2" w:rsidP="00B162D2">
            <w:pPr>
              <w:spacing w:after="60"/>
              <w:rPr>
                <w:color w:val="000000" w:themeColor="text1"/>
                <w:sz w:val="20"/>
                <w:lang w:eastAsia="lt-LT"/>
              </w:rPr>
            </w:pPr>
            <w:r w:rsidRPr="00CB61D9">
              <w:rPr>
                <w:sz w:val="20"/>
              </w:rPr>
              <w:t>Laiku išnagrinėtų prašymų teisėjų valstybinei pensijai gauti dalis nuo pateiktų tokių prašymų (procentai)</w:t>
            </w:r>
          </w:p>
        </w:tc>
        <w:tc>
          <w:tcPr>
            <w:tcW w:w="489" w:type="pct"/>
            <w:shd w:val="clear" w:color="auto" w:fill="E9F1F7"/>
            <w:tcMar>
              <w:top w:w="28" w:type="dxa"/>
              <w:left w:w="57" w:type="dxa"/>
              <w:bottom w:w="28" w:type="dxa"/>
              <w:right w:w="57" w:type="dxa"/>
            </w:tcMar>
            <w:vAlign w:val="center"/>
          </w:tcPr>
          <w:p w14:paraId="758A7736" w14:textId="77777777" w:rsidR="00B162D2" w:rsidRPr="001A773F" w:rsidRDefault="00B162D2" w:rsidP="00B162D2">
            <w:pPr>
              <w:spacing w:after="60"/>
              <w:rPr>
                <w:color w:val="000000" w:themeColor="text1"/>
                <w:sz w:val="20"/>
                <w:lang w:eastAsia="lt-LT"/>
              </w:rPr>
            </w:pPr>
            <w:r w:rsidRPr="00A20706">
              <w:rPr>
                <w:sz w:val="20"/>
                <w:lang w:eastAsia="lt-LT"/>
              </w:rPr>
              <w:t>100</w:t>
            </w:r>
          </w:p>
        </w:tc>
        <w:tc>
          <w:tcPr>
            <w:tcW w:w="491" w:type="pct"/>
            <w:shd w:val="clear" w:color="auto" w:fill="E9F1F7"/>
            <w:tcMar>
              <w:top w:w="28" w:type="dxa"/>
              <w:left w:w="57" w:type="dxa"/>
              <w:bottom w:w="28" w:type="dxa"/>
              <w:right w:w="57" w:type="dxa"/>
            </w:tcMar>
            <w:vAlign w:val="center"/>
          </w:tcPr>
          <w:p w14:paraId="5C0C3E36" w14:textId="77777777" w:rsidR="00B162D2" w:rsidRPr="00AE1A60" w:rsidRDefault="00B162D2" w:rsidP="00B162D2">
            <w:pPr>
              <w:spacing w:after="60"/>
              <w:rPr>
                <w:sz w:val="20"/>
                <w:lang w:eastAsia="lt-LT"/>
              </w:rPr>
            </w:pPr>
            <w:r w:rsidRPr="00A20706">
              <w:rPr>
                <w:sz w:val="20"/>
                <w:lang w:eastAsia="lt-LT"/>
              </w:rPr>
              <w:t>100</w:t>
            </w:r>
          </w:p>
        </w:tc>
        <w:tc>
          <w:tcPr>
            <w:tcW w:w="450" w:type="pct"/>
            <w:shd w:val="clear" w:color="auto" w:fill="E9F1F7"/>
            <w:tcMar>
              <w:top w:w="28" w:type="dxa"/>
              <w:left w:w="57" w:type="dxa"/>
              <w:bottom w:w="28" w:type="dxa"/>
              <w:right w:w="57" w:type="dxa"/>
            </w:tcMar>
            <w:vAlign w:val="center"/>
          </w:tcPr>
          <w:p w14:paraId="5CBB9786" w14:textId="77777777" w:rsidR="00B162D2" w:rsidRPr="00AE1A60" w:rsidRDefault="00B162D2" w:rsidP="00B162D2">
            <w:pPr>
              <w:spacing w:after="60"/>
              <w:rPr>
                <w:sz w:val="20"/>
                <w:lang w:eastAsia="lt-LT"/>
              </w:rPr>
            </w:pPr>
            <w:r w:rsidRPr="00A20706">
              <w:rPr>
                <w:sz w:val="20"/>
                <w:lang w:eastAsia="lt-LT"/>
              </w:rPr>
              <w:t>100</w:t>
            </w:r>
          </w:p>
        </w:tc>
        <w:tc>
          <w:tcPr>
            <w:tcW w:w="640" w:type="pct"/>
            <w:shd w:val="clear" w:color="auto" w:fill="E9F1F7"/>
          </w:tcPr>
          <w:p w14:paraId="23B0DDD4" w14:textId="77777777" w:rsidR="00B162D2" w:rsidRPr="001A773F" w:rsidRDefault="00B162D2" w:rsidP="00B162D2">
            <w:pPr>
              <w:spacing w:after="60"/>
              <w:rPr>
                <w:sz w:val="20"/>
                <w:lang w:eastAsia="lt-LT"/>
              </w:rPr>
            </w:pPr>
          </w:p>
        </w:tc>
      </w:tr>
    </w:tbl>
    <w:p w14:paraId="3DAD5F5C" w14:textId="06C4EADD" w:rsidR="008B5102" w:rsidRDefault="008B5102" w:rsidP="002107AB">
      <w:pPr>
        <w:jc w:val="center"/>
        <w:rPr>
          <w:b/>
          <w:color w:val="000000"/>
          <w:szCs w:val="24"/>
        </w:rPr>
      </w:pPr>
      <w:r>
        <w:rPr>
          <w:b/>
          <w:color w:val="000000"/>
          <w:szCs w:val="24"/>
        </w:rPr>
        <w:br w:type="page"/>
      </w:r>
    </w:p>
    <w:p w14:paraId="3A3D889D" w14:textId="77777777" w:rsidR="008B5102" w:rsidRDefault="008B5102" w:rsidP="002107AB">
      <w:pPr>
        <w:jc w:val="center"/>
        <w:rPr>
          <w:b/>
          <w:color w:val="000000"/>
          <w:szCs w:val="24"/>
        </w:rPr>
        <w:sectPr w:rsidR="008B5102" w:rsidSect="00B162D2">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020638" w:rsidRPr="002107AB" w14:paraId="4AEC0710" w14:textId="77777777" w:rsidTr="00B907B3">
        <w:trPr>
          <w:trHeight w:val="470"/>
        </w:trPr>
        <w:tc>
          <w:tcPr>
            <w:tcW w:w="9923" w:type="dxa"/>
            <w:shd w:val="clear" w:color="auto" w:fill="A7C5DD"/>
            <w:vAlign w:val="center"/>
            <w:hideMark/>
          </w:tcPr>
          <w:p w14:paraId="35FD211C" w14:textId="3E957625" w:rsidR="00020638" w:rsidRPr="002107AB" w:rsidRDefault="00020638" w:rsidP="00620C0F">
            <w:pPr>
              <w:jc w:val="center"/>
              <w:rPr>
                <w:b/>
                <w:bCs/>
                <w:color w:val="000000"/>
                <w:szCs w:val="24"/>
              </w:rPr>
            </w:pPr>
            <w:bookmarkStart w:id="1" w:name="_Hlk111815169"/>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13.6 </w:t>
            </w:r>
            <w:r w:rsidRPr="002107AB">
              <w:rPr>
                <w:b/>
                <w:bCs/>
                <w:color w:val="000000"/>
                <w:szCs w:val="24"/>
              </w:rPr>
              <w:t>programa</w:t>
            </w:r>
            <w:r w:rsidRPr="00020638">
              <w:rPr>
                <w:b/>
                <w:bCs/>
              </w:rPr>
              <w:t xml:space="preserve"> „</w:t>
            </w:r>
            <w:r w:rsidRPr="00020638">
              <w:rPr>
                <w:b/>
                <w:bCs/>
                <w:color w:val="000000"/>
                <w:szCs w:val="24"/>
              </w:rPr>
              <w:t>Tarptautinių projektų įgyvendinimas</w:t>
            </w:r>
            <w:r>
              <w:rPr>
                <w:b/>
                <w:bCs/>
                <w:color w:val="000000"/>
                <w:szCs w:val="24"/>
              </w:rPr>
              <w:t>“</w:t>
            </w:r>
            <w:r w:rsidRPr="002107AB">
              <w:rPr>
                <w:b/>
                <w:bCs/>
                <w:color w:val="000000"/>
                <w:szCs w:val="24"/>
              </w:rPr>
              <w:t xml:space="preserve"> </w:t>
            </w:r>
          </w:p>
        </w:tc>
      </w:tr>
    </w:tbl>
    <w:p w14:paraId="5BD7CD1F" w14:textId="77777777" w:rsidR="00020638" w:rsidRDefault="00020638" w:rsidP="00020638">
      <w:pPr>
        <w:rPr>
          <w:b/>
          <w:i/>
          <w:color w:val="808080"/>
          <w:szCs w:val="24"/>
        </w:rPr>
      </w:pPr>
    </w:p>
    <w:p w14:paraId="158A9D8A" w14:textId="04DEDF32" w:rsidR="00020638" w:rsidRPr="00842A82" w:rsidRDefault="00D71014" w:rsidP="00DF49D3">
      <w:pPr>
        <w:pStyle w:val="Tekstas"/>
        <w:spacing w:before="0" w:after="0"/>
        <w:ind w:right="0" w:firstLine="720"/>
      </w:pPr>
      <w:r w:rsidRPr="00842A82">
        <w:t>Administracija 202</w:t>
      </w:r>
      <w:r w:rsidR="0080168B">
        <w:t>4</w:t>
      </w:r>
      <w:r w:rsidR="00EB0FE3" w:rsidRPr="00EC50FB">
        <w:t>–</w:t>
      </w:r>
      <w:r w:rsidRPr="00842A82">
        <w:t>202</w:t>
      </w:r>
      <w:r w:rsidR="0080168B">
        <w:t>6</w:t>
      </w:r>
      <w:r w:rsidRPr="00842A82">
        <w:t xml:space="preserve"> m. vykd</w:t>
      </w:r>
      <w:r w:rsidR="00402747" w:rsidRPr="00842A82">
        <w:t>ys</w:t>
      </w:r>
      <w:r w:rsidRPr="00842A82">
        <w:t xml:space="preserve"> 1 terminuotą tęstinės veiklos priemonių funkcijų vykdymo program</w:t>
      </w:r>
      <w:r w:rsidR="0056695A" w:rsidRPr="00842A82">
        <w:t>ą</w:t>
      </w:r>
      <w:r w:rsidRPr="00842A82">
        <w:t>, skirtą 2014–2021 metų Europos ekonominės erdvės ir Norvegijos finansinių mechanizmų finansuojamos programos „Teisingumas ir vidaus reikalai“ projektams vykdyti</w:t>
      </w:r>
      <w:r w:rsidR="00700B8D" w:rsidRPr="00842A82">
        <w:t xml:space="preserve">. </w:t>
      </w:r>
      <w:r w:rsidR="00F82410" w:rsidRPr="00842A82">
        <w:t>Program</w:t>
      </w:r>
      <w:r w:rsidR="00306285">
        <w:t>ai</w:t>
      </w:r>
      <w:r w:rsidR="00F82410" w:rsidRPr="00842A82">
        <w:t xml:space="preserve"> įgyvendin</w:t>
      </w:r>
      <w:r w:rsidR="00306285">
        <w:t>t</w:t>
      </w:r>
      <w:r w:rsidR="00F82410" w:rsidRPr="00842A82">
        <w:t>i yra vykdomos 2 priemonės, skirtos program</w:t>
      </w:r>
      <w:r w:rsidR="00306285">
        <w:t>ai</w:t>
      </w:r>
      <w:r w:rsidR="00F82410" w:rsidRPr="00842A82">
        <w:t xml:space="preserve"> „Teisingumas ir vidaus reikalai“ administr</w:t>
      </w:r>
      <w:r w:rsidR="00306285">
        <w:t>uoti</w:t>
      </w:r>
      <w:r w:rsidR="00F82410" w:rsidRPr="00842A82">
        <w:t xml:space="preserve"> bei projektų veikl</w:t>
      </w:r>
      <w:r w:rsidR="00306285">
        <w:t>oms</w:t>
      </w:r>
      <w:r w:rsidR="00F82410" w:rsidRPr="00842A82">
        <w:t xml:space="preserve"> įgyvendin</w:t>
      </w:r>
      <w:r w:rsidR="00306285">
        <w:t>t</w:t>
      </w:r>
      <w:r w:rsidR="00F82410" w:rsidRPr="00842A82">
        <w:t xml:space="preserve">i. </w:t>
      </w:r>
      <w:r w:rsidR="00700B8D" w:rsidRPr="00842A82">
        <w:t>Programa įgyvendinama nuo 2020 m. iki 2024 m</w:t>
      </w:r>
      <w:r w:rsidR="00F82410" w:rsidRPr="00842A82">
        <w:t xml:space="preserve">.  </w:t>
      </w:r>
    </w:p>
    <w:p w14:paraId="08A64B9C" w14:textId="3B63AB18" w:rsidR="00F82410" w:rsidRDefault="00D326A0" w:rsidP="00DF49D3">
      <w:pPr>
        <w:pStyle w:val="Tekstas"/>
        <w:spacing w:before="0" w:after="0"/>
        <w:ind w:right="0" w:firstLine="720"/>
      </w:pPr>
      <w:r w:rsidRPr="00842A82">
        <w:t>Įgyvendinant programą, Administracija vykdo valstybės investicijų projektą</w:t>
      </w:r>
      <w:r w:rsidR="001D7D24" w:rsidRPr="00842A82">
        <w:t xml:space="preserve"> „K</w:t>
      </w:r>
      <w:r w:rsidRPr="00842A82">
        <w:t>okybės, paslaugų ir infrastruktūros tobulinimas Lietuvos teismuose“</w:t>
      </w:r>
      <w:r w:rsidR="00E2795C">
        <w:t>,</w:t>
      </w:r>
      <w:r w:rsidR="00217034" w:rsidRPr="00842A82">
        <w:t xml:space="preserve"> finansuojamą 2014–2021 metų Europos ekonominės erdvės finansinio mechanizmo lėšomis. </w:t>
      </w:r>
      <w:r w:rsidRPr="00842A82">
        <w:t>Įgyvendin</w:t>
      </w:r>
      <w:r w:rsidR="001D7D24" w:rsidRPr="00842A82">
        <w:t>us</w:t>
      </w:r>
      <w:r w:rsidRPr="00842A82">
        <w:t xml:space="preserve"> šį projektą bus </w:t>
      </w:r>
      <w:r w:rsidR="00402747" w:rsidRPr="00842A82">
        <w:t>parengtas</w:t>
      </w:r>
      <w:r w:rsidRPr="00842A82">
        <w:t xml:space="preserve"> teisėjų atrankos ir vertinimo modelis bei</w:t>
      </w:r>
      <w:r w:rsidR="00F51E72" w:rsidRPr="00842A82">
        <w:t xml:space="preserve"> asmens kompetencijų vertinimo atlikimo tvarka,</w:t>
      </w:r>
      <w:r w:rsidRPr="00842A82">
        <w:t xml:space="preserve"> </w:t>
      </w:r>
      <w:r w:rsidR="00F51E72" w:rsidRPr="00842A82">
        <w:t>sukurtas teisėjų ir pretendentų į teisėjus atrankos ir vertinimo elektroninis įrankis</w:t>
      </w:r>
      <w:r w:rsidRPr="00842A82">
        <w:t>, parengtos</w:t>
      </w:r>
      <w:r w:rsidR="00873159" w:rsidRPr="00842A82">
        <w:t xml:space="preserve"> </w:t>
      </w:r>
      <w:r w:rsidRPr="00842A82">
        <w:t>metodinės priemonės teismo proceso vedimo kokybės tobulinimui</w:t>
      </w:r>
      <w:r w:rsidR="000F75FA" w:rsidRPr="00842A82">
        <w:t xml:space="preserve"> bei teismo savanorių</w:t>
      </w:r>
      <w:r w:rsidR="00873159" w:rsidRPr="00842A82">
        <w:t xml:space="preserve"> instituto plėtrai</w:t>
      </w:r>
      <w:r w:rsidRPr="00842A82">
        <w:t xml:space="preserve">, </w:t>
      </w:r>
      <w:r w:rsidR="000F75FA" w:rsidRPr="00842A82">
        <w:t>įgyvendintos teisinio švietimo kampanijos Lietuvos visuomenei</w:t>
      </w:r>
      <w:r w:rsidR="001C3508" w:rsidRPr="00842A82">
        <w:t xml:space="preserve">, </w:t>
      </w:r>
      <w:r w:rsidRPr="00842A82">
        <w:t>modernizuotos ne mažiau negu trijų teismų viešosios erdvės,</w:t>
      </w:r>
      <w:r w:rsidR="00263224" w:rsidRPr="00842A82">
        <w:t xml:space="preserve"> taip pat įdiegtos techninės saugumo priemonės 22 teismuose,</w:t>
      </w:r>
      <w:r w:rsidRPr="00842A82">
        <w:t xml:space="preserve"> bus stiprinamos teisėjų, teismų sistemos darbuotojų kompetencijos teismo proceso vedimo, vadybos, administravimo ir lyderystės srityse, o taip pat vykdomi gerosios praktikos mainai</w:t>
      </w:r>
      <w:r w:rsidR="00842A82" w:rsidRPr="00842A82">
        <w:t>,</w:t>
      </w:r>
      <w:r w:rsidRPr="00842A82">
        <w:t xml:space="preserve"> siekiant stiprinti Lietuvos ir Norvegijos dvišalius santykius.</w:t>
      </w:r>
      <w:r w:rsidR="004E3505">
        <w:t xml:space="preserve"> Pažymėtina, kad </w:t>
      </w:r>
      <w:r w:rsidR="004E3505" w:rsidRPr="004E3505">
        <w:t>Finansų ministerija</w:t>
      </w:r>
      <w:r w:rsidR="004E3505">
        <w:t xml:space="preserve">i skyrus papildomus </w:t>
      </w:r>
      <w:r w:rsidR="0041506B">
        <w:t xml:space="preserve">910 tūkst. eurų </w:t>
      </w:r>
      <w:r w:rsidR="004E3505">
        <w:t>asignavim</w:t>
      </w:r>
      <w:r w:rsidR="0041506B">
        <w:t>ų</w:t>
      </w:r>
      <w:r w:rsidR="004E3505">
        <w:t xml:space="preserve"> naujoms projekto veikloms, 2024 m. bus sukurti </w:t>
      </w:r>
      <w:r w:rsidR="004E3505" w:rsidRPr="004E3505">
        <w:t>nauji informacinės sistemos TERIS funkcionalum</w:t>
      </w:r>
      <w:r w:rsidR="004E3505">
        <w:t>ai</w:t>
      </w:r>
      <w:r w:rsidR="00A71076">
        <w:t xml:space="preserve"> bei </w:t>
      </w:r>
      <w:r w:rsidR="00A71076" w:rsidRPr="00A71076">
        <w:t>teisėjų ir jų komandos narių kvalifikacijos kėlimo, mokymų organizavimo ir valdymo modulis</w:t>
      </w:r>
      <w:r w:rsidR="00A71076">
        <w:t xml:space="preserve">. </w:t>
      </w:r>
    </w:p>
    <w:p w14:paraId="4690D1FD" w14:textId="0A6292C5" w:rsidR="00700B8D" w:rsidRPr="00842A82" w:rsidRDefault="00700B8D" w:rsidP="00DF49D3">
      <w:pPr>
        <w:ind w:firstLine="720"/>
        <w:jc w:val="both"/>
        <w:rPr>
          <w:b/>
          <w:szCs w:val="24"/>
        </w:rPr>
      </w:pPr>
      <w:r w:rsidRPr="00842A82">
        <w:rPr>
          <w:szCs w:val="24"/>
        </w:rPr>
        <w:t>Programos koordinatorius: Programos vadovė Ramunė Majauskaitė,</w:t>
      </w:r>
      <w:r w:rsidR="00842A82">
        <w:rPr>
          <w:szCs w:val="24"/>
        </w:rPr>
        <w:t xml:space="preserve"> </w:t>
      </w:r>
      <w:hyperlink r:id="rId55" w:history="1">
        <w:r w:rsidR="00417B9D" w:rsidRPr="00B7665C">
          <w:rPr>
            <w:rStyle w:val="Hipersaitas"/>
            <w:szCs w:val="24"/>
          </w:rPr>
          <w:t>ramune.majauskaite@teismai.lt</w:t>
        </w:r>
      </w:hyperlink>
      <w:r w:rsidR="00417B9D">
        <w:rPr>
          <w:szCs w:val="24"/>
        </w:rPr>
        <w:t xml:space="preserve">. </w:t>
      </w:r>
      <w:r w:rsidR="00842A82">
        <w:rPr>
          <w:szCs w:val="24"/>
        </w:rPr>
        <w:t xml:space="preserve"> </w:t>
      </w:r>
    </w:p>
    <w:p w14:paraId="5C4B0F24" w14:textId="77777777" w:rsidR="00700B8D" w:rsidRDefault="00700B8D" w:rsidP="00D326A0">
      <w:pPr>
        <w:pStyle w:val="Tekstas"/>
        <w:spacing w:before="0" w:after="0"/>
        <w:ind w:right="0" w:firstLine="720"/>
      </w:pPr>
    </w:p>
    <w:p w14:paraId="6B7A22E6" w14:textId="77777777" w:rsidR="00A65C81" w:rsidRDefault="00A65C81" w:rsidP="00D326A0">
      <w:pPr>
        <w:pStyle w:val="Tekstas"/>
        <w:spacing w:before="0" w:after="0"/>
        <w:ind w:right="0" w:firstLine="720"/>
      </w:pPr>
    </w:p>
    <w:p w14:paraId="69F32022" w14:textId="36EC3042" w:rsidR="00020638" w:rsidRPr="002107AB" w:rsidRDefault="00020638" w:rsidP="00020638">
      <w:pPr>
        <w:jc w:val="both"/>
        <w:rPr>
          <w:i/>
          <w:color w:val="808080"/>
          <w:szCs w:val="24"/>
        </w:rPr>
      </w:pPr>
      <w:r>
        <w:rPr>
          <w:b/>
          <w:szCs w:val="24"/>
        </w:rPr>
        <w:t>7</w:t>
      </w:r>
      <w:r w:rsidRPr="002107AB">
        <w:rPr>
          <w:b/>
          <w:szCs w:val="24"/>
        </w:rPr>
        <w:t xml:space="preserve"> grafikas.</w:t>
      </w:r>
      <w:r w:rsidRPr="002107AB">
        <w:rPr>
          <w:b/>
          <w:i/>
          <w:szCs w:val="24"/>
        </w:rPr>
        <w:t xml:space="preserve"> </w:t>
      </w:r>
      <w:r w:rsidRPr="00E22D14">
        <w:rPr>
          <w:b/>
          <w:iCs/>
          <w:szCs w:val="24"/>
        </w:rPr>
        <w:t>„</w:t>
      </w:r>
      <w:r w:rsidR="00571DEC" w:rsidRPr="00E22D14">
        <w:rPr>
          <w:b/>
          <w:szCs w:val="24"/>
        </w:rPr>
        <w:t>Tarptautinių projektų įgyvendinimas</w:t>
      </w:r>
      <w:r w:rsidRPr="00E22D14">
        <w:rPr>
          <w:b/>
          <w:szCs w:val="24"/>
        </w:rPr>
        <w:t>“ programa ir jos uždaviniai</w:t>
      </w:r>
    </w:p>
    <w:p w14:paraId="2F24B82F" w14:textId="77777777" w:rsidR="00020638" w:rsidRPr="00CB36E9" w:rsidRDefault="00020638" w:rsidP="00020638">
      <w:pPr>
        <w:tabs>
          <w:tab w:val="left" w:pos="34"/>
          <w:tab w:val="left" w:pos="284"/>
        </w:tabs>
        <w:contextualSpacing/>
        <w:jc w:val="both"/>
        <w:rPr>
          <w:i/>
          <w:color w:val="808080"/>
          <w:sz w:val="22"/>
          <w:szCs w:val="24"/>
        </w:rPr>
      </w:pPr>
      <w:r w:rsidRPr="002107AB">
        <w:rPr>
          <w:noProof/>
          <w:sz w:val="20"/>
          <w:lang w:val="en-US"/>
        </w:rPr>
        <w:drawing>
          <wp:inline distT="0" distB="0" distL="0" distR="0" wp14:anchorId="651131CB" wp14:editId="361EE2C2">
            <wp:extent cx="5514975" cy="2638425"/>
            <wp:effectExtent l="0" t="0" r="28575" b="2857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4BAAC5BF" w14:textId="77777777" w:rsidR="00DF49D3" w:rsidRDefault="00DF49D3" w:rsidP="00DF49D3">
      <w:pPr>
        <w:rPr>
          <w:b/>
          <w:szCs w:val="24"/>
        </w:rPr>
      </w:pPr>
    </w:p>
    <w:p w14:paraId="018D723A" w14:textId="77777777" w:rsidR="00F87430" w:rsidRDefault="00F87430" w:rsidP="00DF49D3">
      <w:pPr>
        <w:rPr>
          <w:b/>
          <w:szCs w:val="24"/>
        </w:rPr>
      </w:pPr>
    </w:p>
    <w:p w14:paraId="5181C7D6" w14:textId="77777777" w:rsidR="00F87430" w:rsidRDefault="00F87430" w:rsidP="00DF49D3">
      <w:pPr>
        <w:rPr>
          <w:b/>
          <w:szCs w:val="24"/>
        </w:rPr>
      </w:pPr>
    </w:p>
    <w:p w14:paraId="6B620821" w14:textId="77777777" w:rsidR="00F87430" w:rsidRDefault="00F87430" w:rsidP="00DF49D3">
      <w:pPr>
        <w:rPr>
          <w:b/>
          <w:szCs w:val="24"/>
        </w:rPr>
      </w:pPr>
    </w:p>
    <w:p w14:paraId="415CE772" w14:textId="77777777" w:rsidR="00F87430" w:rsidRDefault="00F87430" w:rsidP="00DF49D3">
      <w:pPr>
        <w:rPr>
          <w:b/>
          <w:szCs w:val="24"/>
        </w:rPr>
      </w:pPr>
    </w:p>
    <w:p w14:paraId="283A5DCC" w14:textId="77777777" w:rsidR="00F87430" w:rsidRDefault="00F87430" w:rsidP="00DF49D3">
      <w:pPr>
        <w:rPr>
          <w:b/>
          <w:szCs w:val="24"/>
        </w:rPr>
      </w:pPr>
    </w:p>
    <w:p w14:paraId="7616BC57" w14:textId="77777777" w:rsidR="00F87430" w:rsidRDefault="00F87430" w:rsidP="00DF49D3">
      <w:pPr>
        <w:rPr>
          <w:b/>
          <w:szCs w:val="24"/>
        </w:rPr>
      </w:pPr>
    </w:p>
    <w:p w14:paraId="167FCDCF" w14:textId="77777777" w:rsidR="00F87430" w:rsidRDefault="00F87430" w:rsidP="00DF49D3">
      <w:pPr>
        <w:rPr>
          <w:b/>
          <w:szCs w:val="24"/>
        </w:rPr>
      </w:pPr>
    </w:p>
    <w:p w14:paraId="6E433471" w14:textId="77777777" w:rsidR="00F87430" w:rsidRDefault="00F87430" w:rsidP="00DF49D3">
      <w:pPr>
        <w:rPr>
          <w:b/>
          <w:szCs w:val="24"/>
        </w:rPr>
      </w:pPr>
    </w:p>
    <w:p w14:paraId="5F25BDFD" w14:textId="77777777" w:rsidR="00F87430" w:rsidRDefault="00F87430" w:rsidP="00DF49D3">
      <w:pPr>
        <w:rPr>
          <w:b/>
          <w:szCs w:val="24"/>
        </w:rPr>
      </w:pPr>
    </w:p>
    <w:p w14:paraId="32E11CD6" w14:textId="10CBA737" w:rsidR="00DF49D3" w:rsidRPr="002107AB" w:rsidRDefault="00DF49D3" w:rsidP="00DF49D3">
      <w:pPr>
        <w:rPr>
          <w:sz w:val="22"/>
          <w:szCs w:val="24"/>
        </w:rPr>
      </w:pPr>
      <w:r w:rsidRPr="00402747">
        <w:rPr>
          <w:b/>
          <w:szCs w:val="24"/>
        </w:rPr>
        <w:lastRenderedPageBreak/>
        <w:t>1</w:t>
      </w:r>
      <w:r>
        <w:rPr>
          <w:b/>
          <w:szCs w:val="24"/>
        </w:rPr>
        <w:t>4</w:t>
      </w:r>
      <w:r w:rsidRPr="00402747">
        <w:rPr>
          <w:b/>
          <w:szCs w:val="24"/>
        </w:rPr>
        <w:t xml:space="preserve"> lentelė.</w:t>
      </w:r>
      <w:r w:rsidRPr="002107AB">
        <w:rPr>
          <w:b/>
          <w:szCs w:val="24"/>
        </w:rPr>
        <w:t xml:space="preserve"> </w:t>
      </w:r>
      <w:r w:rsidRPr="00E22D14">
        <w:rPr>
          <w:b/>
          <w:bCs/>
          <w:szCs w:val="24"/>
        </w:rPr>
        <w:t>2024</w:t>
      </w:r>
      <w:r w:rsidRPr="00E22D14">
        <w:rPr>
          <w:b/>
          <w:bCs/>
        </w:rPr>
        <w:t>–</w:t>
      </w:r>
      <w:r w:rsidRPr="00E22D14">
        <w:rPr>
          <w:b/>
          <w:bCs/>
          <w:szCs w:val="24"/>
        </w:rPr>
        <w:t>2026 metų 13.6 programos „Tarptautinių projektų įgyvendinimas“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DF49D3" w:rsidRPr="002107AB" w14:paraId="7D7865B4" w14:textId="77777777" w:rsidTr="00B54C05">
        <w:trPr>
          <w:cantSplit/>
          <w:trHeight w:val="276"/>
          <w:tblHeader/>
        </w:trPr>
        <w:tc>
          <w:tcPr>
            <w:tcW w:w="993" w:type="dxa"/>
            <w:vMerge w:val="restart"/>
            <w:shd w:val="clear" w:color="auto" w:fill="A7C5DD"/>
            <w:vAlign w:val="center"/>
            <w:hideMark/>
          </w:tcPr>
          <w:p w14:paraId="315996EF" w14:textId="77777777" w:rsidR="00DF49D3" w:rsidRPr="002107AB" w:rsidRDefault="00DF49D3" w:rsidP="00B54C05">
            <w:pPr>
              <w:jc w:val="center"/>
              <w:rPr>
                <w:b/>
                <w:sz w:val="18"/>
                <w:szCs w:val="18"/>
              </w:rPr>
            </w:pPr>
            <w:r w:rsidRPr="002215A8">
              <w:rPr>
                <w:b/>
                <w:sz w:val="18"/>
                <w:szCs w:val="18"/>
              </w:rPr>
              <w:t>Uždavinio, priemonės kodas, požymis</w:t>
            </w:r>
          </w:p>
        </w:tc>
        <w:tc>
          <w:tcPr>
            <w:tcW w:w="3295" w:type="dxa"/>
            <w:vMerge w:val="restart"/>
            <w:shd w:val="clear" w:color="auto" w:fill="A7C5DD"/>
            <w:vAlign w:val="center"/>
            <w:hideMark/>
          </w:tcPr>
          <w:p w14:paraId="55002417" w14:textId="77777777" w:rsidR="00DF49D3" w:rsidRPr="002107AB" w:rsidRDefault="00DF49D3"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01757B53" w14:textId="77777777" w:rsidR="00DF49D3" w:rsidRPr="002107AB" w:rsidRDefault="00DF49D3" w:rsidP="00B54C05">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1308C106" w14:textId="77777777" w:rsidR="00DF49D3" w:rsidRPr="002107AB" w:rsidRDefault="00DF49D3" w:rsidP="00B54C05">
            <w:pPr>
              <w:jc w:val="center"/>
              <w:rPr>
                <w:b/>
                <w:sz w:val="18"/>
                <w:szCs w:val="18"/>
              </w:rPr>
            </w:pPr>
            <w:r>
              <w:rPr>
                <w:b/>
                <w:sz w:val="18"/>
                <w:szCs w:val="18"/>
              </w:rPr>
              <w:t xml:space="preserve">2025 </w:t>
            </w:r>
            <w:r w:rsidRPr="009864E2">
              <w:rPr>
                <w:b/>
                <w:sz w:val="18"/>
                <w:szCs w:val="18"/>
              </w:rPr>
              <w:t>metų asignavimai</w:t>
            </w:r>
          </w:p>
        </w:tc>
        <w:tc>
          <w:tcPr>
            <w:tcW w:w="1242" w:type="dxa"/>
            <w:gridSpan w:val="2"/>
            <w:shd w:val="clear" w:color="auto" w:fill="A7C5DD"/>
          </w:tcPr>
          <w:p w14:paraId="51E1BA8D" w14:textId="77777777" w:rsidR="00DF49D3" w:rsidRPr="002107AB" w:rsidRDefault="00DF49D3" w:rsidP="00B54C05">
            <w:pPr>
              <w:jc w:val="center"/>
              <w:rPr>
                <w:b/>
                <w:sz w:val="18"/>
                <w:szCs w:val="18"/>
              </w:rPr>
            </w:pPr>
            <w:r>
              <w:rPr>
                <w:b/>
                <w:sz w:val="18"/>
                <w:szCs w:val="18"/>
              </w:rPr>
              <w:t xml:space="preserve">2026 </w:t>
            </w:r>
            <w:r w:rsidRPr="009864E2">
              <w:rPr>
                <w:b/>
                <w:sz w:val="18"/>
                <w:szCs w:val="18"/>
              </w:rPr>
              <w:t>metų asignavimai</w:t>
            </w:r>
          </w:p>
        </w:tc>
        <w:tc>
          <w:tcPr>
            <w:tcW w:w="1735" w:type="dxa"/>
            <w:vMerge w:val="restart"/>
            <w:shd w:val="clear" w:color="auto" w:fill="A7C5DD"/>
          </w:tcPr>
          <w:p w14:paraId="5BBEA17A" w14:textId="77777777" w:rsidR="00DF49D3" w:rsidRDefault="00DF49D3"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3B45BD35" w14:textId="77777777" w:rsidR="00DF49D3" w:rsidRPr="002107AB" w:rsidRDefault="00DF49D3" w:rsidP="00B54C05">
            <w:pPr>
              <w:jc w:val="center"/>
              <w:rPr>
                <w:b/>
                <w:sz w:val="18"/>
                <w:szCs w:val="18"/>
              </w:rPr>
            </w:pPr>
          </w:p>
        </w:tc>
      </w:tr>
      <w:tr w:rsidR="00DF49D3" w:rsidRPr="002107AB" w14:paraId="66446ED2" w14:textId="77777777" w:rsidTr="00B54C05">
        <w:trPr>
          <w:cantSplit/>
          <w:trHeight w:val="276"/>
          <w:tblHeader/>
        </w:trPr>
        <w:tc>
          <w:tcPr>
            <w:tcW w:w="993" w:type="dxa"/>
            <w:vMerge/>
            <w:shd w:val="clear" w:color="auto" w:fill="A7C5DD"/>
            <w:vAlign w:val="center"/>
            <w:hideMark/>
          </w:tcPr>
          <w:p w14:paraId="0EE2A739" w14:textId="77777777" w:rsidR="00DF49D3" w:rsidRPr="002107AB" w:rsidRDefault="00DF49D3" w:rsidP="00B54C05">
            <w:pPr>
              <w:rPr>
                <w:b/>
                <w:sz w:val="18"/>
                <w:szCs w:val="18"/>
              </w:rPr>
            </w:pPr>
          </w:p>
        </w:tc>
        <w:tc>
          <w:tcPr>
            <w:tcW w:w="3295" w:type="dxa"/>
            <w:vMerge/>
            <w:shd w:val="clear" w:color="auto" w:fill="A7C5DD"/>
            <w:vAlign w:val="center"/>
            <w:hideMark/>
          </w:tcPr>
          <w:p w14:paraId="283600DD" w14:textId="77777777" w:rsidR="00DF49D3" w:rsidRPr="002107AB" w:rsidRDefault="00DF49D3" w:rsidP="00B54C05">
            <w:pPr>
              <w:rPr>
                <w:b/>
                <w:sz w:val="18"/>
                <w:szCs w:val="18"/>
              </w:rPr>
            </w:pPr>
          </w:p>
        </w:tc>
        <w:tc>
          <w:tcPr>
            <w:tcW w:w="708" w:type="dxa"/>
            <w:shd w:val="clear" w:color="auto" w:fill="A7C5DD"/>
            <w:vAlign w:val="center"/>
          </w:tcPr>
          <w:p w14:paraId="3ACBD8E1" w14:textId="77777777" w:rsidR="00DF49D3" w:rsidRPr="002107AB" w:rsidRDefault="00DF49D3" w:rsidP="00B54C05">
            <w:pPr>
              <w:rPr>
                <w:sz w:val="18"/>
                <w:szCs w:val="18"/>
              </w:rPr>
            </w:pPr>
            <w:r>
              <w:rPr>
                <w:b/>
                <w:sz w:val="18"/>
              </w:rPr>
              <w:t>iš viso</w:t>
            </w:r>
          </w:p>
        </w:tc>
        <w:tc>
          <w:tcPr>
            <w:tcW w:w="674" w:type="dxa"/>
            <w:shd w:val="clear" w:color="auto" w:fill="A7C5DD"/>
            <w:vAlign w:val="center"/>
          </w:tcPr>
          <w:p w14:paraId="394C0B3A" w14:textId="77777777" w:rsidR="00DF49D3" w:rsidRPr="002107AB" w:rsidRDefault="00DF49D3"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35578198" w14:textId="77777777" w:rsidR="00DF49D3" w:rsidRPr="002107AB" w:rsidRDefault="00DF49D3" w:rsidP="00B54C05">
            <w:pPr>
              <w:rPr>
                <w:sz w:val="18"/>
                <w:szCs w:val="18"/>
              </w:rPr>
            </w:pPr>
            <w:r>
              <w:rPr>
                <w:b/>
                <w:sz w:val="18"/>
              </w:rPr>
              <w:t>iš viso</w:t>
            </w:r>
          </w:p>
        </w:tc>
        <w:tc>
          <w:tcPr>
            <w:tcW w:w="709" w:type="dxa"/>
            <w:shd w:val="clear" w:color="auto" w:fill="A7C5DD"/>
            <w:vAlign w:val="center"/>
          </w:tcPr>
          <w:p w14:paraId="79136FAB" w14:textId="77777777" w:rsidR="00DF49D3" w:rsidRPr="002107AB" w:rsidRDefault="00DF49D3"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79AFEFF3" w14:textId="77777777" w:rsidR="00DF49D3" w:rsidRPr="002107AB" w:rsidRDefault="00DF49D3" w:rsidP="00B54C05">
            <w:pPr>
              <w:rPr>
                <w:sz w:val="18"/>
                <w:szCs w:val="18"/>
              </w:rPr>
            </w:pPr>
            <w:r>
              <w:rPr>
                <w:b/>
                <w:sz w:val="18"/>
              </w:rPr>
              <w:t>iš viso</w:t>
            </w:r>
          </w:p>
        </w:tc>
        <w:tc>
          <w:tcPr>
            <w:tcW w:w="675" w:type="dxa"/>
            <w:shd w:val="clear" w:color="auto" w:fill="A7C5DD"/>
            <w:vAlign w:val="center"/>
          </w:tcPr>
          <w:p w14:paraId="6D952ECB" w14:textId="77777777" w:rsidR="00DF49D3" w:rsidRPr="002107AB" w:rsidRDefault="00DF49D3" w:rsidP="00B54C05">
            <w:pPr>
              <w:rPr>
                <w:sz w:val="18"/>
                <w:szCs w:val="18"/>
              </w:rPr>
            </w:pPr>
            <w:r>
              <w:rPr>
                <w:b/>
                <w:sz w:val="18"/>
              </w:rPr>
              <w:t xml:space="preserve">iš jų darbo </w:t>
            </w:r>
            <w:proofErr w:type="spellStart"/>
            <w:r>
              <w:rPr>
                <w:b/>
                <w:sz w:val="18"/>
              </w:rPr>
              <w:t>užmo-kesčiui</w:t>
            </w:r>
            <w:proofErr w:type="spellEnd"/>
          </w:p>
        </w:tc>
        <w:tc>
          <w:tcPr>
            <w:tcW w:w="1735" w:type="dxa"/>
            <w:vMerge/>
            <w:shd w:val="clear" w:color="auto" w:fill="A7C5DD"/>
          </w:tcPr>
          <w:p w14:paraId="0F3102C8" w14:textId="77777777" w:rsidR="00DF49D3" w:rsidRPr="002107AB" w:rsidRDefault="00DF49D3" w:rsidP="00B54C05">
            <w:pPr>
              <w:rPr>
                <w:sz w:val="18"/>
                <w:szCs w:val="18"/>
              </w:rPr>
            </w:pPr>
          </w:p>
        </w:tc>
      </w:tr>
      <w:tr w:rsidR="00DF49D3" w:rsidRPr="002107AB" w14:paraId="7117C97E" w14:textId="77777777" w:rsidTr="00B54C05">
        <w:trPr>
          <w:cantSplit/>
          <w:trHeight w:val="20"/>
          <w:tblHeader/>
        </w:trPr>
        <w:tc>
          <w:tcPr>
            <w:tcW w:w="993" w:type="dxa"/>
            <w:shd w:val="clear" w:color="auto" w:fill="A7C5DD"/>
            <w:hideMark/>
          </w:tcPr>
          <w:p w14:paraId="6A5C6905" w14:textId="77777777" w:rsidR="00DF49D3" w:rsidRPr="002107AB" w:rsidRDefault="00DF49D3" w:rsidP="00B54C05">
            <w:pPr>
              <w:jc w:val="center"/>
              <w:rPr>
                <w:sz w:val="14"/>
                <w:szCs w:val="18"/>
              </w:rPr>
            </w:pPr>
            <w:r w:rsidRPr="002107AB">
              <w:rPr>
                <w:sz w:val="14"/>
                <w:szCs w:val="18"/>
              </w:rPr>
              <w:t>1</w:t>
            </w:r>
          </w:p>
        </w:tc>
        <w:tc>
          <w:tcPr>
            <w:tcW w:w="3295" w:type="dxa"/>
            <w:shd w:val="clear" w:color="auto" w:fill="A7C5DD"/>
            <w:vAlign w:val="center"/>
            <w:hideMark/>
          </w:tcPr>
          <w:p w14:paraId="7635D2E2" w14:textId="77777777" w:rsidR="00DF49D3" w:rsidRPr="002107AB" w:rsidRDefault="00DF49D3" w:rsidP="00B54C05">
            <w:pPr>
              <w:jc w:val="center"/>
              <w:rPr>
                <w:sz w:val="14"/>
                <w:szCs w:val="18"/>
              </w:rPr>
            </w:pPr>
            <w:r w:rsidRPr="002107AB">
              <w:rPr>
                <w:sz w:val="14"/>
                <w:szCs w:val="18"/>
              </w:rPr>
              <w:t>2</w:t>
            </w:r>
          </w:p>
        </w:tc>
        <w:tc>
          <w:tcPr>
            <w:tcW w:w="708" w:type="dxa"/>
            <w:shd w:val="clear" w:color="auto" w:fill="A7C5DD"/>
          </w:tcPr>
          <w:p w14:paraId="09E821CA" w14:textId="77777777" w:rsidR="00DF49D3" w:rsidRDefault="00DF49D3" w:rsidP="00B54C05">
            <w:pPr>
              <w:jc w:val="center"/>
              <w:rPr>
                <w:sz w:val="14"/>
              </w:rPr>
            </w:pPr>
            <w:r>
              <w:rPr>
                <w:sz w:val="14"/>
              </w:rPr>
              <w:t>3</w:t>
            </w:r>
          </w:p>
        </w:tc>
        <w:tc>
          <w:tcPr>
            <w:tcW w:w="674" w:type="dxa"/>
            <w:shd w:val="clear" w:color="auto" w:fill="A7C5DD"/>
          </w:tcPr>
          <w:p w14:paraId="2964F543" w14:textId="77777777" w:rsidR="00DF49D3" w:rsidRDefault="00DF49D3" w:rsidP="00B54C05">
            <w:pPr>
              <w:jc w:val="center"/>
              <w:rPr>
                <w:sz w:val="14"/>
              </w:rPr>
            </w:pPr>
            <w:r>
              <w:rPr>
                <w:sz w:val="14"/>
              </w:rPr>
              <w:t>4</w:t>
            </w:r>
          </w:p>
        </w:tc>
        <w:tc>
          <w:tcPr>
            <w:tcW w:w="567" w:type="dxa"/>
            <w:shd w:val="clear" w:color="auto" w:fill="A7C5DD"/>
          </w:tcPr>
          <w:p w14:paraId="2121CBA1" w14:textId="77777777" w:rsidR="00DF49D3" w:rsidRDefault="00DF49D3" w:rsidP="00B54C05">
            <w:pPr>
              <w:jc w:val="center"/>
              <w:rPr>
                <w:sz w:val="14"/>
              </w:rPr>
            </w:pPr>
            <w:r>
              <w:rPr>
                <w:sz w:val="14"/>
              </w:rPr>
              <w:t>5</w:t>
            </w:r>
          </w:p>
        </w:tc>
        <w:tc>
          <w:tcPr>
            <w:tcW w:w="709" w:type="dxa"/>
            <w:shd w:val="clear" w:color="auto" w:fill="A7C5DD"/>
          </w:tcPr>
          <w:p w14:paraId="288DB37C" w14:textId="77777777" w:rsidR="00DF49D3" w:rsidRDefault="00DF49D3" w:rsidP="00B54C05">
            <w:pPr>
              <w:jc w:val="center"/>
              <w:rPr>
                <w:sz w:val="14"/>
              </w:rPr>
            </w:pPr>
            <w:r>
              <w:rPr>
                <w:sz w:val="14"/>
              </w:rPr>
              <w:t>6</w:t>
            </w:r>
          </w:p>
        </w:tc>
        <w:tc>
          <w:tcPr>
            <w:tcW w:w="567" w:type="dxa"/>
            <w:shd w:val="clear" w:color="auto" w:fill="A7C5DD"/>
          </w:tcPr>
          <w:p w14:paraId="5F2B6746" w14:textId="77777777" w:rsidR="00DF49D3" w:rsidRDefault="00DF49D3" w:rsidP="00B54C05">
            <w:pPr>
              <w:jc w:val="center"/>
              <w:rPr>
                <w:sz w:val="14"/>
              </w:rPr>
            </w:pPr>
            <w:r>
              <w:rPr>
                <w:sz w:val="14"/>
              </w:rPr>
              <w:t>7</w:t>
            </w:r>
          </w:p>
        </w:tc>
        <w:tc>
          <w:tcPr>
            <w:tcW w:w="675" w:type="dxa"/>
            <w:shd w:val="clear" w:color="auto" w:fill="A7C5DD"/>
          </w:tcPr>
          <w:p w14:paraId="1F25D05C" w14:textId="77777777" w:rsidR="00DF49D3" w:rsidRDefault="00DF49D3" w:rsidP="00B54C05">
            <w:pPr>
              <w:jc w:val="center"/>
              <w:rPr>
                <w:sz w:val="14"/>
              </w:rPr>
            </w:pPr>
            <w:r>
              <w:rPr>
                <w:sz w:val="14"/>
              </w:rPr>
              <w:t>8</w:t>
            </w:r>
          </w:p>
        </w:tc>
        <w:tc>
          <w:tcPr>
            <w:tcW w:w="1735" w:type="dxa"/>
            <w:shd w:val="clear" w:color="auto" w:fill="A7C5DD"/>
          </w:tcPr>
          <w:p w14:paraId="08B70A6E" w14:textId="77777777" w:rsidR="00DF49D3" w:rsidRPr="002107AB" w:rsidRDefault="00DF49D3" w:rsidP="00B54C05">
            <w:pPr>
              <w:jc w:val="center"/>
              <w:rPr>
                <w:sz w:val="14"/>
              </w:rPr>
            </w:pPr>
            <w:r>
              <w:rPr>
                <w:sz w:val="14"/>
              </w:rPr>
              <w:t>9</w:t>
            </w:r>
          </w:p>
        </w:tc>
      </w:tr>
      <w:tr w:rsidR="00DF49D3" w:rsidRPr="002107AB" w14:paraId="3569ED5D" w14:textId="77777777" w:rsidTr="00A65C81">
        <w:trPr>
          <w:cantSplit/>
          <w:trHeight w:val="363"/>
        </w:trPr>
        <w:tc>
          <w:tcPr>
            <w:tcW w:w="993" w:type="dxa"/>
            <w:shd w:val="clear" w:color="auto" w:fill="C0CEDE"/>
            <w:vAlign w:val="center"/>
          </w:tcPr>
          <w:p w14:paraId="3899D512" w14:textId="4017EA0D" w:rsidR="00DF49D3" w:rsidRPr="002107AB" w:rsidRDefault="00DF49D3" w:rsidP="00DF49D3">
            <w:pPr>
              <w:rPr>
                <w:sz w:val="18"/>
              </w:rPr>
            </w:pPr>
            <w:r>
              <w:rPr>
                <w:sz w:val="18"/>
              </w:rPr>
              <w:t>13</w:t>
            </w:r>
            <w:r w:rsidRPr="002107AB">
              <w:rPr>
                <w:sz w:val="18"/>
              </w:rPr>
              <w:t>-00</w:t>
            </w:r>
            <w:r>
              <w:rPr>
                <w:sz w:val="18"/>
              </w:rPr>
              <w:t>6</w:t>
            </w:r>
            <w:r w:rsidRPr="002107AB">
              <w:rPr>
                <w:sz w:val="18"/>
              </w:rPr>
              <w:t>-</w:t>
            </w:r>
            <w:r>
              <w:rPr>
                <w:sz w:val="18"/>
              </w:rPr>
              <w:t>12</w:t>
            </w:r>
            <w:r w:rsidRPr="002107AB">
              <w:rPr>
                <w:sz w:val="18"/>
              </w:rPr>
              <w:t>-01 (</w:t>
            </w:r>
            <w:r>
              <w:rPr>
                <w:sz w:val="18"/>
              </w:rPr>
              <w:t>T</w:t>
            </w:r>
            <w:r w:rsidRPr="002107AB">
              <w:rPr>
                <w:sz w:val="18"/>
              </w:rPr>
              <w:t>)</w:t>
            </w:r>
          </w:p>
        </w:tc>
        <w:tc>
          <w:tcPr>
            <w:tcW w:w="3295" w:type="dxa"/>
            <w:shd w:val="clear" w:color="auto" w:fill="C0CEDE"/>
            <w:vAlign w:val="center"/>
            <w:hideMark/>
          </w:tcPr>
          <w:p w14:paraId="008FD568" w14:textId="30A6EF41" w:rsidR="00DF49D3" w:rsidRPr="002107AB" w:rsidRDefault="00DF49D3" w:rsidP="00DF49D3">
            <w:pPr>
              <w:spacing w:after="120"/>
              <w:rPr>
                <w:color w:val="000000"/>
                <w:sz w:val="18"/>
              </w:rPr>
            </w:pPr>
            <w:r w:rsidRPr="006F6DD4">
              <w:rPr>
                <w:b/>
                <w:bCs/>
                <w:color w:val="000000"/>
                <w:sz w:val="18"/>
              </w:rPr>
              <w:t>Uždavinys:</w:t>
            </w:r>
            <w:r>
              <w:t xml:space="preserve"> </w:t>
            </w:r>
            <w:r w:rsidRPr="00571DEC">
              <w:rPr>
                <w:color w:val="000000"/>
                <w:sz w:val="18"/>
              </w:rPr>
              <w:t xml:space="preserve">Užtikrinti projekto „Kokybės, paslaugų ir infrastruktūros tobulinimas Lietuvos teismuose“ </w:t>
            </w:r>
            <w:r>
              <w:rPr>
                <w:color w:val="000000"/>
                <w:sz w:val="18"/>
              </w:rPr>
              <w:t xml:space="preserve">veiklų </w:t>
            </w:r>
            <w:r w:rsidRPr="00571DEC">
              <w:rPr>
                <w:color w:val="000000"/>
                <w:sz w:val="18"/>
              </w:rPr>
              <w:t>įvykdymą laiku</w:t>
            </w:r>
          </w:p>
        </w:tc>
        <w:tc>
          <w:tcPr>
            <w:tcW w:w="708" w:type="dxa"/>
            <w:shd w:val="clear" w:color="auto" w:fill="C0CEDE"/>
            <w:vAlign w:val="center"/>
          </w:tcPr>
          <w:p w14:paraId="28FA9D4C" w14:textId="2AB2A02A" w:rsidR="00DF49D3" w:rsidRPr="002107AB" w:rsidRDefault="00A65C81" w:rsidP="00A65C81">
            <w:pPr>
              <w:jc w:val="center"/>
              <w:rPr>
                <w:sz w:val="20"/>
              </w:rPr>
            </w:pPr>
            <w:r>
              <w:rPr>
                <w:sz w:val="20"/>
              </w:rPr>
              <w:t>5914</w:t>
            </w:r>
          </w:p>
        </w:tc>
        <w:tc>
          <w:tcPr>
            <w:tcW w:w="674" w:type="dxa"/>
            <w:shd w:val="clear" w:color="auto" w:fill="C0CEDE"/>
            <w:vAlign w:val="center"/>
          </w:tcPr>
          <w:p w14:paraId="31712E06" w14:textId="4D352A58" w:rsidR="00DF49D3" w:rsidRPr="002107AB" w:rsidRDefault="00A65C81" w:rsidP="00A65C81">
            <w:pPr>
              <w:jc w:val="center"/>
              <w:rPr>
                <w:sz w:val="20"/>
              </w:rPr>
            </w:pPr>
            <w:r>
              <w:rPr>
                <w:sz w:val="20"/>
              </w:rPr>
              <w:t>58</w:t>
            </w:r>
          </w:p>
        </w:tc>
        <w:tc>
          <w:tcPr>
            <w:tcW w:w="567" w:type="dxa"/>
            <w:shd w:val="clear" w:color="auto" w:fill="C0CEDE"/>
          </w:tcPr>
          <w:p w14:paraId="5DFF711C" w14:textId="77777777" w:rsidR="00DF49D3" w:rsidRPr="002107AB" w:rsidRDefault="00DF49D3" w:rsidP="00DF49D3">
            <w:pPr>
              <w:jc w:val="both"/>
              <w:rPr>
                <w:sz w:val="20"/>
              </w:rPr>
            </w:pPr>
          </w:p>
        </w:tc>
        <w:tc>
          <w:tcPr>
            <w:tcW w:w="709" w:type="dxa"/>
            <w:shd w:val="clear" w:color="auto" w:fill="C0CEDE"/>
          </w:tcPr>
          <w:p w14:paraId="2BA327F6" w14:textId="77777777" w:rsidR="00DF49D3" w:rsidRPr="002107AB" w:rsidRDefault="00DF49D3" w:rsidP="00DF49D3">
            <w:pPr>
              <w:jc w:val="both"/>
              <w:rPr>
                <w:sz w:val="20"/>
              </w:rPr>
            </w:pPr>
          </w:p>
        </w:tc>
        <w:tc>
          <w:tcPr>
            <w:tcW w:w="567" w:type="dxa"/>
            <w:shd w:val="clear" w:color="auto" w:fill="C0CEDE"/>
          </w:tcPr>
          <w:p w14:paraId="2D40D000" w14:textId="77777777" w:rsidR="00DF49D3" w:rsidRPr="002107AB" w:rsidRDefault="00DF49D3" w:rsidP="00DF49D3">
            <w:pPr>
              <w:jc w:val="both"/>
              <w:rPr>
                <w:sz w:val="20"/>
              </w:rPr>
            </w:pPr>
          </w:p>
        </w:tc>
        <w:tc>
          <w:tcPr>
            <w:tcW w:w="675" w:type="dxa"/>
            <w:shd w:val="clear" w:color="auto" w:fill="C0CEDE"/>
          </w:tcPr>
          <w:p w14:paraId="2A785C5B" w14:textId="77777777" w:rsidR="00DF49D3" w:rsidRPr="002107AB" w:rsidRDefault="00DF49D3" w:rsidP="00DF49D3">
            <w:pPr>
              <w:jc w:val="both"/>
              <w:rPr>
                <w:sz w:val="20"/>
              </w:rPr>
            </w:pPr>
          </w:p>
        </w:tc>
        <w:tc>
          <w:tcPr>
            <w:tcW w:w="1735" w:type="dxa"/>
            <w:shd w:val="clear" w:color="auto" w:fill="C0CEDE"/>
          </w:tcPr>
          <w:p w14:paraId="667BC60E" w14:textId="77777777" w:rsidR="00DF49D3" w:rsidRPr="002107AB" w:rsidRDefault="00DF49D3" w:rsidP="00DF49D3">
            <w:pPr>
              <w:jc w:val="both"/>
              <w:rPr>
                <w:sz w:val="20"/>
              </w:rPr>
            </w:pPr>
          </w:p>
        </w:tc>
      </w:tr>
      <w:tr w:rsidR="00DF49D3" w:rsidRPr="002107AB" w14:paraId="74C06191" w14:textId="77777777" w:rsidTr="00B54C05">
        <w:trPr>
          <w:cantSplit/>
          <w:trHeight w:val="20"/>
        </w:trPr>
        <w:tc>
          <w:tcPr>
            <w:tcW w:w="993" w:type="dxa"/>
            <w:shd w:val="clear" w:color="auto" w:fill="auto"/>
          </w:tcPr>
          <w:p w14:paraId="3BC3E04D" w14:textId="0F3BF613" w:rsidR="00DF49D3" w:rsidRPr="002107AB" w:rsidRDefault="00DF49D3" w:rsidP="00DF49D3">
            <w:pPr>
              <w:jc w:val="both"/>
              <w:rPr>
                <w:sz w:val="18"/>
              </w:rPr>
            </w:pPr>
            <w:r>
              <w:rPr>
                <w:sz w:val="18"/>
              </w:rPr>
              <w:t>13</w:t>
            </w:r>
            <w:r w:rsidRPr="002107AB">
              <w:rPr>
                <w:sz w:val="18"/>
              </w:rPr>
              <w:t>-00</w:t>
            </w:r>
            <w:r>
              <w:rPr>
                <w:sz w:val="18"/>
              </w:rPr>
              <w:t>6</w:t>
            </w:r>
            <w:r w:rsidRPr="002107AB">
              <w:rPr>
                <w:sz w:val="18"/>
              </w:rPr>
              <w:t>-</w:t>
            </w:r>
            <w:r>
              <w:rPr>
                <w:sz w:val="18"/>
              </w:rPr>
              <w:t>12</w:t>
            </w:r>
            <w:r w:rsidRPr="002107AB">
              <w:rPr>
                <w:sz w:val="18"/>
              </w:rPr>
              <w:t>-01-01 (</w:t>
            </w:r>
            <w:r>
              <w:rPr>
                <w:sz w:val="18"/>
              </w:rPr>
              <w:t>TI</w:t>
            </w:r>
            <w:r w:rsidRPr="002107AB">
              <w:rPr>
                <w:sz w:val="18"/>
              </w:rPr>
              <w:t>)</w:t>
            </w:r>
          </w:p>
        </w:tc>
        <w:tc>
          <w:tcPr>
            <w:tcW w:w="3295" w:type="dxa"/>
            <w:shd w:val="clear" w:color="auto" w:fill="auto"/>
            <w:vAlign w:val="center"/>
            <w:hideMark/>
          </w:tcPr>
          <w:p w14:paraId="3BCAC9E4" w14:textId="04664F77" w:rsidR="00DF49D3" w:rsidRPr="00033BE3" w:rsidRDefault="00DF49D3" w:rsidP="00DF49D3">
            <w:pPr>
              <w:spacing w:after="120"/>
              <w:rPr>
                <w:color w:val="000000"/>
                <w:sz w:val="18"/>
                <w:szCs w:val="18"/>
              </w:rPr>
            </w:pPr>
            <w:r w:rsidRPr="00571DEC">
              <w:rPr>
                <w:b/>
                <w:bCs/>
                <w:color w:val="000000"/>
                <w:sz w:val="18"/>
              </w:rPr>
              <w:t xml:space="preserve">Priemonė: </w:t>
            </w:r>
            <w:r w:rsidRPr="00571DEC">
              <w:rPr>
                <w:color w:val="000000"/>
                <w:sz w:val="18"/>
              </w:rPr>
              <w:t>Pasiekti suplanuotus projekto veiklų rezultatus</w:t>
            </w:r>
          </w:p>
        </w:tc>
        <w:tc>
          <w:tcPr>
            <w:tcW w:w="708" w:type="dxa"/>
            <w:vAlign w:val="center"/>
          </w:tcPr>
          <w:p w14:paraId="6DAFF270" w14:textId="01EF568A" w:rsidR="00DF49D3" w:rsidRPr="002107AB" w:rsidRDefault="00E618D7" w:rsidP="00E618D7">
            <w:pPr>
              <w:jc w:val="center"/>
              <w:rPr>
                <w:sz w:val="20"/>
              </w:rPr>
            </w:pPr>
            <w:r>
              <w:rPr>
                <w:sz w:val="20"/>
              </w:rPr>
              <w:t>5830</w:t>
            </w:r>
          </w:p>
        </w:tc>
        <w:tc>
          <w:tcPr>
            <w:tcW w:w="674" w:type="dxa"/>
          </w:tcPr>
          <w:p w14:paraId="11F49EE3" w14:textId="77777777" w:rsidR="00DF49D3" w:rsidRPr="002107AB" w:rsidRDefault="00DF49D3" w:rsidP="00DF49D3">
            <w:pPr>
              <w:jc w:val="both"/>
              <w:rPr>
                <w:sz w:val="20"/>
              </w:rPr>
            </w:pPr>
          </w:p>
        </w:tc>
        <w:tc>
          <w:tcPr>
            <w:tcW w:w="567" w:type="dxa"/>
          </w:tcPr>
          <w:p w14:paraId="70802907" w14:textId="77777777" w:rsidR="00DF49D3" w:rsidRPr="002107AB" w:rsidRDefault="00DF49D3" w:rsidP="00DF49D3">
            <w:pPr>
              <w:jc w:val="both"/>
              <w:rPr>
                <w:sz w:val="20"/>
              </w:rPr>
            </w:pPr>
          </w:p>
        </w:tc>
        <w:tc>
          <w:tcPr>
            <w:tcW w:w="709" w:type="dxa"/>
          </w:tcPr>
          <w:p w14:paraId="7FB2E514" w14:textId="77777777" w:rsidR="00DF49D3" w:rsidRPr="002107AB" w:rsidRDefault="00DF49D3" w:rsidP="00DF49D3">
            <w:pPr>
              <w:jc w:val="both"/>
              <w:rPr>
                <w:sz w:val="20"/>
              </w:rPr>
            </w:pPr>
          </w:p>
        </w:tc>
        <w:tc>
          <w:tcPr>
            <w:tcW w:w="567" w:type="dxa"/>
          </w:tcPr>
          <w:p w14:paraId="0D0B3411" w14:textId="77777777" w:rsidR="00DF49D3" w:rsidRPr="002107AB" w:rsidRDefault="00DF49D3" w:rsidP="00DF49D3">
            <w:pPr>
              <w:jc w:val="both"/>
              <w:rPr>
                <w:sz w:val="20"/>
              </w:rPr>
            </w:pPr>
          </w:p>
        </w:tc>
        <w:tc>
          <w:tcPr>
            <w:tcW w:w="675" w:type="dxa"/>
          </w:tcPr>
          <w:p w14:paraId="01D93723" w14:textId="77777777" w:rsidR="00DF49D3" w:rsidRPr="002107AB" w:rsidRDefault="00DF49D3" w:rsidP="00DF49D3">
            <w:pPr>
              <w:jc w:val="both"/>
              <w:rPr>
                <w:sz w:val="20"/>
              </w:rPr>
            </w:pPr>
          </w:p>
        </w:tc>
        <w:tc>
          <w:tcPr>
            <w:tcW w:w="1735" w:type="dxa"/>
            <w:shd w:val="clear" w:color="auto" w:fill="auto"/>
          </w:tcPr>
          <w:p w14:paraId="0524EDB8" w14:textId="77777777" w:rsidR="00DF49D3" w:rsidRPr="002107AB" w:rsidRDefault="00DF49D3" w:rsidP="00DF49D3">
            <w:pPr>
              <w:jc w:val="both"/>
              <w:rPr>
                <w:sz w:val="20"/>
              </w:rPr>
            </w:pPr>
          </w:p>
        </w:tc>
      </w:tr>
      <w:tr w:rsidR="00DF49D3" w:rsidRPr="002107AB" w14:paraId="4C11E7A2" w14:textId="77777777" w:rsidTr="00E618D7">
        <w:trPr>
          <w:cantSplit/>
          <w:trHeight w:val="20"/>
        </w:trPr>
        <w:tc>
          <w:tcPr>
            <w:tcW w:w="993" w:type="dxa"/>
            <w:shd w:val="clear" w:color="auto" w:fill="auto"/>
          </w:tcPr>
          <w:p w14:paraId="7CA5F46D" w14:textId="6A082C95" w:rsidR="00DF49D3" w:rsidRPr="002107AB" w:rsidRDefault="00DF49D3" w:rsidP="00DF49D3">
            <w:pPr>
              <w:jc w:val="both"/>
              <w:rPr>
                <w:sz w:val="18"/>
              </w:rPr>
            </w:pPr>
            <w:r>
              <w:rPr>
                <w:sz w:val="18"/>
              </w:rPr>
              <w:t>13</w:t>
            </w:r>
            <w:r w:rsidRPr="002107AB">
              <w:rPr>
                <w:sz w:val="18"/>
              </w:rPr>
              <w:t>-00</w:t>
            </w:r>
            <w:r>
              <w:rPr>
                <w:sz w:val="18"/>
              </w:rPr>
              <w:t>6</w:t>
            </w:r>
            <w:r w:rsidRPr="002107AB">
              <w:rPr>
                <w:sz w:val="18"/>
              </w:rPr>
              <w:t>-</w:t>
            </w:r>
            <w:r>
              <w:rPr>
                <w:sz w:val="18"/>
              </w:rPr>
              <w:t>12</w:t>
            </w:r>
            <w:r w:rsidRPr="002107AB">
              <w:rPr>
                <w:sz w:val="18"/>
              </w:rPr>
              <w:t>-01-0</w:t>
            </w:r>
            <w:r>
              <w:rPr>
                <w:sz w:val="18"/>
              </w:rPr>
              <w:t>2</w:t>
            </w:r>
            <w:r w:rsidRPr="002107AB">
              <w:rPr>
                <w:sz w:val="18"/>
              </w:rPr>
              <w:t xml:space="preserve"> (</w:t>
            </w:r>
            <w:r>
              <w:rPr>
                <w:sz w:val="18"/>
              </w:rPr>
              <w:t>TP)</w:t>
            </w:r>
          </w:p>
        </w:tc>
        <w:tc>
          <w:tcPr>
            <w:tcW w:w="3295" w:type="dxa"/>
            <w:shd w:val="clear" w:color="auto" w:fill="auto"/>
            <w:vAlign w:val="center"/>
            <w:hideMark/>
          </w:tcPr>
          <w:p w14:paraId="3B9D84C7" w14:textId="4D0C5B13" w:rsidR="00DF49D3" w:rsidRPr="005B21A8" w:rsidRDefault="00DF49D3" w:rsidP="00DF49D3">
            <w:pPr>
              <w:spacing w:after="120"/>
              <w:rPr>
                <w:color w:val="000000"/>
                <w:sz w:val="18"/>
                <w:szCs w:val="18"/>
              </w:rPr>
            </w:pPr>
            <w:r w:rsidRPr="00571DEC">
              <w:rPr>
                <w:b/>
                <w:bCs/>
                <w:color w:val="000000"/>
                <w:sz w:val="18"/>
              </w:rPr>
              <w:t xml:space="preserve">Priemonė: </w:t>
            </w:r>
            <w:r w:rsidRPr="00571DEC">
              <w:rPr>
                <w:color w:val="000000"/>
                <w:sz w:val="18"/>
              </w:rPr>
              <w:t xml:space="preserve">Užtikrinti </w:t>
            </w:r>
            <w:r w:rsidRPr="00652832">
              <w:rPr>
                <w:color w:val="000000"/>
                <w:sz w:val="18"/>
              </w:rPr>
              <w:t xml:space="preserve">programos </w:t>
            </w:r>
            <w:r w:rsidRPr="00571DEC">
              <w:rPr>
                <w:color w:val="000000"/>
                <w:sz w:val="18"/>
              </w:rPr>
              <w:t>tinkamą administravimą</w:t>
            </w:r>
          </w:p>
        </w:tc>
        <w:tc>
          <w:tcPr>
            <w:tcW w:w="708" w:type="dxa"/>
            <w:vAlign w:val="center"/>
          </w:tcPr>
          <w:p w14:paraId="24FBA9A6" w14:textId="23A481D6" w:rsidR="00DF49D3" w:rsidRPr="002107AB" w:rsidRDefault="00E618D7" w:rsidP="00E618D7">
            <w:pPr>
              <w:jc w:val="center"/>
              <w:rPr>
                <w:sz w:val="20"/>
              </w:rPr>
            </w:pPr>
            <w:r>
              <w:rPr>
                <w:sz w:val="20"/>
              </w:rPr>
              <w:t>84</w:t>
            </w:r>
          </w:p>
        </w:tc>
        <w:tc>
          <w:tcPr>
            <w:tcW w:w="674" w:type="dxa"/>
            <w:vAlign w:val="center"/>
          </w:tcPr>
          <w:p w14:paraId="65A81999" w14:textId="60AE2BE6" w:rsidR="00DF49D3" w:rsidRPr="002107AB" w:rsidRDefault="00E618D7" w:rsidP="00E618D7">
            <w:pPr>
              <w:jc w:val="center"/>
              <w:rPr>
                <w:sz w:val="20"/>
              </w:rPr>
            </w:pPr>
            <w:r>
              <w:rPr>
                <w:sz w:val="20"/>
              </w:rPr>
              <w:t>58</w:t>
            </w:r>
          </w:p>
        </w:tc>
        <w:tc>
          <w:tcPr>
            <w:tcW w:w="567" w:type="dxa"/>
          </w:tcPr>
          <w:p w14:paraId="7CEAE9AE" w14:textId="77777777" w:rsidR="00DF49D3" w:rsidRPr="002107AB" w:rsidRDefault="00DF49D3" w:rsidP="00DF49D3">
            <w:pPr>
              <w:jc w:val="both"/>
              <w:rPr>
                <w:sz w:val="20"/>
              </w:rPr>
            </w:pPr>
          </w:p>
        </w:tc>
        <w:tc>
          <w:tcPr>
            <w:tcW w:w="709" w:type="dxa"/>
          </w:tcPr>
          <w:p w14:paraId="5B13B604" w14:textId="77777777" w:rsidR="00DF49D3" w:rsidRPr="002107AB" w:rsidRDefault="00DF49D3" w:rsidP="00DF49D3">
            <w:pPr>
              <w:jc w:val="both"/>
              <w:rPr>
                <w:sz w:val="20"/>
              </w:rPr>
            </w:pPr>
          </w:p>
        </w:tc>
        <w:tc>
          <w:tcPr>
            <w:tcW w:w="567" w:type="dxa"/>
          </w:tcPr>
          <w:p w14:paraId="1E3A9065" w14:textId="77777777" w:rsidR="00DF49D3" w:rsidRPr="002107AB" w:rsidRDefault="00DF49D3" w:rsidP="00DF49D3">
            <w:pPr>
              <w:jc w:val="both"/>
              <w:rPr>
                <w:sz w:val="20"/>
              </w:rPr>
            </w:pPr>
          </w:p>
        </w:tc>
        <w:tc>
          <w:tcPr>
            <w:tcW w:w="675" w:type="dxa"/>
          </w:tcPr>
          <w:p w14:paraId="47C23D78" w14:textId="77777777" w:rsidR="00DF49D3" w:rsidRPr="002107AB" w:rsidRDefault="00DF49D3" w:rsidP="00DF49D3">
            <w:pPr>
              <w:jc w:val="both"/>
              <w:rPr>
                <w:sz w:val="20"/>
              </w:rPr>
            </w:pPr>
          </w:p>
        </w:tc>
        <w:tc>
          <w:tcPr>
            <w:tcW w:w="1735" w:type="dxa"/>
            <w:shd w:val="clear" w:color="auto" w:fill="auto"/>
          </w:tcPr>
          <w:p w14:paraId="01BD0914" w14:textId="77777777" w:rsidR="00DF49D3" w:rsidRPr="002107AB" w:rsidRDefault="00DF49D3" w:rsidP="00DF49D3">
            <w:pPr>
              <w:jc w:val="both"/>
              <w:rPr>
                <w:sz w:val="20"/>
              </w:rPr>
            </w:pPr>
          </w:p>
        </w:tc>
      </w:tr>
      <w:tr w:rsidR="00E618D7" w:rsidRPr="002107AB" w14:paraId="54431561" w14:textId="77777777" w:rsidTr="00B47B5F">
        <w:trPr>
          <w:cantSplit/>
          <w:trHeight w:val="20"/>
        </w:trPr>
        <w:tc>
          <w:tcPr>
            <w:tcW w:w="993" w:type="dxa"/>
            <w:shd w:val="clear" w:color="auto" w:fill="DBE5F1" w:themeFill="accent1" w:themeFillTint="33"/>
          </w:tcPr>
          <w:p w14:paraId="65F00180" w14:textId="77777777" w:rsidR="00E618D7" w:rsidRPr="002107AB" w:rsidRDefault="00E618D7" w:rsidP="00E618D7">
            <w:pPr>
              <w:jc w:val="both"/>
              <w:rPr>
                <w:sz w:val="18"/>
              </w:rPr>
            </w:pPr>
          </w:p>
        </w:tc>
        <w:tc>
          <w:tcPr>
            <w:tcW w:w="3295" w:type="dxa"/>
            <w:shd w:val="clear" w:color="auto" w:fill="DBE5F1" w:themeFill="accent1" w:themeFillTint="33"/>
            <w:vAlign w:val="center"/>
            <w:hideMark/>
          </w:tcPr>
          <w:p w14:paraId="43767F90" w14:textId="77777777" w:rsidR="00E618D7" w:rsidRPr="002107AB" w:rsidRDefault="00E618D7" w:rsidP="00E618D7">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34089F04" w14:textId="4A3C9244" w:rsidR="00E618D7" w:rsidRPr="002107AB" w:rsidRDefault="00A65C81" w:rsidP="00E618D7">
            <w:pPr>
              <w:jc w:val="center"/>
              <w:rPr>
                <w:sz w:val="20"/>
              </w:rPr>
            </w:pPr>
            <w:r>
              <w:rPr>
                <w:sz w:val="20"/>
              </w:rPr>
              <w:t>5914</w:t>
            </w:r>
          </w:p>
        </w:tc>
        <w:tc>
          <w:tcPr>
            <w:tcW w:w="674" w:type="dxa"/>
            <w:shd w:val="clear" w:color="auto" w:fill="DBE5F1" w:themeFill="accent1" w:themeFillTint="33"/>
            <w:vAlign w:val="center"/>
          </w:tcPr>
          <w:p w14:paraId="49C91EEA" w14:textId="4DEFDEAB" w:rsidR="00E618D7" w:rsidRPr="002107AB" w:rsidRDefault="00E618D7" w:rsidP="00E618D7">
            <w:pPr>
              <w:jc w:val="center"/>
              <w:rPr>
                <w:sz w:val="20"/>
              </w:rPr>
            </w:pPr>
            <w:r>
              <w:rPr>
                <w:sz w:val="20"/>
              </w:rPr>
              <w:t>58</w:t>
            </w:r>
          </w:p>
        </w:tc>
        <w:tc>
          <w:tcPr>
            <w:tcW w:w="567" w:type="dxa"/>
            <w:shd w:val="clear" w:color="auto" w:fill="DBE5F1" w:themeFill="accent1" w:themeFillTint="33"/>
          </w:tcPr>
          <w:p w14:paraId="43B3D545" w14:textId="77777777" w:rsidR="00E618D7" w:rsidRPr="002107AB" w:rsidRDefault="00E618D7" w:rsidP="00E618D7">
            <w:pPr>
              <w:jc w:val="both"/>
              <w:rPr>
                <w:sz w:val="20"/>
              </w:rPr>
            </w:pPr>
          </w:p>
        </w:tc>
        <w:tc>
          <w:tcPr>
            <w:tcW w:w="709" w:type="dxa"/>
            <w:shd w:val="clear" w:color="auto" w:fill="DBE5F1" w:themeFill="accent1" w:themeFillTint="33"/>
          </w:tcPr>
          <w:p w14:paraId="65097EDF" w14:textId="77777777" w:rsidR="00E618D7" w:rsidRPr="002107AB" w:rsidRDefault="00E618D7" w:rsidP="00E618D7">
            <w:pPr>
              <w:jc w:val="both"/>
              <w:rPr>
                <w:sz w:val="20"/>
              </w:rPr>
            </w:pPr>
          </w:p>
        </w:tc>
        <w:tc>
          <w:tcPr>
            <w:tcW w:w="567" w:type="dxa"/>
            <w:shd w:val="clear" w:color="auto" w:fill="DBE5F1" w:themeFill="accent1" w:themeFillTint="33"/>
          </w:tcPr>
          <w:p w14:paraId="385523CD" w14:textId="77777777" w:rsidR="00E618D7" w:rsidRPr="002107AB" w:rsidRDefault="00E618D7" w:rsidP="00E618D7">
            <w:pPr>
              <w:jc w:val="both"/>
              <w:rPr>
                <w:sz w:val="20"/>
              </w:rPr>
            </w:pPr>
          </w:p>
        </w:tc>
        <w:tc>
          <w:tcPr>
            <w:tcW w:w="675" w:type="dxa"/>
            <w:shd w:val="clear" w:color="auto" w:fill="DBE5F1" w:themeFill="accent1" w:themeFillTint="33"/>
          </w:tcPr>
          <w:p w14:paraId="354B53CD" w14:textId="77777777" w:rsidR="00E618D7" w:rsidRPr="002107AB" w:rsidRDefault="00E618D7" w:rsidP="00E618D7">
            <w:pPr>
              <w:jc w:val="both"/>
              <w:rPr>
                <w:sz w:val="20"/>
              </w:rPr>
            </w:pPr>
          </w:p>
        </w:tc>
        <w:tc>
          <w:tcPr>
            <w:tcW w:w="1735" w:type="dxa"/>
            <w:shd w:val="clear" w:color="auto" w:fill="DBE5F1" w:themeFill="accent1" w:themeFillTint="33"/>
          </w:tcPr>
          <w:p w14:paraId="25DAC1A1" w14:textId="77777777" w:rsidR="00E618D7" w:rsidRPr="002107AB" w:rsidRDefault="00E618D7" w:rsidP="00E618D7">
            <w:pPr>
              <w:jc w:val="both"/>
              <w:rPr>
                <w:sz w:val="20"/>
              </w:rPr>
            </w:pPr>
          </w:p>
        </w:tc>
      </w:tr>
      <w:tr w:rsidR="00DF49D3" w:rsidRPr="002107AB" w14:paraId="308DFDB5" w14:textId="77777777" w:rsidTr="00C8694F">
        <w:trPr>
          <w:cantSplit/>
          <w:trHeight w:val="20"/>
        </w:trPr>
        <w:tc>
          <w:tcPr>
            <w:tcW w:w="993" w:type="dxa"/>
          </w:tcPr>
          <w:p w14:paraId="2C98068D" w14:textId="77777777" w:rsidR="00DF49D3" w:rsidRPr="002107AB" w:rsidRDefault="00DF49D3" w:rsidP="00DF49D3">
            <w:pPr>
              <w:jc w:val="both"/>
              <w:rPr>
                <w:sz w:val="18"/>
              </w:rPr>
            </w:pPr>
          </w:p>
        </w:tc>
        <w:tc>
          <w:tcPr>
            <w:tcW w:w="3295" w:type="dxa"/>
            <w:vAlign w:val="center"/>
          </w:tcPr>
          <w:p w14:paraId="5F4020AB" w14:textId="77777777" w:rsidR="00DF49D3" w:rsidRDefault="00DF49D3" w:rsidP="00DF49D3">
            <w:pPr>
              <w:rPr>
                <w:color w:val="000000"/>
                <w:sz w:val="18"/>
              </w:rPr>
            </w:pPr>
            <w:r>
              <w:rPr>
                <w:color w:val="000000"/>
                <w:sz w:val="18"/>
              </w:rPr>
              <w:t xml:space="preserve">iš jo: </w:t>
            </w:r>
          </w:p>
          <w:p w14:paraId="3A322AF8" w14:textId="77777777" w:rsidR="00DF49D3" w:rsidRPr="002107AB" w:rsidRDefault="00DF49D3" w:rsidP="00DF49D3">
            <w:pPr>
              <w:rPr>
                <w:color w:val="000000"/>
                <w:sz w:val="18"/>
              </w:rPr>
            </w:pPr>
            <w:r>
              <w:rPr>
                <w:color w:val="000000"/>
                <w:sz w:val="18"/>
              </w:rPr>
              <w:t>1.1. valstybės biudžeto lėšos</w:t>
            </w:r>
          </w:p>
        </w:tc>
        <w:tc>
          <w:tcPr>
            <w:tcW w:w="708" w:type="dxa"/>
            <w:vAlign w:val="center"/>
          </w:tcPr>
          <w:p w14:paraId="31A746AF" w14:textId="77777777" w:rsidR="00DF49D3" w:rsidRPr="002107AB" w:rsidRDefault="00DF49D3" w:rsidP="00E618D7">
            <w:pPr>
              <w:jc w:val="center"/>
              <w:rPr>
                <w:sz w:val="20"/>
              </w:rPr>
            </w:pPr>
          </w:p>
        </w:tc>
        <w:tc>
          <w:tcPr>
            <w:tcW w:w="674" w:type="dxa"/>
          </w:tcPr>
          <w:p w14:paraId="794F7233" w14:textId="77777777" w:rsidR="00DF49D3" w:rsidRPr="002107AB" w:rsidRDefault="00DF49D3" w:rsidP="00DF49D3">
            <w:pPr>
              <w:jc w:val="both"/>
              <w:rPr>
                <w:sz w:val="20"/>
              </w:rPr>
            </w:pPr>
          </w:p>
        </w:tc>
        <w:tc>
          <w:tcPr>
            <w:tcW w:w="567" w:type="dxa"/>
          </w:tcPr>
          <w:p w14:paraId="77DD0B6E" w14:textId="77777777" w:rsidR="00DF49D3" w:rsidRPr="002107AB" w:rsidRDefault="00DF49D3" w:rsidP="00DF49D3">
            <w:pPr>
              <w:jc w:val="both"/>
              <w:rPr>
                <w:sz w:val="20"/>
              </w:rPr>
            </w:pPr>
          </w:p>
        </w:tc>
        <w:tc>
          <w:tcPr>
            <w:tcW w:w="709" w:type="dxa"/>
          </w:tcPr>
          <w:p w14:paraId="760C735E" w14:textId="77777777" w:rsidR="00DF49D3" w:rsidRPr="002107AB" w:rsidRDefault="00DF49D3" w:rsidP="00DF49D3">
            <w:pPr>
              <w:jc w:val="both"/>
              <w:rPr>
                <w:sz w:val="20"/>
              </w:rPr>
            </w:pPr>
          </w:p>
        </w:tc>
        <w:tc>
          <w:tcPr>
            <w:tcW w:w="567" w:type="dxa"/>
          </w:tcPr>
          <w:p w14:paraId="56B2D974" w14:textId="77777777" w:rsidR="00DF49D3" w:rsidRPr="002107AB" w:rsidRDefault="00DF49D3" w:rsidP="00DF49D3">
            <w:pPr>
              <w:jc w:val="both"/>
              <w:rPr>
                <w:sz w:val="20"/>
              </w:rPr>
            </w:pPr>
          </w:p>
        </w:tc>
        <w:tc>
          <w:tcPr>
            <w:tcW w:w="675" w:type="dxa"/>
          </w:tcPr>
          <w:p w14:paraId="264D1E2B" w14:textId="77777777" w:rsidR="00DF49D3" w:rsidRPr="002107AB" w:rsidRDefault="00DF49D3" w:rsidP="00DF49D3">
            <w:pPr>
              <w:jc w:val="both"/>
              <w:rPr>
                <w:sz w:val="20"/>
              </w:rPr>
            </w:pPr>
          </w:p>
        </w:tc>
        <w:tc>
          <w:tcPr>
            <w:tcW w:w="1735" w:type="dxa"/>
          </w:tcPr>
          <w:p w14:paraId="778B2817" w14:textId="77777777" w:rsidR="00DF49D3" w:rsidRPr="002107AB" w:rsidRDefault="00DF49D3" w:rsidP="00DF49D3">
            <w:pPr>
              <w:jc w:val="both"/>
              <w:rPr>
                <w:sz w:val="20"/>
              </w:rPr>
            </w:pPr>
          </w:p>
        </w:tc>
      </w:tr>
      <w:tr w:rsidR="00DF49D3" w:rsidRPr="002107AB" w14:paraId="22860A98" w14:textId="77777777" w:rsidTr="00A65C81">
        <w:trPr>
          <w:cantSplit/>
          <w:trHeight w:val="20"/>
        </w:trPr>
        <w:tc>
          <w:tcPr>
            <w:tcW w:w="993" w:type="dxa"/>
          </w:tcPr>
          <w:p w14:paraId="524ACC43" w14:textId="77777777" w:rsidR="00DF49D3" w:rsidRPr="002107AB" w:rsidRDefault="00DF49D3" w:rsidP="00DF49D3">
            <w:pPr>
              <w:jc w:val="both"/>
              <w:rPr>
                <w:sz w:val="18"/>
              </w:rPr>
            </w:pPr>
          </w:p>
        </w:tc>
        <w:tc>
          <w:tcPr>
            <w:tcW w:w="3295" w:type="dxa"/>
            <w:vAlign w:val="center"/>
          </w:tcPr>
          <w:p w14:paraId="1A8B196F" w14:textId="77777777" w:rsidR="00DF49D3" w:rsidRPr="002107AB" w:rsidRDefault="00DF49D3" w:rsidP="00DF49D3">
            <w:pPr>
              <w:rPr>
                <w:color w:val="000000"/>
                <w:sz w:val="18"/>
              </w:rPr>
            </w:pPr>
            <w:r>
              <w:rPr>
                <w:color w:val="000000"/>
                <w:sz w:val="18"/>
              </w:rPr>
              <w:t>1.2. bendrojo finansavimo lėšos</w:t>
            </w:r>
          </w:p>
        </w:tc>
        <w:tc>
          <w:tcPr>
            <w:tcW w:w="708" w:type="dxa"/>
            <w:vAlign w:val="center"/>
          </w:tcPr>
          <w:p w14:paraId="655B6ACC" w14:textId="39A0C9AC" w:rsidR="00DF49D3" w:rsidRPr="002107AB" w:rsidRDefault="00A65C81" w:rsidP="00E618D7">
            <w:pPr>
              <w:jc w:val="center"/>
              <w:rPr>
                <w:sz w:val="20"/>
              </w:rPr>
            </w:pPr>
            <w:r>
              <w:rPr>
                <w:sz w:val="20"/>
              </w:rPr>
              <w:t>887</w:t>
            </w:r>
          </w:p>
        </w:tc>
        <w:tc>
          <w:tcPr>
            <w:tcW w:w="674" w:type="dxa"/>
            <w:vAlign w:val="center"/>
          </w:tcPr>
          <w:p w14:paraId="7F1D0C24" w14:textId="6E793D1E" w:rsidR="00DF49D3" w:rsidRPr="002107AB" w:rsidRDefault="00A65C81" w:rsidP="00A65C81">
            <w:pPr>
              <w:jc w:val="center"/>
              <w:rPr>
                <w:sz w:val="20"/>
              </w:rPr>
            </w:pPr>
            <w:r>
              <w:rPr>
                <w:sz w:val="20"/>
              </w:rPr>
              <w:t>10</w:t>
            </w:r>
          </w:p>
        </w:tc>
        <w:tc>
          <w:tcPr>
            <w:tcW w:w="567" w:type="dxa"/>
          </w:tcPr>
          <w:p w14:paraId="1867C0D5" w14:textId="77777777" w:rsidR="00DF49D3" w:rsidRPr="002107AB" w:rsidRDefault="00DF49D3" w:rsidP="00DF49D3">
            <w:pPr>
              <w:jc w:val="both"/>
              <w:rPr>
                <w:sz w:val="20"/>
              </w:rPr>
            </w:pPr>
          </w:p>
        </w:tc>
        <w:tc>
          <w:tcPr>
            <w:tcW w:w="709" w:type="dxa"/>
          </w:tcPr>
          <w:p w14:paraId="5F5D79AD" w14:textId="77777777" w:rsidR="00DF49D3" w:rsidRPr="002107AB" w:rsidRDefault="00DF49D3" w:rsidP="00DF49D3">
            <w:pPr>
              <w:jc w:val="both"/>
              <w:rPr>
                <w:sz w:val="20"/>
              </w:rPr>
            </w:pPr>
          </w:p>
        </w:tc>
        <w:tc>
          <w:tcPr>
            <w:tcW w:w="567" w:type="dxa"/>
          </w:tcPr>
          <w:p w14:paraId="2011DAEF" w14:textId="77777777" w:rsidR="00DF49D3" w:rsidRPr="002107AB" w:rsidRDefault="00DF49D3" w:rsidP="00DF49D3">
            <w:pPr>
              <w:jc w:val="both"/>
              <w:rPr>
                <w:sz w:val="20"/>
              </w:rPr>
            </w:pPr>
          </w:p>
        </w:tc>
        <w:tc>
          <w:tcPr>
            <w:tcW w:w="675" w:type="dxa"/>
          </w:tcPr>
          <w:p w14:paraId="6808CAAE" w14:textId="77777777" w:rsidR="00DF49D3" w:rsidRPr="002107AB" w:rsidRDefault="00DF49D3" w:rsidP="00DF49D3">
            <w:pPr>
              <w:jc w:val="both"/>
              <w:rPr>
                <w:sz w:val="20"/>
              </w:rPr>
            </w:pPr>
          </w:p>
        </w:tc>
        <w:tc>
          <w:tcPr>
            <w:tcW w:w="1735" w:type="dxa"/>
          </w:tcPr>
          <w:p w14:paraId="34545678" w14:textId="77777777" w:rsidR="00DF49D3" w:rsidRPr="002107AB" w:rsidRDefault="00DF49D3" w:rsidP="00DF49D3">
            <w:pPr>
              <w:jc w:val="both"/>
              <w:rPr>
                <w:sz w:val="20"/>
              </w:rPr>
            </w:pPr>
          </w:p>
        </w:tc>
      </w:tr>
      <w:tr w:rsidR="00DF49D3" w:rsidRPr="002107AB" w14:paraId="63B6DC8B" w14:textId="77777777" w:rsidTr="00A65C81">
        <w:trPr>
          <w:cantSplit/>
          <w:trHeight w:val="20"/>
        </w:trPr>
        <w:tc>
          <w:tcPr>
            <w:tcW w:w="993" w:type="dxa"/>
          </w:tcPr>
          <w:p w14:paraId="0B512A43" w14:textId="77777777" w:rsidR="00DF49D3" w:rsidRPr="002107AB" w:rsidRDefault="00DF49D3" w:rsidP="00DF49D3">
            <w:pPr>
              <w:jc w:val="both"/>
              <w:rPr>
                <w:sz w:val="18"/>
              </w:rPr>
            </w:pPr>
          </w:p>
        </w:tc>
        <w:tc>
          <w:tcPr>
            <w:tcW w:w="3295" w:type="dxa"/>
            <w:vAlign w:val="center"/>
          </w:tcPr>
          <w:p w14:paraId="43CEF2EE" w14:textId="77777777" w:rsidR="00DF49D3" w:rsidRPr="002107AB" w:rsidRDefault="00DF49D3" w:rsidP="00DF49D3">
            <w:pPr>
              <w:rPr>
                <w:color w:val="000000"/>
                <w:sz w:val="18"/>
              </w:rPr>
            </w:pPr>
            <w:r>
              <w:rPr>
                <w:color w:val="000000"/>
                <w:sz w:val="18"/>
              </w:rPr>
              <w:t>1.3. Europos Sąjungos ir kitos tarptautinės finansinės paramos lėšos</w:t>
            </w:r>
          </w:p>
        </w:tc>
        <w:tc>
          <w:tcPr>
            <w:tcW w:w="708" w:type="dxa"/>
            <w:vAlign w:val="center"/>
          </w:tcPr>
          <w:p w14:paraId="754A5CD7" w14:textId="3FE16F04" w:rsidR="00DF49D3" w:rsidRPr="002107AB" w:rsidRDefault="00A65C81" w:rsidP="00E618D7">
            <w:pPr>
              <w:jc w:val="center"/>
              <w:rPr>
                <w:sz w:val="20"/>
              </w:rPr>
            </w:pPr>
            <w:r>
              <w:rPr>
                <w:sz w:val="20"/>
              </w:rPr>
              <w:t>5027</w:t>
            </w:r>
          </w:p>
        </w:tc>
        <w:tc>
          <w:tcPr>
            <w:tcW w:w="674" w:type="dxa"/>
            <w:vAlign w:val="center"/>
          </w:tcPr>
          <w:p w14:paraId="40D88FC7" w14:textId="4ABF27C8" w:rsidR="00DF49D3" w:rsidRPr="002107AB" w:rsidRDefault="00A65C81" w:rsidP="00A65C81">
            <w:pPr>
              <w:jc w:val="center"/>
              <w:rPr>
                <w:sz w:val="20"/>
              </w:rPr>
            </w:pPr>
            <w:r>
              <w:rPr>
                <w:sz w:val="20"/>
              </w:rPr>
              <w:t>48</w:t>
            </w:r>
          </w:p>
        </w:tc>
        <w:tc>
          <w:tcPr>
            <w:tcW w:w="567" w:type="dxa"/>
          </w:tcPr>
          <w:p w14:paraId="4F109FE1" w14:textId="77777777" w:rsidR="00DF49D3" w:rsidRPr="002107AB" w:rsidRDefault="00DF49D3" w:rsidP="00DF49D3">
            <w:pPr>
              <w:jc w:val="both"/>
              <w:rPr>
                <w:sz w:val="20"/>
              </w:rPr>
            </w:pPr>
          </w:p>
        </w:tc>
        <w:tc>
          <w:tcPr>
            <w:tcW w:w="709" w:type="dxa"/>
          </w:tcPr>
          <w:p w14:paraId="4BD26BBB" w14:textId="77777777" w:rsidR="00DF49D3" w:rsidRPr="002107AB" w:rsidRDefault="00DF49D3" w:rsidP="00DF49D3">
            <w:pPr>
              <w:jc w:val="both"/>
              <w:rPr>
                <w:sz w:val="20"/>
              </w:rPr>
            </w:pPr>
          </w:p>
        </w:tc>
        <w:tc>
          <w:tcPr>
            <w:tcW w:w="567" w:type="dxa"/>
          </w:tcPr>
          <w:p w14:paraId="627BBB79" w14:textId="77777777" w:rsidR="00DF49D3" w:rsidRPr="002107AB" w:rsidRDefault="00DF49D3" w:rsidP="00DF49D3">
            <w:pPr>
              <w:jc w:val="both"/>
              <w:rPr>
                <w:sz w:val="20"/>
              </w:rPr>
            </w:pPr>
          </w:p>
        </w:tc>
        <w:tc>
          <w:tcPr>
            <w:tcW w:w="675" w:type="dxa"/>
          </w:tcPr>
          <w:p w14:paraId="3FD4094B" w14:textId="77777777" w:rsidR="00DF49D3" w:rsidRPr="002107AB" w:rsidRDefault="00DF49D3" w:rsidP="00DF49D3">
            <w:pPr>
              <w:jc w:val="both"/>
              <w:rPr>
                <w:sz w:val="20"/>
              </w:rPr>
            </w:pPr>
          </w:p>
        </w:tc>
        <w:tc>
          <w:tcPr>
            <w:tcW w:w="1735" w:type="dxa"/>
          </w:tcPr>
          <w:p w14:paraId="44755125" w14:textId="77777777" w:rsidR="00DF49D3" w:rsidRPr="002107AB" w:rsidRDefault="00DF49D3" w:rsidP="00DF49D3">
            <w:pPr>
              <w:jc w:val="both"/>
              <w:rPr>
                <w:sz w:val="20"/>
              </w:rPr>
            </w:pPr>
          </w:p>
        </w:tc>
      </w:tr>
      <w:tr w:rsidR="00DF49D3" w:rsidRPr="002107AB" w14:paraId="1DDA47F3" w14:textId="77777777" w:rsidTr="00B54C05">
        <w:trPr>
          <w:cantSplit/>
          <w:trHeight w:val="20"/>
        </w:trPr>
        <w:tc>
          <w:tcPr>
            <w:tcW w:w="993" w:type="dxa"/>
          </w:tcPr>
          <w:p w14:paraId="7937B41B" w14:textId="77777777" w:rsidR="00DF49D3" w:rsidRPr="002107AB" w:rsidRDefault="00DF49D3" w:rsidP="00DF49D3">
            <w:pPr>
              <w:jc w:val="both"/>
              <w:rPr>
                <w:sz w:val="18"/>
              </w:rPr>
            </w:pPr>
          </w:p>
        </w:tc>
        <w:tc>
          <w:tcPr>
            <w:tcW w:w="3295" w:type="dxa"/>
            <w:vAlign w:val="center"/>
          </w:tcPr>
          <w:p w14:paraId="69057A6C" w14:textId="77777777" w:rsidR="00DF49D3" w:rsidRPr="002107AB" w:rsidRDefault="00DF49D3" w:rsidP="00DF49D3">
            <w:pPr>
              <w:rPr>
                <w:color w:val="000000"/>
                <w:sz w:val="18"/>
              </w:rPr>
            </w:pPr>
            <w:r>
              <w:rPr>
                <w:color w:val="000000"/>
                <w:sz w:val="18"/>
              </w:rPr>
              <w:t>1.4. Pajamų įmokos ir kitos pajamos</w:t>
            </w:r>
          </w:p>
        </w:tc>
        <w:tc>
          <w:tcPr>
            <w:tcW w:w="708" w:type="dxa"/>
          </w:tcPr>
          <w:p w14:paraId="123682F0" w14:textId="77777777" w:rsidR="00DF49D3" w:rsidRPr="002107AB" w:rsidRDefault="00DF49D3" w:rsidP="00DF49D3">
            <w:pPr>
              <w:jc w:val="both"/>
              <w:rPr>
                <w:sz w:val="20"/>
              </w:rPr>
            </w:pPr>
          </w:p>
        </w:tc>
        <w:tc>
          <w:tcPr>
            <w:tcW w:w="674" w:type="dxa"/>
          </w:tcPr>
          <w:p w14:paraId="5049F4C6" w14:textId="77777777" w:rsidR="00DF49D3" w:rsidRPr="002107AB" w:rsidRDefault="00DF49D3" w:rsidP="00DF49D3">
            <w:pPr>
              <w:jc w:val="both"/>
              <w:rPr>
                <w:sz w:val="20"/>
              </w:rPr>
            </w:pPr>
          </w:p>
        </w:tc>
        <w:tc>
          <w:tcPr>
            <w:tcW w:w="567" w:type="dxa"/>
          </w:tcPr>
          <w:p w14:paraId="404023A0" w14:textId="77777777" w:rsidR="00DF49D3" w:rsidRPr="002107AB" w:rsidRDefault="00DF49D3" w:rsidP="00DF49D3">
            <w:pPr>
              <w:jc w:val="both"/>
              <w:rPr>
                <w:sz w:val="20"/>
              </w:rPr>
            </w:pPr>
          </w:p>
        </w:tc>
        <w:tc>
          <w:tcPr>
            <w:tcW w:w="709" w:type="dxa"/>
          </w:tcPr>
          <w:p w14:paraId="77A386D7" w14:textId="77777777" w:rsidR="00DF49D3" w:rsidRPr="002107AB" w:rsidRDefault="00DF49D3" w:rsidP="00DF49D3">
            <w:pPr>
              <w:jc w:val="both"/>
              <w:rPr>
                <w:sz w:val="20"/>
              </w:rPr>
            </w:pPr>
          </w:p>
        </w:tc>
        <w:tc>
          <w:tcPr>
            <w:tcW w:w="567" w:type="dxa"/>
          </w:tcPr>
          <w:p w14:paraId="5778DE84" w14:textId="77777777" w:rsidR="00DF49D3" w:rsidRPr="002107AB" w:rsidRDefault="00DF49D3" w:rsidP="00DF49D3">
            <w:pPr>
              <w:jc w:val="both"/>
              <w:rPr>
                <w:sz w:val="20"/>
              </w:rPr>
            </w:pPr>
          </w:p>
        </w:tc>
        <w:tc>
          <w:tcPr>
            <w:tcW w:w="675" w:type="dxa"/>
          </w:tcPr>
          <w:p w14:paraId="52FD43E5" w14:textId="77777777" w:rsidR="00DF49D3" w:rsidRPr="002107AB" w:rsidRDefault="00DF49D3" w:rsidP="00DF49D3">
            <w:pPr>
              <w:jc w:val="both"/>
              <w:rPr>
                <w:sz w:val="20"/>
              </w:rPr>
            </w:pPr>
          </w:p>
        </w:tc>
        <w:tc>
          <w:tcPr>
            <w:tcW w:w="1735" w:type="dxa"/>
          </w:tcPr>
          <w:p w14:paraId="59228F24" w14:textId="77777777" w:rsidR="00DF49D3" w:rsidRPr="002107AB" w:rsidRDefault="00DF49D3" w:rsidP="00DF49D3">
            <w:pPr>
              <w:jc w:val="both"/>
              <w:rPr>
                <w:sz w:val="20"/>
              </w:rPr>
            </w:pPr>
          </w:p>
        </w:tc>
      </w:tr>
      <w:tr w:rsidR="00DF49D3" w:rsidRPr="002107AB" w14:paraId="4F99A6FE" w14:textId="77777777" w:rsidTr="00B54C05">
        <w:trPr>
          <w:cantSplit/>
          <w:trHeight w:val="20"/>
        </w:trPr>
        <w:tc>
          <w:tcPr>
            <w:tcW w:w="993" w:type="dxa"/>
            <w:shd w:val="clear" w:color="auto" w:fill="DBE5F1" w:themeFill="accent1" w:themeFillTint="33"/>
          </w:tcPr>
          <w:p w14:paraId="5A06F005" w14:textId="77777777" w:rsidR="00DF49D3" w:rsidRPr="002107AB" w:rsidRDefault="00DF49D3" w:rsidP="00DF49D3">
            <w:pPr>
              <w:jc w:val="both"/>
              <w:rPr>
                <w:sz w:val="18"/>
              </w:rPr>
            </w:pPr>
          </w:p>
        </w:tc>
        <w:tc>
          <w:tcPr>
            <w:tcW w:w="3295" w:type="dxa"/>
            <w:shd w:val="clear" w:color="auto" w:fill="DBE5F1" w:themeFill="accent1" w:themeFillTint="33"/>
            <w:vAlign w:val="center"/>
            <w:hideMark/>
          </w:tcPr>
          <w:p w14:paraId="5732D93D" w14:textId="77777777" w:rsidR="00DF49D3" w:rsidRPr="002107AB" w:rsidRDefault="00DF49D3" w:rsidP="00DF49D3">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54C4E8CD" w14:textId="77777777" w:rsidR="00DF49D3" w:rsidRPr="002107AB" w:rsidRDefault="00DF49D3" w:rsidP="00DF49D3">
            <w:pPr>
              <w:jc w:val="both"/>
              <w:rPr>
                <w:sz w:val="20"/>
              </w:rPr>
            </w:pPr>
          </w:p>
        </w:tc>
        <w:tc>
          <w:tcPr>
            <w:tcW w:w="674" w:type="dxa"/>
            <w:shd w:val="clear" w:color="auto" w:fill="DBE5F1" w:themeFill="accent1" w:themeFillTint="33"/>
          </w:tcPr>
          <w:p w14:paraId="2123F30A" w14:textId="77777777" w:rsidR="00DF49D3" w:rsidRPr="002107AB" w:rsidRDefault="00DF49D3" w:rsidP="00DF49D3">
            <w:pPr>
              <w:jc w:val="both"/>
              <w:rPr>
                <w:sz w:val="20"/>
              </w:rPr>
            </w:pPr>
          </w:p>
        </w:tc>
        <w:tc>
          <w:tcPr>
            <w:tcW w:w="567" w:type="dxa"/>
            <w:shd w:val="clear" w:color="auto" w:fill="DBE5F1" w:themeFill="accent1" w:themeFillTint="33"/>
          </w:tcPr>
          <w:p w14:paraId="7B2F960E" w14:textId="77777777" w:rsidR="00DF49D3" w:rsidRPr="002107AB" w:rsidRDefault="00DF49D3" w:rsidP="00DF49D3">
            <w:pPr>
              <w:jc w:val="both"/>
              <w:rPr>
                <w:sz w:val="20"/>
              </w:rPr>
            </w:pPr>
          </w:p>
        </w:tc>
        <w:tc>
          <w:tcPr>
            <w:tcW w:w="709" w:type="dxa"/>
            <w:shd w:val="clear" w:color="auto" w:fill="DBE5F1" w:themeFill="accent1" w:themeFillTint="33"/>
          </w:tcPr>
          <w:p w14:paraId="6B9C859A" w14:textId="77777777" w:rsidR="00DF49D3" w:rsidRPr="002107AB" w:rsidRDefault="00DF49D3" w:rsidP="00DF49D3">
            <w:pPr>
              <w:jc w:val="both"/>
              <w:rPr>
                <w:sz w:val="20"/>
              </w:rPr>
            </w:pPr>
          </w:p>
        </w:tc>
        <w:tc>
          <w:tcPr>
            <w:tcW w:w="567" w:type="dxa"/>
            <w:shd w:val="clear" w:color="auto" w:fill="DBE5F1" w:themeFill="accent1" w:themeFillTint="33"/>
          </w:tcPr>
          <w:p w14:paraId="6EBE6226" w14:textId="77777777" w:rsidR="00DF49D3" w:rsidRPr="002107AB" w:rsidRDefault="00DF49D3" w:rsidP="00DF49D3">
            <w:pPr>
              <w:jc w:val="both"/>
              <w:rPr>
                <w:sz w:val="20"/>
              </w:rPr>
            </w:pPr>
          </w:p>
        </w:tc>
        <w:tc>
          <w:tcPr>
            <w:tcW w:w="675" w:type="dxa"/>
            <w:shd w:val="clear" w:color="auto" w:fill="DBE5F1" w:themeFill="accent1" w:themeFillTint="33"/>
          </w:tcPr>
          <w:p w14:paraId="18C839BA" w14:textId="77777777" w:rsidR="00DF49D3" w:rsidRPr="002107AB" w:rsidRDefault="00DF49D3" w:rsidP="00DF49D3">
            <w:pPr>
              <w:jc w:val="both"/>
              <w:rPr>
                <w:sz w:val="20"/>
              </w:rPr>
            </w:pPr>
          </w:p>
        </w:tc>
        <w:tc>
          <w:tcPr>
            <w:tcW w:w="1735" w:type="dxa"/>
            <w:shd w:val="clear" w:color="auto" w:fill="DBE5F1" w:themeFill="accent1" w:themeFillTint="33"/>
          </w:tcPr>
          <w:p w14:paraId="545B5A07" w14:textId="77777777" w:rsidR="00DF49D3" w:rsidRPr="002107AB" w:rsidRDefault="00DF49D3" w:rsidP="00DF49D3">
            <w:pPr>
              <w:jc w:val="both"/>
              <w:rPr>
                <w:sz w:val="20"/>
              </w:rPr>
            </w:pPr>
          </w:p>
        </w:tc>
      </w:tr>
      <w:tr w:rsidR="00DF49D3" w:rsidRPr="002107AB" w14:paraId="32949D4E" w14:textId="77777777" w:rsidTr="00B54C05">
        <w:trPr>
          <w:cantSplit/>
          <w:trHeight w:val="20"/>
        </w:trPr>
        <w:tc>
          <w:tcPr>
            <w:tcW w:w="993" w:type="dxa"/>
            <w:shd w:val="clear" w:color="auto" w:fill="C0CEDE"/>
          </w:tcPr>
          <w:p w14:paraId="54A8400E" w14:textId="77777777" w:rsidR="00DF49D3" w:rsidRPr="002107AB" w:rsidRDefault="00DF49D3" w:rsidP="00DF49D3">
            <w:pPr>
              <w:jc w:val="both"/>
              <w:rPr>
                <w:sz w:val="18"/>
              </w:rPr>
            </w:pPr>
          </w:p>
        </w:tc>
        <w:tc>
          <w:tcPr>
            <w:tcW w:w="3295" w:type="dxa"/>
            <w:shd w:val="clear" w:color="auto" w:fill="C0CEDE"/>
            <w:vAlign w:val="center"/>
          </w:tcPr>
          <w:p w14:paraId="55AE347F" w14:textId="77777777" w:rsidR="00DF49D3" w:rsidRPr="002107AB" w:rsidRDefault="00DF49D3" w:rsidP="00DF49D3">
            <w:pPr>
              <w:rPr>
                <w:b/>
                <w:color w:val="000000"/>
                <w:sz w:val="18"/>
              </w:rPr>
            </w:pPr>
            <w:r>
              <w:rPr>
                <w:b/>
                <w:color w:val="000000"/>
                <w:sz w:val="18"/>
              </w:rPr>
              <w:t>Iš viso programos pažangos ir regioninėms pažangos priemonėms finansuoti</w:t>
            </w:r>
          </w:p>
        </w:tc>
        <w:tc>
          <w:tcPr>
            <w:tcW w:w="708" w:type="dxa"/>
            <w:shd w:val="clear" w:color="auto" w:fill="C0CEDE"/>
          </w:tcPr>
          <w:p w14:paraId="1720DD0E" w14:textId="77777777" w:rsidR="00DF49D3" w:rsidRPr="002107AB" w:rsidRDefault="00DF49D3" w:rsidP="00DF49D3">
            <w:pPr>
              <w:jc w:val="both"/>
              <w:rPr>
                <w:sz w:val="20"/>
              </w:rPr>
            </w:pPr>
          </w:p>
        </w:tc>
        <w:tc>
          <w:tcPr>
            <w:tcW w:w="674" w:type="dxa"/>
            <w:shd w:val="clear" w:color="auto" w:fill="C0CEDE"/>
          </w:tcPr>
          <w:p w14:paraId="62CD31A8" w14:textId="77777777" w:rsidR="00DF49D3" w:rsidRPr="002107AB" w:rsidRDefault="00DF49D3" w:rsidP="00DF49D3">
            <w:pPr>
              <w:jc w:val="both"/>
              <w:rPr>
                <w:sz w:val="20"/>
              </w:rPr>
            </w:pPr>
          </w:p>
        </w:tc>
        <w:tc>
          <w:tcPr>
            <w:tcW w:w="567" w:type="dxa"/>
            <w:shd w:val="clear" w:color="auto" w:fill="C0CEDE"/>
          </w:tcPr>
          <w:p w14:paraId="74F6F67C" w14:textId="77777777" w:rsidR="00DF49D3" w:rsidRPr="002107AB" w:rsidRDefault="00DF49D3" w:rsidP="00DF49D3">
            <w:pPr>
              <w:jc w:val="both"/>
              <w:rPr>
                <w:sz w:val="20"/>
              </w:rPr>
            </w:pPr>
          </w:p>
        </w:tc>
        <w:tc>
          <w:tcPr>
            <w:tcW w:w="709" w:type="dxa"/>
            <w:shd w:val="clear" w:color="auto" w:fill="C0CEDE"/>
          </w:tcPr>
          <w:p w14:paraId="415AE7EF" w14:textId="77777777" w:rsidR="00DF49D3" w:rsidRPr="002107AB" w:rsidRDefault="00DF49D3" w:rsidP="00DF49D3">
            <w:pPr>
              <w:jc w:val="both"/>
              <w:rPr>
                <w:sz w:val="20"/>
              </w:rPr>
            </w:pPr>
          </w:p>
        </w:tc>
        <w:tc>
          <w:tcPr>
            <w:tcW w:w="567" w:type="dxa"/>
            <w:shd w:val="clear" w:color="auto" w:fill="C0CEDE"/>
          </w:tcPr>
          <w:p w14:paraId="5780A373" w14:textId="77777777" w:rsidR="00DF49D3" w:rsidRPr="002107AB" w:rsidRDefault="00DF49D3" w:rsidP="00DF49D3">
            <w:pPr>
              <w:jc w:val="both"/>
              <w:rPr>
                <w:sz w:val="20"/>
              </w:rPr>
            </w:pPr>
          </w:p>
        </w:tc>
        <w:tc>
          <w:tcPr>
            <w:tcW w:w="675" w:type="dxa"/>
            <w:shd w:val="clear" w:color="auto" w:fill="C0CEDE"/>
          </w:tcPr>
          <w:p w14:paraId="7D0B54A1" w14:textId="77777777" w:rsidR="00DF49D3" w:rsidRPr="002107AB" w:rsidRDefault="00DF49D3" w:rsidP="00DF49D3">
            <w:pPr>
              <w:jc w:val="both"/>
              <w:rPr>
                <w:sz w:val="20"/>
              </w:rPr>
            </w:pPr>
          </w:p>
        </w:tc>
        <w:tc>
          <w:tcPr>
            <w:tcW w:w="1735" w:type="dxa"/>
            <w:shd w:val="clear" w:color="auto" w:fill="C0CEDE"/>
          </w:tcPr>
          <w:p w14:paraId="36BAAD3C" w14:textId="77777777" w:rsidR="00DF49D3" w:rsidRPr="002107AB" w:rsidRDefault="00DF49D3" w:rsidP="00DF49D3">
            <w:pPr>
              <w:jc w:val="both"/>
              <w:rPr>
                <w:sz w:val="20"/>
              </w:rPr>
            </w:pPr>
          </w:p>
        </w:tc>
      </w:tr>
      <w:tr w:rsidR="00DF49D3" w:rsidRPr="002107AB" w14:paraId="2352C31C" w14:textId="77777777" w:rsidTr="00B54C05">
        <w:trPr>
          <w:cantSplit/>
          <w:trHeight w:val="20"/>
        </w:trPr>
        <w:tc>
          <w:tcPr>
            <w:tcW w:w="993" w:type="dxa"/>
          </w:tcPr>
          <w:p w14:paraId="0A639042" w14:textId="77777777" w:rsidR="00DF49D3" w:rsidRPr="002107AB" w:rsidRDefault="00DF49D3" w:rsidP="00DF49D3">
            <w:pPr>
              <w:jc w:val="both"/>
              <w:rPr>
                <w:sz w:val="18"/>
              </w:rPr>
            </w:pPr>
          </w:p>
        </w:tc>
        <w:tc>
          <w:tcPr>
            <w:tcW w:w="3295" w:type="dxa"/>
            <w:vAlign w:val="center"/>
          </w:tcPr>
          <w:p w14:paraId="28A1DC11" w14:textId="77777777" w:rsidR="00DF49D3" w:rsidRPr="002107AB" w:rsidRDefault="00DF49D3" w:rsidP="00DF49D3">
            <w:pPr>
              <w:rPr>
                <w:color w:val="000000"/>
                <w:sz w:val="18"/>
              </w:rPr>
            </w:pPr>
            <w:r>
              <w:rPr>
                <w:color w:val="000000"/>
                <w:sz w:val="18"/>
              </w:rPr>
              <w:t>Iš jų Lietuvos Respublikos valstybės biudžeto lėšomis finansuojamoms pažangos priemonėms</w:t>
            </w:r>
          </w:p>
        </w:tc>
        <w:tc>
          <w:tcPr>
            <w:tcW w:w="708" w:type="dxa"/>
          </w:tcPr>
          <w:p w14:paraId="64843278" w14:textId="77777777" w:rsidR="00DF49D3" w:rsidRPr="002107AB" w:rsidRDefault="00DF49D3" w:rsidP="00DF49D3">
            <w:pPr>
              <w:jc w:val="both"/>
              <w:rPr>
                <w:sz w:val="20"/>
              </w:rPr>
            </w:pPr>
          </w:p>
        </w:tc>
        <w:tc>
          <w:tcPr>
            <w:tcW w:w="674" w:type="dxa"/>
          </w:tcPr>
          <w:p w14:paraId="3E910B92" w14:textId="77777777" w:rsidR="00DF49D3" w:rsidRPr="002107AB" w:rsidRDefault="00DF49D3" w:rsidP="00DF49D3">
            <w:pPr>
              <w:jc w:val="both"/>
              <w:rPr>
                <w:sz w:val="20"/>
              </w:rPr>
            </w:pPr>
          </w:p>
        </w:tc>
        <w:tc>
          <w:tcPr>
            <w:tcW w:w="567" w:type="dxa"/>
          </w:tcPr>
          <w:p w14:paraId="5D75C20B" w14:textId="77777777" w:rsidR="00DF49D3" w:rsidRPr="002107AB" w:rsidRDefault="00DF49D3" w:rsidP="00DF49D3">
            <w:pPr>
              <w:jc w:val="both"/>
              <w:rPr>
                <w:sz w:val="20"/>
              </w:rPr>
            </w:pPr>
          </w:p>
        </w:tc>
        <w:tc>
          <w:tcPr>
            <w:tcW w:w="709" w:type="dxa"/>
          </w:tcPr>
          <w:p w14:paraId="09A21051" w14:textId="77777777" w:rsidR="00DF49D3" w:rsidRPr="002107AB" w:rsidRDefault="00DF49D3" w:rsidP="00DF49D3">
            <w:pPr>
              <w:jc w:val="both"/>
              <w:rPr>
                <w:sz w:val="20"/>
              </w:rPr>
            </w:pPr>
          </w:p>
        </w:tc>
        <w:tc>
          <w:tcPr>
            <w:tcW w:w="567" w:type="dxa"/>
          </w:tcPr>
          <w:p w14:paraId="2958B19E" w14:textId="77777777" w:rsidR="00DF49D3" w:rsidRPr="002107AB" w:rsidRDefault="00DF49D3" w:rsidP="00DF49D3">
            <w:pPr>
              <w:jc w:val="both"/>
              <w:rPr>
                <w:sz w:val="20"/>
              </w:rPr>
            </w:pPr>
          </w:p>
        </w:tc>
        <w:tc>
          <w:tcPr>
            <w:tcW w:w="675" w:type="dxa"/>
          </w:tcPr>
          <w:p w14:paraId="4AA2CB19" w14:textId="77777777" w:rsidR="00DF49D3" w:rsidRPr="002107AB" w:rsidRDefault="00DF49D3" w:rsidP="00DF49D3">
            <w:pPr>
              <w:jc w:val="both"/>
              <w:rPr>
                <w:sz w:val="20"/>
              </w:rPr>
            </w:pPr>
          </w:p>
        </w:tc>
        <w:tc>
          <w:tcPr>
            <w:tcW w:w="1735" w:type="dxa"/>
          </w:tcPr>
          <w:p w14:paraId="6256499C" w14:textId="77777777" w:rsidR="00DF49D3" w:rsidRPr="002107AB" w:rsidRDefault="00DF49D3" w:rsidP="00DF49D3">
            <w:pPr>
              <w:jc w:val="both"/>
              <w:rPr>
                <w:sz w:val="20"/>
              </w:rPr>
            </w:pPr>
          </w:p>
        </w:tc>
      </w:tr>
      <w:tr w:rsidR="00DF49D3" w:rsidRPr="002107AB" w14:paraId="27078F9A" w14:textId="77777777" w:rsidTr="00B54C05">
        <w:trPr>
          <w:cantSplit/>
          <w:trHeight w:val="20"/>
        </w:trPr>
        <w:tc>
          <w:tcPr>
            <w:tcW w:w="993" w:type="dxa"/>
          </w:tcPr>
          <w:p w14:paraId="3913D00E" w14:textId="77777777" w:rsidR="00DF49D3" w:rsidRPr="002107AB" w:rsidRDefault="00DF49D3" w:rsidP="00DF49D3">
            <w:pPr>
              <w:jc w:val="both"/>
              <w:rPr>
                <w:sz w:val="18"/>
              </w:rPr>
            </w:pPr>
          </w:p>
        </w:tc>
        <w:tc>
          <w:tcPr>
            <w:tcW w:w="3295" w:type="dxa"/>
            <w:vAlign w:val="center"/>
          </w:tcPr>
          <w:p w14:paraId="48217C7B" w14:textId="77777777" w:rsidR="00DF49D3" w:rsidRPr="002107AB" w:rsidRDefault="00DF49D3" w:rsidP="00DF49D3">
            <w:pPr>
              <w:rPr>
                <w:color w:val="000000"/>
                <w:sz w:val="18"/>
              </w:rPr>
            </w:pPr>
            <w:r>
              <w:rPr>
                <w:color w:val="000000"/>
                <w:sz w:val="18"/>
              </w:rPr>
              <w:t>Iš jų iš kitų šaltinių finansuojamoms pažangos priemonėms</w:t>
            </w:r>
          </w:p>
        </w:tc>
        <w:tc>
          <w:tcPr>
            <w:tcW w:w="708" w:type="dxa"/>
          </w:tcPr>
          <w:p w14:paraId="47B15AE4" w14:textId="77777777" w:rsidR="00DF49D3" w:rsidRPr="002107AB" w:rsidRDefault="00DF49D3" w:rsidP="00DF49D3">
            <w:pPr>
              <w:jc w:val="both"/>
              <w:rPr>
                <w:sz w:val="20"/>
              </w:rPr>
            </w:pPr>
          </w:p>
        </w:tc>
        <w:tc>
          <w:tcPr>
            <w:tcW w:w="674" w:type="dxa"/>
          </w:tcPr>
          <w:p w14:paraId="79F8BF5B" w14:textId="77777777" w:rsidR="00DF49D3" w:rsidRPr="002107AB" w:rsidRDefault="00DF49D3" w:rsidP="00DF49D3">
            <w:pPr>
              <w:jc w:val="both"/>
              <w:rPr>
                <w:sz w:val="20"/>
              </w:rPr>
            </w:pPr>
          </w:p>
        </w:tc>
        <w:tc>
          <w:tcPr>
            <w:tcW w:w="567" w:type="dxa"/>
          </w:tcPr>
          <w:p w14:paraId="56D200CA" w14:textId="77777777" w:rsidR="00DF49D3" w:rsidRPr="002107AB" w:rsidRDefault="00DF49D3" w:rsidP="00DF49D3">
            <w:pPr>
              <w:jc w:val="both"/>
              <w:rPr>
                <w:sz w:val="20"/>
              </w:rPr>
            </w:pPr>
          </w:p>
        </w:tc>
        <w:tc>
          <w:tcPr>
            <w:tcW w:w="709" w:type="dxa"/>
          </w:tcPr>
          <w:p w14:paraId="5175339A" w14:textId="77777777" w:rsidR="00DF49D3" w:rsidRPr="002107AB" w:rsidRDefault="00DF49D3" w:rsidP="00DF49D3">
            <w:pPr>
              <w:jc w:val="both"/>
              <w:rPr>
                <w:sz w:val="20"/>
              </w:rPr>
            </w:pPr>
          </w:p>
        </w:tc>
        <w:tc>
          <w:tcPr>
            <w:tcW w:w="567" w:type="dxa"/>
          </w:tcPr>
          <w:p w14:paraId="18497C34" w14:textId="77777777" w:rsidR="00DF49D3" w:rsidRPr="002107AB" w:rsidRDefault="00DF49D3" w:rsidP="00DF49D3">
            <w:pPr>
              <w:jc w:val="both"/>
              <w:rPr>
                <w:sz w:val="20"/>
              </w:rPr>
            </w:pPr>
          </w:p>
        </w:tc>
        <w:tc>
          <w:tcPr>
            <w:tcW w:w="675" w:type="dxa"/>
          </w:tcPr>
          <w:p w14:paraId="562EA7E3" w14:textId="77777777" w:rsidR="00DF49D3" w:rsidRPr="002107AB" w:rsidRDefault="00DF49D3" w:rsidP="00DF49D3">
            <w:pPr>
              <w:jc w:val="both"/>
              <w:rPr>
                <w:sz w:val="20"/>
              </w:rPr>
            </w:pPr>
          </w:p>
        </w:tc>
        <w:tc>
          <w:tcPr>
            <w:tcW w:w="1735" w:type="dxa"/>
          </w:tcPr>
          <w:p w14:paraId="56EB96DD" w14:textId="77777777" w:rsidR="00DF49D3" w:rsidRPr="002107AB" w:rsidRDefault="00DF49D3" w:rsidP="00DF49D3">
            <w:pPr>
              <w:jc w:val="both"/>
              <w:rPr>
                <w:sz w:val="20"/>
              </w:rPr>
            </w:pPr>
          </w:p>
        </w:tc>
      </w:tr>
      <w:tr w:rsidR="00A65C81" w:rsidRPr="002107AB" w14:paraId="0705540E" w14:textId="77777777" w:rsidTr="00A958BB">
        <w:trPr>
          <w:cantSplit/>
          <w:trHeight w:val="20"/>
        </w:trPr>
        <w:tc>
          <w:tcPr>
            <w:tcW w:w="993" w:type="dxa"/>
            <w:shd w:val="clear" w:color="auto" w:fill="C0CEDE"/>
          </w:tcPr>
          <w:p w14:paraId="681CCF53" w14:textId="77777777" w:rsidR="00A65C81" w:rsidRPr="002107AB" w:rsidRDefault="00A65C81" w:rsidP="00A65C81">
            <w:pPr>
              <w:jc w:val="both"/>
              <w:rPr>
                <w:sz w:val="18"/>
              </w:rPr>
            </w:pPr>
          </w:p>
        </w:tc>
        <w:tc>
          <w:tcPr>
            <w:tcW w:w="3295" w:type="dxa"/>
            <w:shd w:val="clear" w:color="auto" w:fill="C0CEDE"/>
            <w:vAlign w:val="center"/>
          </w:tcPr>
          <w:p w14:paraId="344A8ED3" w14:textId="77777777" w:rsidR="00A65C81" w:rsidRPr="002107AB" w:rsidRDefault="00A65C81" w:rsidP="00A65C81">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2B560F2B" w14:textId="4ED6AF95" w:rsidR="00A65C81" w:rsidRPr="00411931" w:rsidRDefault="00A65C81" w:rsidP="00A65C81">
            <w:pPr>
              <w:jc w:val="center"/>
              <w:rPr>
                <w:b/>
                <w:bCs/>
                <w:sz w:val="20"/>
              </w:rPr>
            </w:pPr>
            <w:r w:rsidRPr="00411931">
              <w:rPr>
                <w:b/>
                <w:bCs/>
                <w:sz w:val="20"/>
              </w:rPr>
              <w:t>5914</w:t>
            </w:r>
          </w:p>
        </w:tc>
        <w:tc>
          <w:tcPr>
            <w:tcW w:w="674" w:type="dxa"/>
            <w:shd w:val="clear" w:color="auto" w:fill="C0CEDE"/>
            <w:vAlign w:val="center"/>
          </w:tcPr>
          <w:p w14:paraId="1F90A849" w14:textId="1D1ABB93" w:rsidR="00A65C81" w:rsidRPr="00411931" w:rsidRDefault="00A65C81" w:rsidP="00A65C81">
            <w:pPr>
              <w:jc w:val="center"/>
              <w:rPr>
                <w:b/>
                <w:bCs/>
                <w:sz w:val="20"/>
              </w:rPr>
            </w:pPr>
            <w:r w:rsidRPr="00411931">
              <w:rPr>
                <w:b/>
                <w:bCs/>
                <w:sz w:val="20"/>
              </w:rPr>
              <w:t>58</w:t>
            </w:r>
          </w:p>
        </w:tc>
        <w:tc>
          <w:tcPr>
            <w:tcW w:w="567" w:type="dxa"/>
            <w:shd w:val="clear" w:color="auto" w:fill="C0CEDE"/>
          </w:tcPr>
          <w:p w14:paraId="0B94ACD3" w14:textId="77777777" w:rsidR="00A65C81" w:rsidRPr="002107AB" w:rsidRDefault="00A65C81" w:rsidP="00A65C81">
            <w:pPr>
              <w:jc w:val="both"/>
              <w:rPr>
                <w:sz w:val="20"/>
              </w:rPr>
            </w:pPr>
          </w:p>
        </w:tc>
        <w:tc>
          <w:tcPr>
            <w:tcW w:w="709" w:type="dxa"/>
            <w:shd w:val="clear" w:color="auto" w:fill="C0CEDE"/>
          </w:tcPr>
          <w:p w14:paraId="61B6C5E2" w14:textId="77777777" w:rsidR="00A65C81" w:rsidRPr="002107AB" w:rsidRDefault="00A65C81" w:rsidP="00A65C81">
            <w:pPr>
              <w:jc w:val="both"/>
              <w:rPr>
                <w:sz w:val="20"/>
              </w:rPr>
            </w:pPr>
          </w:p>
        </w:tc>
        <w:tc>
          <w:tcPr>
            <w:tcW w:w="567" w:type="dxa"/>
            <w:shd w:val="clear" w:color="auto" w:fill="C0CEDE"/>
          </w:tcPr>
          <w:p w14:paraId="3BD267E3" w14:textId="77777777" w:rsidR="00A65C81" w:rsidRPr="002107AB" w:rsidRDefault="00A65C81" w:rsidP="00A65C81">
            <w:pPr>
              <w:jc w:val="both"/>
              <w:rPr>
                <w:sz w:val="20"/>
              </w:rPr>
            </w:pPr>
          </w:p>
        </w:tc>
        <w:tc>
          <w:tcPr>
            <w:tcW w:w="675" w:type="dxa"/>
            <w:shd w:val="clear" w:color="auto" w:fill="C0CEDE"/>
          </w:tcPr>
          <w:p w14:paraId="11E841D0" w14:textId="77777777" w:rsidR="00A65C81" w:rsidRPr="002107AB" w:rsidRDefault="00A65C81" w:rsidP="00A65C81">
            <w:pPr>
              <w:jc w:val="both"/>
              <w:rPr>
                <w:sz w:val="20"/>
              </w:rPr>
            </w:pPr>
          </w:p>
        </w:tc>
        <w:tc>
          <w:tcPr>
            <w:tcW w:w="1735" w:type="dxa"/>
            <w:shd w:val="clear" w:color="auto" w:fill="C0CEDE"/>
          </w:tcPr>
          <w:p w14:paraId="163193F1" w14:textId="77777777" w:rsidR="00A65C81" w:rsidRPr="002107AB" w:rsidRDefault="00A65C81" w:rsidP="00A65C81">
            <w:pPr>
              <w:jc w:val="both"/>
              <w:rPr>
                <w:sz w:val="20"/>
              </w:rPr>
            </w:pPr>
          </w:p>
        </w:tc>
      </w:tr>
      <w:tr w:rsidR="00A65C81" w:rsidRPr="002107AB" w14:paraId="0731A002" w14:textId="77777777" w:rsidTr="005F3723">
        <w:trPr>
          <w:cantSplit/>
          <w:trHeight w:val="20"/>
        </w:trPr>
        <w:tc>
          <w:tcPr>
            <w:tcW w:w="993" w:type="dxa"/>
          </w:tcPr>
          <w:p w14:paraId="727645D8" w14:textId="77777777" w:rsidR="00A65C81" w:rsidRPr="002107AB" w:rsidRDefault="00A65C81" w:rsidP="00A65C81">
            <w:pPr>
              <w:jc w:val="both"/>
              <w:rPr>
                <w:sz w:val="18"/>
              </w:rPr>
            </w:pPr>
          </w:p>
        </w:tc>
        <w:tc>
          <w:tcPr>
            <w:tcW w:w="3295" w:type="dxa"/>
            <w:vAlign w:val="center"/>
          </w:tcPr>
          <w:p w14:paraId="3E62687A" w14:textId="77777777" w:rsidR="00A65C81" w:rsidRPr="002107AB" w:rsidRDefault="00A65C81" w:rsidP="00A65C81">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604EF7A5" w14:textId="752C35BD" w:rsidR="00A65C81" w:rsidRPr="002107AB" w:rsidRDefault="00A65C81" w:rsidP="00A65C81">
            <w:pPr>
              <w:jc w:val="center"/>
              <w:rPr>
                <w:sz w:val="20"/>
              </w:rPr>
            </w:pPr>
            <w:r>
              <w:rPr>
                <w:sz w:val="20"/>
              </w:rPr>
              <w:t>5914</w:t>
            </w:r>
          </w:p>
        </w:tc>
        <w:tc>
          <w:tcPr>
            <w:tcW w:w="674" w:type="dxa"/>
            <w:vAlign w:val="center"/>
          </w:tcPr>
          <w:p w14:paraId="507F6149" w14:textId="3C1684BA" w:rsidR="00A65C81" w:rsidRPr="002107AB" w:rsidRDefault="00A65C81" w:rsidP="00A65C81">
            <w:pPr>
              <w:jc w:val="center"/>
              <w:rPr>
                <w:sz w:val="20"/>
              </w:rPr>
            </w:pPr>
            <w:r>
              <w:rPr>
                <w:sz w:val="20"/>
              </w:rPr>
              <w:t>58</w:t>
            </w:r>
          </w:p>
        </w:tc>
        <w:tc>
          <w:tcPr>
            <w:tcW w:w="567" w:type="dxa"/>
          </w:tcPr>
          <w:p w14:paraId="41C42063" w14:textId="77777777" w:rsidR="00A65C81" w:rsidRPr="002107AB" w:rsidRDefault="00A65C81" w:rsidP="00A65C81">
            <w:pPr>
              <w:jc w:val="both"/>
              <w:rPr>
                <w:sz w:val="20"/>
              </w:rPr>
            </w:pPr>
          </w:p>
        </w:tc>
        <w:tc>
          <w:tcPr>
            <w:tcW w:w="709" w:type="dxa"/>
          </w:tcPr>
          <w:p w14:paraId="1C1B3AE7" w14:textId="77777777" w:rsidR="00A65C81" w:rsidRPr="002107AB" w:rsidRDefault="00A65C81" w:rsidP="00A65C81">
            <w:pPr>
              <w:jc w:val="both"/>
              <w:rPr>
                <w:sz w:val="20"/>
              </w:rPr>
            </w:pPr>
          </w:p>
        </w:tc>
        <w:tc>
          <w:tcPr>
            <w:tcW w:w="567" w:type="dxa"/>
          </w:tcPr>
          <w:p w14:paraId="5BAF6797" w14:textId="77777777" w:rsidR="00A65C81" w:rsidRPr="002107AB" w:rsidRDefault="00A65C81" w:rsidP="00A65C81">
            <w:pPr>
              <w:jc w:val="both"/>
              <w:rPr>
                <w:sz w:val="20"/>
              </w:rPr>
            </w:pPr>
          </w:p>
        </w:tc>
        <w:tc>
          <w:tcPr>
            <w:tcW w:w="675" w:type="dxa"/>
          </w:tcPr>
          <w:p w14:paraId="7325E41E" w14:textId="77777777" w:rsidR="00A65C81" w:rsidRPr="002107AB" w:rsidRDefault="00A65C81" w:rsidP="00A65C81">
            <w:pPr>
              <w:jc w:val="both"/>
              <w:rPr>
                <w:sz w:val="20"/>
              </w:rPr>
            </w:pPr>
          </w:p>
        </w:tc>
        <w:tc>
          <w:tcPr>
            <w:tcW w:w="1735" w:type="dxa"/>
          </w:tcPr>
          <w:p w14:paraId="0FAD520E" w14:textId="77777777" w:rsidR="00A65C81" w:rsidRPr="002107AB" w:rsidRDefault="00A65C81" w:rsidP="00A65C81">
            <w:pPr>
              <w:jc w:val="both"/>
              <w:rPr>
                <w:sz w:val="20"/>
              </w:rPr>
            </w:pPr>
          </w:p>
        </w:tc>
      </w:tr>
      <w:tr w:rsidR="00A65C81" w:rsidRPr="002107AB" w14:paraId="05F6DAE1" w14:textId="77777777" w:rsidTr="00B54C05">
        <w:trPr>
          <w:cantSplit/>
          <w:trHeight w:val="20"/>
        </w:trPr>
        <w:tc>
          <w:tcPr>
            <w:tcW w:w="993" w:type="dxa"/>
          </w:tcPr>
          <w:p w14:paraId="15D413B1" w14:textId="77777777" w:rsidR="00A65C81" w:rsidRPr="002107AB" w:rsidRDefault="00A65C81" w:rsidP="00A65C81">
            <w:pPr>
              <w:jc w:val="both"/>
              <w:rPr>
                <w:sz w:val="18"/>
              </w:rPr>
            </w:pPr>
          </w:p>
        </w:tc>
        <w:tc>
          <w:tcPr>
            <w:tcW w:w="3295" w:type="dxa"/>
            <w:vAlign w:val="center"/>
          </w:tcPr>
          <w:p w14:paraId="0404322A" w14:textId="77777777" w:rsidR="00A65C81" w:rsidRPr="002107AB" w:rsidRDefault="00A65C81" w:rsidP="00A65C81">
            <w:pPr>
              <w:rPr>
                <w:color w:val="000000"/>
                <w:sz w:val="18"/>
              </w:rPr>
            </w:pPr>
            <w:r>
              <w:rPr>
                <w:color w:val="000000"/>
                <w:sz w:val="18"/>
              </w:rPr>
              <w:t>Iš jų iš kitų šaltinių finansuojamoms tęstinės veiklos ir pervedimų priemonėms</w:t>
            </w:r>
          </w:p>
        </w:tc>
        <w:tc>
          <w:tcPr>
            <w:tcW w:w="708" w:type="dxa"/>
          </w:tcPr>
          <w:p w14:paraId="300525F6" w14:textId="77777777" w:rsidR="00A65C81" w:rsidRPr="002107AB" w:rsidRDefault="00A65C81" w:rsidP="00A65C81">
            <w:pPr>
              <w:jc w:val="center"/>
              <w:rPr>
                <w:sz w:val="20"/>
              </w:rPr>
            </w:pPr>
          </w:p>
        </w:tc>
        <w:tc>
          <w:tcPr>
            <w:tcW w:w="674" w:type="dxa"/>
          </w:tcPr>
          <w:p w14:paraId="508E2AC1" w14:textId="77777777" w:rsidR="00A65C81" w:rsidRPr="002107AB" w:rsidRDefault="00A65C81" w:rsidP="00A65C81">
            <w:pPr>
              <w:jc w:val="center"/>
              <w:rPr>
                <w:sz w:val="20"/>
              </w:rPr>
            </w:pPr>
          </w:p>
        </w:tc>
        <w:tc>
          <w:tcPr>
            <w:tcW w:w="567" w:type="dxa"/>
          </w:tcPr>
          <w:p w14:paraId="790B0687" w14:textId="77777777" w:rsidR="00A65C81" w:rsidRPr="002107AB" w:rsidRDefault="00A65C81" w:rsidP="00A65C81">
            <w:pPr>
              <w:jc w:val="both"/>
              <w:rPr>
                <w:sz w:val="20"/>
              </w:rPr>
            </w:pPr>
          </w:p>
        </w:tc>
        <w:tc>
          <w:tcPr>
            <w:tcW w:w="709" w:type="dxa"/>
          </w:tcPr>
          <w:p w14:paraId="37064FC5" w14:textId="77777777" w:rsidR="00A65C81" w:rsidRPr="002107AB" w:rsidRDefault="00A65C81" w:rsidP="00A65C81">
            <w:pPr>
              <w:jc w:val="both"/>
              <w:rPr>
                <w:sz w:val="20"/>
              </w:rPr>
            </w:pPr>
          </w:p>
        </w:tc>
        <w:tc>
          <w:tcPr>
            <w:tcW w:w="567" w:type="dxa"/>
          </w:tcPr>
          <w:p w14:paraId="082F139C" w14:textId="77777777" w:rsidR="00A65C81" w:rsidRPr="002107AB" w:rsidRDefault="00A65C81" w:rsidP="00A65C81">
            <w:pPr>
              <w:jc w:val="both"/>
              <w:rPr>
                <w:sz w:val="20"/>
              </w:rPr>
            </w:pPr>
          </w:p>
        </w:tc>
        <w:tc>
          <w:tcPr>
            <w:tcW w:w="675" w:type="dxa"/>
          </w:tcPr>
          <w:p w14:paraId="110FEF63" w14:textId="77777777" w:rsidR="00A65C81" w:rsidRPr="002107AB" w:rsidRDefault="00A65C81" w:rsidP="00A65C81">
            <w:pPr>
              <w:jc w:val="both"/>
              <w:rPr>
                <w:sz w:val="20"/>
              </w:rPr>
            </w:pPr>
          </w:p>
        </w:tc>
        <w:tc>
          <w:tcPr>
            <w:tcW w:w="1735" w:type="dxa"/>
          </w:tcPr>
          <w:p w14:paraId="2B5F66C8" w14:textId="77777777" w:rsidR="00A65C81" w:rsidRPr="002107AB" w:rsidRDefault="00A65C81" w:rsidP="00A65C81">
            <w:pPr>
              <w:jc w:val="both"/>
              <w:rPr>
                <w:sz w:val="20"/>
              </w:rPr>
            </w:pPr>
          </w:p>
        </w:tc>
      </w:tr>
      <w:tr w:rsidR="00A65C81" w:rsidRPr="002107AB" w14:paraId="396F989F" w14:textId="77777777" w:rsidTr="00662492">
        <w:trPr>
          <w:cantSplit/>
          <w:trHeight w:val="20"/>
        </w:trPr>
        <w:tc>
          <w:tcPr>
            <w:tcW w:w="993" w:type="dxa"/>
            <w:shd w:val="clear" w:color="auto" w:fill="C0CEDE"/>
          </w:tcPr>
          <w:p w14:paraId="6A37A381" w14:textId="77777777" w:rsidR="00A65C81" w:rsidRPr="002107AB" w:rsidRDefault="00A65C81" w:rsidP="00A65C81">
            <w:pPr>
              <w:jc w:val="both"/>
              <w:rPr>
                <w:sz w:val="18"/>
              </w:rPr>
            </w:pPr>
          </w:p>
        </w:tc>
        <w:tc>
          <w:tcPr>
            <w:tcW w:w="3295" w:type="dxa"/>
            <w:shd w:val="clear" w:color="auto" w:fill="C0CEDE"/>
            <w:vAlign w:val="center"/>
          </w:tcPr>
          <w:p w14:paraId="73888DC9" w14:textId="77777777" w:rsidR="00A65C81" w:rsidRPr="002107AB" w:rsidRDefault="00A65C81" w:rsidP="00A65C81">
            <w:pPr>
              <w:rPr>
                <w:color w:val="000000"/>
                <w:sz w:val="18"/>
              </w:rPr>
            </w:pPr>
            <w:r>
              <w:rPr>
                <w:b/>
                <w:color w:val="000000"/>
                <w:sz w:val="18"/>
              </w:rPr>
              <w:t>Iš viso programai finansuoti (1 + 2)</w:t>
            </w:r>
          </w:p>
        </w:tc>
        <w:tc>
          <w:tcPr>
            <w:tcW w:w="708" w:type="dxa"/>
            <w:shd w:val="clear" w:color="auto" w:fill="C0CEDE"/>
            <w:vAlign w:val="center"/>
          </w:tcPr>
          <w:p w14:paraId="58B456DF" w14:textId="38A3E956" w:rsidR="00A65C81" w:rsidRPr="00A65C81" w:rsidRDefault="00A65C81" w:rsidP="00A65C81">
            <w:pPr>
              <w:jc w:val="center"/>
              <w:rPr>
                <w:b/>
                <w:bCs/>
                <w:sz w:val="20"/>
              </w:rPr>
            </w:pPr>
            <w:r w:rsidRPr="00A65C81">
              <w:rPr>
                <w:b/>
                <w:bCs/>
                <w:sz w:val="20"/>
              </w:rPr>
              <w:t>5914</w:t>
            </w:r>
          </w:p>
        </w:tc>
        <w:tc>
          <w:tcPr>
            <w:tcW w:w="674" w:type="dxa"/>
            <w:shd w:val="clear" w:color="auto" w:fill="C0CEDE"/>
            <w:vAlign w:val="center"/>
          </w:tcPr>
          <w:p w14:paraId="197596C9" w14:textId="033B5559" w:rsidR="00A65C81" w:rsidRPr="00A65C81" w:rsidRDefault="00A65C81" w:rsidP="00A65C81">
            <w:pPr>
              <w:jc w:val="center"/>
              <w:rPr>
                <w:b/>
                <w:bCs/>
                <w:sz w:val="20"/>
              </w:rPr>
            </w:pPr>
            <w:r w:rsidRPr="00A65C81">
              <w:rPr>
                <w:b/>
                <w:bCs/>
                <w:sz w:val="20"/>
              </w:rPr>
              <w:t>58</w:t>
            </w:r>
          </w:p>
        </w:tc>
        <w:tc>
          <w:tcPr>
            <w:tcW w:w="567" w:type="dxa"/>
            <w:shd w:val="clear" w:color="auto" w:fill="C0CEDE"/>
          </w:tcPr>
          <w:p w14:paraId="4F265477" w14:textId="77777777" w:rsidR="00A65C81" w:rsidRPr="002C272E" w:rsidRDefault="00A65C81" w:rsidP="00A65C81">
            <w:pPr>
              <w:jc w:val="both"/>
              <w:rPr>
                <w:b/>
                <w:sz w:val="20"/>
              </w:rPr>
            </w:pPr>
          </w:p>
        </w:tc>
        <w:tc>
          <w:tcPr>
            <w:tcW w:w="709" w:type="dxa"/>
            <w:shd w:val="clear" w:color="auto" w:fill="C0CEDE"/>
          </w:tcPr>
          <w:p w14:paraId="0C8342F5" w14:textId="77777777" w:rsidR="00A65C81" w:rsidRPr="002C272E" w:rsidRDefault="00A65C81" w:rsidP="00A65C81">
            <w:pPr>
              <w:jc w:val="both"/>
              <w:rPr>
                <w:b/>
                <w:sz w:val="20"/>
              </w:rPr>
            </w:pPr>
          </w:p>
        </w:tc>
        <w:tc>
          <w:tcPr>
            <w:tcW w:w="567" w:type="dxa"/>
            <w:shd w:val="clear" w:color="auto" w:fill="C0CEDE"/>
          </w:tcPr>
          <w:p w14:paraId="22AC6FCC" w14:textId="77777777" w:rsidR="00A65C81" w:rsidRPr="002C272E" w:rsidRDefault="00A65C81" w:rsidP="00A65C81">
            <w:pPr>
              <w:jc w:val="both"/>
              <w:rPr>
                <w:b/>
                <w:sz w:val="20"/>
              </w:rPr>
            </w:pPr>
          </w:p>
        </w:tc>
        <w:tc>
          <w:tcPr>
            <w:tcW w:w="675" w:type="dxa"/>
            <w:shd w:val="clear" w:color="auto" w:fill="C0CEDE"/>
          </w:tcPr>
          <w:p w14:paraId="4C49A0D4" w14:textId="77777777" w:rsidR="00A65C81" w:rsidRPr="002C272E" w:rsidRDefault="00A65C81" w:rsidP="00A65C81">
            <w:pPr>
              <w:jc w:val="both"/>
              <w:rPr>
                <w:b/>
                <w:sz w:val="20"/>
              </w:rPr>
            </w:pPr>
          </w:p>
        </w:tc>
        <w:tc>
          <w:tcPr>
            <w:tcW w:w="1735" w:type="dxa"/>
            <w:shd w:val="clear" w:color="auto" w:fill="C0CEDE"/>
          </w:tcPr>
          <w:p w14:paraId="3FABB5F0" w14:textId="77777777" w:rsidR="00A65C81" w:rsidRPr="002C272E" w:rsidRDefault="00A65C81" w:rsidP="00A65C81">
            <w:pPr>
              <w:jc w:val="both"/>
              <w:rPr>
                <w:b/>
                <w:sz w:val="20"/>
              </w:rPr>
            </w:pPr>
          </w:p>
        </w:tc>
      </w:tr>
    </w:tbl>
    <w:p w14:paraId="3F2D94CE" w14:textId="52B27807" w:rsidR="007B41E0" w:rsidRDefault="007B41E0" w:rsidP="0055721E">
      <w:pPr>
        <w:rPr>
          <w:b/>
          <w:color w:val="000000"/>
          <w:szCs w:val="24"/>
        </w:rPr>
      </w:pPr>
    </w:p>
    <w:p w14:paraId="0A3B8682" w14:textId="45F66B7A" w:rsidR="00F87430" w:rsidRDefault="00F87430">
      <w:pPr>
        <w:rPr>
          <w:b/>
          <w:color w:val="000000"/>
          <w:szCs w:val="24"/>
        </w:rPr>
      </w:pPr>
      <w:r>
        <w:rPr>
          <w:b/>
          <w:color w:val="000000"/>
          <w:szCs w:val="24"/>
        </w:rPr>
        <w:br w:type="page"/>
      </w:r>
    </w:p>
    <w:p w14:paraId="1985F5A0" w14:textId="77777777" w:rsidR="00DF49D3" w:rsidRDefault="00DF49D3" w:rsidP="0055721E">
      <w:pPr>
        <w:rPr>
          <w:b/>
          <w:color w:val="000000"/>
          <w:szCs w:val="24"/>
        </w:rPr>
      </w:pPr>
    </w:p>
    <w:p w14:paraId="3C14176C" w14:textId="68E81EFD" w:rsidR="00DF49D3" w:rsidRDefault="00DF49D3" w:rsidP="00DF49D3">
      <w:pPr>
        <w:jc w:val="both"/>
        <w:rPr>
          <w:i/>
          <w:color w:val="808080"/>
          <w:szCs w:val="24"/>
        </w:rPr>
      </w:pPr>
      <w:r>
        <w:rPr>
          <w:b/>
          <w:szCs w:val="24"/>
        </w:rPr>
        <w:t>15</w:t>
      </w:r>
      <w:r w:rsidRPr="00DE0BB4">
        <w:rPr>
          <w:b/>
          <w:szCs w:val="24"/>
        </w:rPr>
        <w:t xml:space="preserve"> lentelė.</w:t>
      </w:r>
      <w:r w:rsidRPr="002107AB">
        <w:rPr>
          <w:b/>
          <w:szCs w:val="24"/>
        </w:rPr>
        <w:t xml:space="preserve"> </w:t>
      </w:r>
      <w:r w:rsidRPr="00E22D14">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626"/>
        <w:gridCol w:w="4183"/>
        <w:gridCol w:w="969"/>
        <w:gridCol w:w="973"/>
        <w:gridCol w:w="892"/>
        <w:gridCol w:w="1269"/>
      </w:tblGrid>
      <w:tr w:rsidR="00DF49D3" w:rsidRPr="008C0BFD" w14:paraId="402C11AC" w14:textId="77777777" w:rsidTr="00B54C05">
        <w:trPr>
          <w:trHeight w:val="230"/>
          <w:tblHeader/>
        </w:trPr>
        <w:tc>
          <w:tcPr>
            <w:tcW w:w="820" w:type="pct"/>
            <w:vMerge w:val="restart"/>
            <w:shd w:val="clear" w:color="auto" w:fill="A7C5DD"/>
            <w:tcMar>
              <w:top w:w="28" w:type="dxa"/>
              <w:left w:w="57" w:type="dxa"/>
              <w:bottom w:w="28" w:type="dxa"/>
              <w:right w:w="57" w:type="dxa"/>
            </w:tcMar>
            <w:vAlign w:val="center"/>
            <w:hideMark/>
          </w:tcPr>
          <w:p w14:paraId="69D36C50" w14:textId="77777777" w:rsidR="00DF49D3" w:rsidRPr="008C0BFD" w:rsidRDefault="00DF49D3" w:rsidP="00B54C05">
            <w:pPr>
              <w:jc w:val="center"/>
              <w:rPr>
                <w:b/>
                <w:sz w:val="20"/>
                <w:lang w:eastAsia="lt-LT"/>
              </w:rPr>
            </w:pPr>
            <w:r w:rsidRPr="008C0BFD">
              <w:rPr>
                <w:b/>
                <w:sz w:val="20"/>
                <w:lang w:eastAsia="lt-LT"/>
              </w:rPr>
              <w:t>Stebėsenos rodiklio kodas</w:t>
            </w:r>
          </w:p>
        </w:tc>
        <w:tc>
          <w:tcPr>
            <w:tcW w:w="2110" w:type="pct"/>
            <w:vMerge w:val="restart"/>
            <w:shd w:val="clear" w:color="auto" w:fill="A7C5DD"/>
            <w:tcMar>
              <w:top w:w="28" w:type="dxa"/>
              <w:left w:w="57" w:type="dxa"/>
              <w:bottom w:w="28" w:type="dxa"/>
              <w:right w:w="57" w:type="dxa"/>
            </w:tcMar>
            <w:vAlign w:val="center"/>
            <w:hideMark/>
          </w:tcPr>
          <w:p w14:paraId="6EEF3059" w14:textId="77777777" w:rsidR="00DF49D3" w:rsidRPr="008C0BFD" w:rsidRDefault="00DF49D3"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30" w:type="pct"/>
            <w:gridSpan w:val="3"/>
            <w:shd w:val="clear" w:color="auto" w:fill="A7C5DD"/>
            <w:tcMar>
              <w:top w:w="28" w:type="dxa"/>
              <w:left w:w="57" w:type="dxa"/>
              <w:bottom w:w="28" w:type="dxa"/>
              <w:right w:w="57" w:type="dxa"/>
            </w:tcMar>
            <w:vAlign w:val="center"/>
            <w:hideMark/>
          </w:tcPr>
          <w:p w14:paraId="691EA6C3" w14:textId="77777777" w:rsidR="00DF49D3" w:rsidRPr="008C0BFD" w:rsidRDefault="00DF49D3" w:rsidP="00B54C05">
            <w:pPr>
              <w:jc w:val="center"/>
              <w:rPr>
                <w:b/>
                <w:color w:val="000000"/>
                <w:sz w:val="20"/>
                <w:lang w:eastAsia="lt-LT"/>
              </w:rPr>
            </w:pPr>
            <w:r w:rsidRPr="008C0BFD">
              <w:rPr>
                <w:b/>
                <w:color w:val="000000"/>
                <w:sz w:val="20"/>
                <w:lang w:eastAsia="lt-LT"/>
              </w:rPr>
              <w:t>Stebėsenos rodiklių reikšmės</w:t>
            </w:r>
          </w:p>
        </w:tc>
        <w:tc>
          <w:tcPr>
            <w:tcW w:w="640" w:type="pct"/>
            <w:vMerge w:val="restart"/>
            <w:shd w:val="clear" w:color="auto" w:fill="A7C5DD"/>
            <w:vAlign w:val="center"/>
            <w:hideMark/>
          </w:tcPr>
          <w:p w14:paraId="57F07E59" w14:textId="77777777" w:rsidR="00DF49D3" w:rsidRPr="008C0BFD" w:rsidRDefault="00DF49D3" w:rsidP="00B54C05">
            <w:pPr>
              <w:jc w:val="center"/>
              <w:rPr>
                <w:b/>
                <w:sz w:val="20"/>
                <w:lang w:eastAsia="lt-LT"/>
              </w:rPr>
            </w:pPr>
            <w:r w:rsidRPr="0052673A">
              <w:rPr>
                <w:b/>
                <w:sz w:val="20"/>
              </w:rPr>
              <w:t>Susijęs strateginio planavimo dokumentas (VPNĮP, NPP, PP, RPP)</w:t>
            </w:r>
          </w:p>
        </w:tc>
      </w:tr>
      <w:tr w:rsidR="00DF49D3" w:rsidRPr="008C0BFD" w14:paraId="6BFBD9CB" w14:textId="77777777" w:rsidTr="00B54C05">
        <w:trPr>
          <w:trHeight w:val="230"/>
          <w:tblHeader/>
        </w:trPr>
        <w:tc>
          <w:tcPr>
            <w:tcW w:w="820" w:type="pct"/>
            <w:vMerge/>
            <w:shd w:val="clear" w:color="auto" w:fill="A7C5DD"/>
            <w:vAlign w:val="center"/>
            <w:hideMark/>
          </w:tcPr>
          <w:p w14:paraId="75AEB831" w14:textId="77777777" w:rsidR="00DF49D3" w:rsidRPr="008C0BFD" w:rsidRDefault="00DF49D3" w:rsidP="00B54C05">
            <w:pPr>
              <w:rPr>
                <w:sz w:val="20"/>
                <w:lang w:eastAsia="lt-LT"/>
              </w:rPr>
            </w:pPr>
          </w:p>
        </w:tc>
        <w:tc>
          <w:tcPr>
            <w:tcW w:w="2110" w:type="pct"/>
            <w:vMerge/>
            <w:shd w:val="clear" w:color="auto" w:fill="A7C5DD"/>
            <w:vAlign w:val="center"/>
            <w:hideMark/>
          </w:tcPr>
          <w:p w14:paraId="4ADD1F4B" w14:textId="77777777" w:rsidR="00DF49D3" w:rsidRPr="008C0BFD" w:rsidRDefault="00DF49D3" w:rsidP="00B54C05">
            <w:pPr>
              <w:rPr>
                <w:color w:val="000000"/>
                <w:sz w:val="20"/>
                <w:lang w:eastAsia="lt-LT"/>
              </w:rPr>
            </w:pPr>
          </w:p>
        </w:tc>
        <w:tc>
          <w:tcPr>
            <w:tcW w:w="489" w:type="pct"/>
            <w:shd w:val="clear" w:color="auto" w:fill="A7C5DD"/>
            <w:tcMar>
              <w:top w:w="28" w:type="dxa"/>
              <w:left w:w="57" w:type="dxa"/>
              <w:bottom w:w="28" w:type="dxa"/>
              <w:right w:w="57" w:type="dxa"/>
            </w:tcMar>
            <w:vAlign w:val="center"/>
            <w:hideMark/>
          </w:tcPr>
          <w:p w14:paraId="200664E1" w14:textId="77777777" w:rsidR="00DF49D3" w:rsidRPr="00E22D14" w:rsidRDefault="00DF49D3" w:rsidP="00B54C05">
            <w:pPr>
              <w:jc w:val="center"/>
              <w:rPr>
                <w:b/>
                <w:bCs/>
                <w:color w:val="000000"/>
                <w:sz w:val="20"/>
                <w:lang w:eastAsia="lt-LT"/>
              </w:rPr>
            </w:pPr>
            <w:r w:rsidRPr="00E22D14">
              <w:rPr>
                <w:b/>
                <w:bCs/>
                <w:color w:val="000000"/>
                <w:sz w:val="20"/>
                <w:lang w:eastAsia="lt-LT"/>
              </w:rPr>
              <w:t>2024 m.</w:t>
            </w:r>
          </w:p>
        </w:tc>
        <w:tc>
          <w:tcPr>
            <w:tcW w:w="491" w:type="pct"/>
            <w:shd w:val="clear" w:color="auto" w:fill="A7C5DD"/>
            <w:tcMar>
              <w:top w:w="28" w:type="dxa"/>
              <w:left w:w="57" w:type="dxa"/>
              <w:bottom w:w="28" w:type="dxa"/>
              <w:right w:w="57" w:type="dxa"/>
            </w:tcMar>
            <w:vAlign w:val="center"/>
            <w:hideMark/>
          </w:tcPr>
          <w:p w14:paraId="3058BD0B" w14:textId="77777777" w:rsidR="00DF49D3" w:rsidRPr="00E22D14" w:rsidRDefault="00DF49D3" w:rsidP="00B54C05">
            <w:pPr>
              <w:jc w:val="center"/>
              <w:rPr>
                <w:b/>
                <w:bCs/>
                <w:color w:val="000000"/>
                <w:sz w:val="20"/>
                <w:lang w:eastAsia="lt-LT"/>
              </w:rPr>
            </w:pPr>
            <w:r w:rsidRPr="00E22D14">
              <w:rPr>
                <w:b/>
                <w:bCs/>
                <w:color w:val="000000"/>
                <w:sz w:val="20"/>
                <w:lang w:eastAsia="lt-LT"/>
              </w:rPr>
              <w:t>2025 m.</w:t>
            </w:r>
          </w:p>
        </w:tc>
        <w:tc>
          <w:tcPr>
            <w:tcW w:w="450" w:type="pct"/>
            <w:shd w:val="clear" w:color="auto" w:fill="A7C5DD"/>
            <w:tcMar>
              <w:top w:w="28" w:type="dxa"/>
              <w:left w:w="57" w:type="dxa"/>
              <w:bottom w:w="28" w:type="dxa"/>
              <w:right w:w="57" w:type="dxa"/>
            </w:tcMar>
            <w:vAlign w:val="center"/>
            <w:hideMark/>
          </w:tcPr>
          <w:p w14:paraId="57591667" w14:textId="77777777" w:rsidR="00DF49D3" w:rsidRPr="00E22D14" w:rsidRDefault="00DF49D3" w:rsidP="00B54C05">
            <w:pPr>
              <w:jc w:val="center"/>
              <w:rPr>
                <w:b/>
                <w:bCs/>
                <w:color w:val="000000"/>
                <w:sz w:val="20"/>
                <w:lang w:eastAsia="lt-LT"/>
              </w:rPr>
            </w:pPr>
            <w:r w:rsidRPr="00E22D14">
              <w:rPr>
                <w:b/>
                <w:bCs/>
                <w:color w:val="000000"/>
                <w:sz w:val="20"/>
                <w:lang w:eastAsia="lt-LT"/>
              </w:rPr>
              <w:t>2026 m.</w:t>
            </w:r>
          </w:p>
        </w:tc>
        <w:tc>
          <w:tcPr>
            <w:tcW w:w="640" w:type="pct"/>
            <w:vMerge/>
            <w:shd w:val="clear" w:color="auto" w:fill="A7C5DD"/>
            <w:vAlign w:val="center"/>
            <w:hideMark/>
          </w:tcPr>
          <w:p w14:paraId="0FBD4B3B" w14:textId="77777777" w:rsidR="00DF49D3" w:rsidRPr="008C0BFD" w:rsidRDefault="00DF49D3" w:rsidP="00B54C05">
            <w:pPr>
              <w:rPr>
                <w:sz w:val="20"/>
                <w:lang w:eastAsia="lt-LT"/>
              </w:rPr>
            </w:pPr>
          </w:p>
        </w:tc>
      </w:tr>
      <w:tr w:rsidR="00DF49D3" w:rsidRPr="008C0BFD" w14:paraId="682E5E07" w14:textId="77777777" w:rsidTr="00B54C05">
        <w:trPr>
          <w:trHeight w:val="42"/>
          <w:tblHeader/>
        </w:trPr>
        <w:tc>
          <w:tcPr>
            <w:tcW w:w="820" w:type="pct"/>
            <w:shd w:val="clear" w:color="auto" w:fill="A7C5DD"/>
            <w:tcMar>
              <w:top w:w="28" w:type="dxa"/>
              <w:left w:w="57" w:type="dxa"/>
              <w:bottom w:w="28" w:type="dxa"/>
              <w:right w:w="57" w:type="dxa"/>
            </w:tcMar>
            <w:vAlign w:val="center"/>
            <w:hideMark/>
          </w:tcPr>
          <w:p w14:paraId="37DF25E6" w14:textId="77777777" w:rsidR="00DF49D3" w:rsidRPr="008C0BFD" w:rsidRDefault="00DF49D3" w:rsidP="00B54C05">
            <w:pPr>
              <w:jc w:val="center"/>
              <w:rPr>
                <w:color w:val="000000"/>
                <w:sz w:val="20"/>
                <w:lang w:eastAsia="lt-LT"/>
              </w:rPr>
            </w:pPr>
            <w:r w:rsidRPr="008C0BFD">
              <w:rPr>
                <w:color w:val="000000"/>
                <w:sz w:val="20"/>
                <w:lang w:eastAsia="lt-LT"/>
              </w:rPr>
              <w:t>1</w:t>
            </w:r>
          </w:p>
        </w:tc>
        <w:tc>
          <w:tcPr>
            <w:tcW w:w="2110" w:type="pct"/>
            <w:shd w:val="clear" w:color="auto" w:fill="A7C5DD"/>
            <w:tcMar>
              <w:top w:w="28" w:type="dxa"/>
              <w:left w:w="57" w:type="dxa"/>
              <w:bottom w:w="28" w:type="dxa"/>
              <w:right w:w="57" w:type="dxa"/>
            </w:tcMar>
            <w:vAlign w:val="center"/>
            <w:hideMark/>
          </w:tcPr>
          <w:p w14:paraId="06BDCACA" w14:textId="77777777" w:rsidR="00DF49D3" w:rsidRPr="008C0BFD" w:rsidRDefault="00DF49D3" w:rsidP="00B54C05">
            <w:pPr>
              <w:jc w:val="center"/>
              <w:rPr>
                <w:color w:val="000000"/>
                <w:sz w:val="20"/>
                <w:lang w:eastAsia="lt-LT"/>
              </w:rPr>
            </w:pPr>
            <w:r w:rsidRPr="008C0BFD">
              <w:rPr>
                <w:color w:val="000000"/>
                <w:sz w:val="20"/>
                <w:lang w:eastAsia="lt-LT"/>
              </w:rPr>
              <w:t>2</w:t>
            </w:r>
          </w:p>
        </w:tc>
        <w:tc>
          <w:tcPr>
            <w:tcW w:w="489" w:type="pct"/>
            <w:shd w:val="clear" w:color="auto" w:fill="A7C5DD"/>
            <w:tcMar>
              <w:top w:w="28" w:type="dxa"/>
              <w:left w:w="57" w:type="dxa"/>
              <w:bottom w:w="28" w:type="dxa"/>
              <w:right w:w="57" w:type="dxa"/>
            </w:tcMar>
            <w:vAlign w:val="center"/>
            <w:hideMark/>
          </w:tcPr>
          <w:p w14:paraId="3A195FE1" w14:textId="77777777" w:rsidR="00DF49D3" w:rsidRPr="008C0BFD" w:rsidRDefault="00DF49D3" w:rsidP="00B54C05">
            <w:pPr>
              <w:jc w:val="center"/>
              <w:rPr>
                <w:color w:val="000000"/>
                <w:sz w:val="20"/>
                <w:lang w:eastAsia="lt-LT"/>
              </w:rPr>
            </w:pPr>
            <w:r w:rsidRPr="008C0BFD">
              <w:rPr>
                <w:color w:val="000000"/>
                <w:sz w:val="20"/>
                <w:lang w:eastAsia="lt-LT"/>
              </w:rPr>
              <w:t>3</w:t>
            </w:r>
          </w:p>
        </w:tc>
        <w:tc>
          <w:tcPr>
            <w:tcW w:w="491" w:type="pct"/>
            <w:shd w:val="clear" w:color="auto" w:fill="A7C5DD"/>
            <w:tcMar>
              <w:top w:w="28" w:type="dxa"/>
              <w:left w:w="57" w:type="dxa"/>
              <w:bottom w:w="28" w:type="dxa"/>
              <w:right w:w="57" w:type="dxa"/>
            </w:tcMar>
            <w:vAlign w:val="center"/>
            <w:hideMark/>
          </w:tcPr>
          <w:p w14:paraId="7A8012ED" w14:textId="77777777" w:rsidR="00DF49D3" w:rsidRPr="008C0BFD" w:rsidRDefault="00DF49D3" w:rsidP="00B54C05">
            <w:pPr>
              <w:jc w:val="center"/>
              <w:rPr>
                <w:color w:val="000000"/>
                <w:sz w:val="20"/>
                <w:lang w:eastAsia="lt-LT"/>
              </w:rPr>
            </w:pPr>
            <w:r w:rsidRPr="008C0BFD">
              <w:rPr>
                <w:color w:val="000000"/>
                <w:sz w:val="20"/>
                <w:lang w:eastAsia="lt-LT"/>
              </w:rPr>
              <w:t>4</w:t>
            </w:r>
          </w:p>
        </w:tc>
        <w:tc>
          <w:tcPr>
            <w:tcW w:w="450" w:type="pct"/>
            <w:shd w:val="clear" w:color="auto" w:fill="A7C5DD"/>
            <w:tcMar>
              <w:top w:w="28" w:type="dxa"/>
              <w:left w:w="57" w:type="dxa"/>
              <w:bottom w:w="28" w:type="dxa"/>
              <w:right w:w="57" w:type="dxa"/>
            </w:tcMar>
            <w:vAlign w:val="center"/>
            <w:hideMark/>
          </w:tcPr>
          <w:p w14:paraId="1E630649" w14:textId="77777777" w:rsidR="00DF49D3" w:rsidRPr="008C0BFD" w:rsidRDefault="00DF49D3" w:rsidP="00B54C05">
            <w:pPr>
              <w:jc w:val="center"/>
              <w:rPr>
                <w:color w:val="000000"/>
                <w:sz w:val="20"/>
                <w:lang w:eastAsia="lt-LT"/>
              </w:rPr>
            </w:pPr>
            <w:r w:rsidRPr="008C0BFD">
              <w:rPr>
                <w:color w:val="000000"/>
                <w:sz w:val="20"/>
                <w:lang w:eastAsia="lt-LT"/>
              </w:rPr>
              <w:t>5</w:t>
            </w:r>
          </w:p>
        </w:tc>
        <w:tc>
          <w:tcPr>
            <w:tcW w:w="640" w:type="pct"/>
            <w:shd w:val="clear" w:color="auto" w:fill="A7C5DD"/>
            <w:vAlign w:val="center"/>
            <w:hideMark/>
          </w:tcPr>
          <w:p w14:paraId="57F4DF7B" w14:textId="3A65A645" w:rsidR="00DF49D3" w:rsidRPr="008C0BFD" w:rsidRDefault="00E22D14" w:rsidP="00B54C05">
            <w:pPr>
              <w:jc w:val="center"/>
              <w:rPr>
                <w:sz w:val="20"/>
                <w:lang w:eastAsia="lt-LT"/>
              </w:rPr>
            </w:pPr>
            <w:r>
              <w:rPr>
                <w:sz w:val="20"/>
                <w:lang w:eastAsia="lt-LT"/>
              </w:rPr>
              <w:t>6</w:t>
            </w:r>
          </w:p>
        </w:tc>
      </w:tr>
      <w:tr w:rsidR="00DF49D3" w:rsidRPr="008C0BFD" w14:paraId="542D7146" w14:textId="77777777" w:rsidTr="006C389D">
        <w:trPr>
          <w:trHeight w:val="746"/>
        </w:trPr>
        <w:tc>
          <w:tcPr>
            <w:tcW w:w="820" w:type="pct"/>
            <w:shd w:val="clear" w:color="auto" w:fill="C0CEDE"/>
            <w:tcMar>
              <w:top w:w="28" w:type="dxa"/>
              <w:left w:w="57" w:type="dxa"/>
              <w:bottom w:w="28" w:type="dxa"/>
              <w:right w:w="57" w:type="dxa"/>
            </w:tcMar>
          </w:tcPr>
          <w:p w14:paraId="55DA2568" w14:textId="77777777" w:rsidR="00DF49D3" w:rsidRPr="001A773F" w:rsidRDefault="00DF49D3" w:rsidP="00DF49D3">
            <w:pPr>
              <w:spacing w:after="60"/>
              <w:rPr>
                <w:sz w:val="20"/>
                <w:lang w:eastAsia="lt-LT"/>
              </w:rPr>
            </w:pPr>
          </w:p>
        </w:tc>
        <w:tc>
          <w:tcPr>
            <w:tcW w:w="2110" w:type="pct"/>
            <w:shd w:val="clear" w:color="auto" w:fill="C0CEDE"/>
            <w:tcMar>
              <w:top w:w="28" w:type="dxa"/>
              <w:left w:w="57" w:type="dxa"/>
              <w:bottom w:w="28" w:type="dxa"/>
              <w:right w:w="57" w:type="dxa"/>
            </w:tcMar>
            <w:hideMark/>
          </w:tcPr>
          <w:p w14:paraId="2CD9F214" w14:textId="5D7B12E1" w:rsidR="00DF49D3" w:rsidRPr="001A773F" w:rsidRDefault="00DF49D3" w:rsidP="00DF49D3">
            <w:pPr>
              <w:spacing w:after="60"/>
              <w:rPr>
                <w:b/>
                <w:sz w:val="20"/>
                <w:lang w:eastAsia="lt-LT"/>
              </w:rPr>
            </w:pPr>
            <w:r w:rsidRPr="007E2A68">
              <w:rPr>
                <w:b/>
                <w:sz w:val="20"/>
                <w:lang w:eastAsia="lt-LT"/>
              </w:rPr>
              <w:t xml:space="preserve">1 uždavinys: </w:t>
            </w:r>
            <w:r w:rsidRPr="007E2A68">
              <w:rPr>
                <w:b/>
                <w:bCs/>
                <w:color w:val="000000"/>
                <w:sz w:val="20"/>
              </w:rPr>
              <w:t xml:space="preserve">Užtikrinti projekto „Kokybės, paslaugų ir infrastruktūros tobulinimas Lietuvos teismuose“ </w:t>
            </w:r>
            <w:r w:rsidRPr="007E2A68">
              <w:rPr>
                <w:b/>
                <w:bCs/>
                <w:sz w:val="20"/>
              </w:rPr>
              <w:t>veiklų</w:t>
            </w:r>
            <w:r w:rsidRPr="007E2A68">
              <w:rPr>
                <w:b/>
                <w:bCs/>
                <w:color w:val="FF0000"/>
                <w:sz w:val="20"/>
              </w:rPr>
              <w:t xml:space="preserve"> </w:t>
            </w:r>
            <w:r w:rsidRPr="007E2A68">
              <w:rPr>
                <w:b/>
                <w:bCs/>
                <w:color w:val="000000"/>
                <w:sz w:val="20"/>
              </w:rPr>
              <w:t>įvykdymą laiku</w:t>
            </w:r>
          </w:p>
        </w:tc>
        <w:tc>
          <w:tcPr>
            <w:tcW w:w="489" w:type="pct"/>
            <w:shd w:val="clear" w:color="auto" w:fill="C0CEDE"/>
            <w:tcMar>
              <w:top w:w="28" w:type="dxa"/>
              <w:left w:w="57" w:type="dxa"/>
              <w:bottom w:w="28" w:type="dxa"/>
              <w:right w:w="57" w:type="dxa"/>
            </w:tcMar>
            <w:vAlign w:val="center"/>
          </w:tcPr>
          <w:p w14:paraId="4028C74D" w14:textId="77777777" w:rsidR="00DF49D3" w:rsidRPr="001A773F" w:rsidRDefault="00DF49D3" w:rsidP="0080168B">
            <w:pPr>
              <w:spacing w:after="60"/>
              <w:jc w:val="center"/>
              <w:rPr>
                <w:sz w:val="20"/>
                <w:lang w:eastAsia="lt-LT"/>
              </w:rPr>
            </w:pPr>
          </w:p>
        </w:tc>
        <w:tc>
          <w:tcPr>
            <w:tcW w:w="491" w:type="pct"/>
            <w:shd w:val="clear" w:color="auto" w:fill="C0CEDE"/>
            <w:tcMar>
              <w:top w:w="28" w:type="dxa"/>
              <w:left w:w="57" w:type="dxa"/>
              <w:bottom w:w="28" w:type="dxa"/>
              <w:right w:w="57" w:type="dxa"/>
            </w:tcMar>
          </w:tcPr>
          <w:p w14:paraId="7772AD3C" w14:textId="77777777" w:rsidR="00DF49D3" w:rsidRPr="001A773F" w:rsidRDefault="00DF49D3" w:rsidP="00DF49D3">
            <w:pPr>
              <w:spacing w:after="60"/>
              <w:rPr>
                <w:sz w:val="20"/>
                <w:lang w:eastAsia="lt-LT"/>
              </w:rPr>
            </w:pPr>
          </w:p>
        </w:tc>
        <w:tc>
          <w:tcPr>
            <w:tcW w:w="450" w:type="pct"/>
            <w:shd w:val="clear" w:color="auto" w:fill="C0CEDE"/>
            <w:tcMar>
              <w:top w:w="28" w:type="dxa"/>
              <w:left w:w="57" w:type="dxa"/>
              <w:bottom w:w="28" w:type="dxa"/>
              <w:right w:w="57" w:type="dxa"/>
            </w:tcMar>
          </w:tcPr>
          <w:p w14:paraId="056CD5F4" w14:textId="77777777" w:rsidR="00DF49D3" w:rsidRPr="001A773F" w:rsidRDefault="00DF49D3" w:rsidP="00DF49D3">
            <w:pPr>
              <w:spacing w:after="60"/>
              <w:rPr>
                <w:sz w:val="20"/>
                <w:lang w:eastAsia="lt-LT"/>
              </w:rPr>
            </w:pPr>
          </w:p>
        </w:tc>
        <w:tc>
          <w:tcPr>
            <w:tcW w:w="640" w:type="pct"/>
            <w:shd w:val="clear" w:color="auto" w:fill="C0CEDE"/>
          </w:tcPr>
          <w:p w14:paraId="3B58AE8F" w14:textId="77777777" w:rsidR="00DF49D3" w:rsidRPr="001A773F" w:rsidRDefault="00DF49D3" w:rsidP="00DF49D3">
            <w:pPr>
              <w:spacing w:after="60"/>
              <w:rPr>
                <w:sz w:val="20"/>
                <w:lang w:eastAsia="lt-LT"/>
              </w:rPr>
            </w:pPr>
          </w:p>
        </w:tc>
      </w:tr>
      <w:tr w:rsidR="0080168B" w:rsidRPr="008C0BFD" w14:paraId="2084B58F" w14:textId="77777777" w:rsidTr="00B54C05">
        <w:trPr>
          <w:trHeight w:val="350"/>
        </w:trPr>
        <w:tc>
          <w:tcPr>
            <w:tcW w:w="820" w:type="pct"/>
            <w:shd w:val="clear" w:color="auto" w:fill="E9F1F7"/>
            <w:tcMar>
              <w:top w:w="28" w:type="dxa"/>
              <w:left w:w="57" w:type="dxa"/>
              <w:bottom w:w="28" w:type="dxa"/>
              <w:right w:w="57" w:type="dxa"/>
            </w:tcMar>
          </w:tcPr>
          <w:p w14:paraId="6E5F75A6" w14:textId="4B072286" w:rsidR="0080168B" w:rsidRPr="009975E4" w:rsidRDefault="0092142A" w:rsidP="0080168B">
            <w:pPr>
              <w:spacing w:after="60"/>
              <w:rPr>
                <w:sz w:val="20"/>
                <w:lang w:eastAsia="lt-LT"/>
              </w:rPr>
            </w:pPr>
            <w:r w:rsidRPr="009975E4">
              <w:rPr>
                <w:sz w:val="20"/>
                <w:lang w:eastAsia="lt-LT"/>
              </w:rPr>
              <w:t>E</w:t>
            </w:r>
            <w:r w:rsidR="0080168B" w:rsidRPr="009975E4">
              <w:rPr>
                <w:sz w:val="20"/>
                <w:lang w:eastAsia="lt-LT"/>
              </w:rPr>
              <w:t>-13-006-12-01-01</w:t>
            </w:r>
          </w:p>
        </w:tc>
        <w:tc>
          <w:tcPr>
            <w:tcW w:w="2110" w:type="pct"/>
            <w:shd w:val="clear" w:color="auto" w:fill="E9F1F7"/>
            <w:tcMar>
              <w:top w:w="28" w:type="dxa"/>
              <w:left w:w="57" w:type="dxa"/>
              <w:bottom w:w="28" w:type="dxa"/>
              <w:right w:w="57" w:type="dxa"/>
            </w:tcMar>
          </w:tcPr>
          <w:p w14:paraId="5F315EBC" w14:textId="543C32DE" w:rsidR="0080168B" w:rsidRPr="009975E4" w:rsidRDefault="00D3036B" w:rsidP="0080168B">
            <w:pPr>
              <w:spacing w:after="60"/>
              <w:rPr>
                <w:iCs/>
                <w:sz w:val="20"/>
              </w:rPr>
            </w:pPr>
            <w:r w:rsidRPr="00D3036B">
              <w:rPr>
                <w:iCs/>
                <w:sz w:val="20"/>
              </w:rPr>
              <w:t>Projekto veiklų bendras įgyvendinimo lygis (procentai)</w:t>
            </w:r>
          </w:p>
        </w:tc>
        <w:tc>
          <w:tcPr>
            <w:tcW w:w="489" w:type="pct"/>
            <w:shd w:val="clear" w:color="auto" w:fill="E9F1F7"/>
            <w:tcMar>
              <w:top w:w="28" w:type="dxa"/>
              <w:left w:w="57" w:type="dxa"/>
              <w:bottom w:w="28" w:type="dxa"/>
              <w:right w:w="57" w:type="dxa"/>
            </w:tcMar>
            <w:vAlign w:val="center"/>
          </w:tcPr>
          <w:p w14:paraId="040C2ED6" w14:textId="283C3C7B" w:rsidR="0080168B" w:rsidRPr="009975E4" w:rsidRDefault="00D3036B" w:rsidP="0080168B">
            <w:pPr>
              <w:spacing w:after="60"/>
              <w:jc w:val="center"/>
              <w:rPr>
                <w:iCs/>
                <w:sz w:val="20"/>
              </w:rPr>
            </w:pPr>
            <w:r>
              <w:rPr>
                <w:iCs/>
                <w:sz w:val="20"/>
              </w:rPr>
              <w:t>95</w:t>
            </w:r>
          </w:p>
        </w:tc>
        <w:tc>
          <w:tcPr>
            <w:tcW w:w="491" w:type="pct"/>
            <w:shd w:val="clear" w:color="auto" w:fill="E9F1F7"/>
            <w:tcMar>
              <w:top w:w="28" w:type="dxa"/>
              <w:left w:w="57" w:type="dxa"/>
              <w:bottom w:w="28" w:type="dxa"/>
              <w:right w:w="57" w:type="dxa"/>
            </w:tcMar>
            <w:vAlign w:val="center"/>
          </w:tcPr>
          <w:p w14:paraId="626D87BB" w14:textId="41C56AC8" w:rsidR="0080168B" w:rsidRPr="00AE1A60" w:rsidRDefault="0080168B" w:rsidP="0080168B">
            <w:pPr>
              <w:spacing w:after="60"/>
              <w:rPr>
                <w:iCs/>
                <w:sz w:val="20"/>
              </w:rPr>
            </w:pPr>
          </w:p>
        </w:tc>
        <w:tc>
          <w:tcPr>
            <w:tcW w:w="450" w:type="pct"/>
            <w:shd w:val="clear" w:color="auto" w:fill="E9F1F7"/>
            <w:tcMar>
              <w:top w:w="28" w:type="dxa"/>
              <w:left w:w="57" w:type="dxa"/>
              <w:bottom w:w="28" w:type="dxa"/>
              <w:right w:w="57" w:type="dxa"/>
            </w:tcMar>
            <w:vAlign w:val="center"/>
          </w:tcPr>
          <w:p w14:paraId="1EFCEF6C" w14:textId="0C62B4F9" w:rsidR="0080168B" w:rsidRPr="00AE1A60" w:rsidRDefault="0080168B" w:rsidP="0080168B">
            <w:pPr>
              <w:spacing w:after="60"/>
              <w:rPr>
                <w:iCs/>
                <w:sz w:val="20"/>
              </w:rPr>
            </w:pPr>
          </w:p>
        </w:tc>
        <w:tc>
          <w:tcPr>
            <w:tcW w:w="640" w:type="pct"/>
            <w:shd w:val="clear" w:color="auto" w:fill="E9F1F7"/>
          </w:tcPr>
          <w:p w14:paraId="6879B795" w14:textId="77777777" w:rsidR="0080168B" w:rsidRPr="001A773F" w:rsidRDefault="0080168B" w:rsidP="0080168B">
            <w:pPr>
              <w:spacing w:after="60"/>
              <w:rPr>
                <w:sz w:val="20"/>
                <w:lang w:eastAsia="lt-LT"/>
              </w:rPr>
            </w:pPr>
          </w:p>
        </w:tc>
      </w:tr>
      <w:tr w:rsidR="00DF49D3" w:rsidRPr="008C0BFD" w14:paraId="6B400CD4" w14:textId="77777777" w:rsidTr="00B54C05">
        <w:tc>
          <w:tcPr>
            <w:tcW w:w="820" w:type="pct"/>
            <w:shd w:val="clear" w:color="auto" w:fill="DBE5F1" w:themeFill="accent1" w:themeFillTint="33"/>
            <w:tcMar>
              <w:top w:w="28" w:type="dxa"/>
              <w:left w:w="57" w:type="dxa"/>
              <w:bottom w:w="28" w:type="dxa"/>
              <w:right w:w="57" w:type="dxa"/>
            </w:tcMar>
          </w:tcPr>
          <w:p w14:paraId="1E35EE0B" w14:textId="77777777" w:rsidR="00DF49D3" w:rsidRPr="001A773F" w:rsidRDefault="00DF49D3" w:rsidP="00DF49D3">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15F9CD3A" w14:textId="3D45F50A" w:rsidR="00DF49D3" w:rsidRPr="001A773F" w:rsidRDefault="00DF49D3" w:rsidP="00DF49D3">
            <w:pPr>
              <w:spacing w:after="60"/>
              <w:rPr>
                <w:b/>
                <w:sz w:val="20"/>
                <w:lang w:eastAsia="lt-LT"/>
              </w:rPr>
            </w:pPr>
            <w:r w:rsidRPr="007E2A68">
              <w:rPr>
                <w:b/>
                <w:sz w:val="20"/>
                <w:lang w:eastAsia="lt-LT"/>
              </w:rPr>
              <w:t xml:space="preserve">1 uždavinio 1 priemonė: </w:t>
            </w:r>
            <w:r w:rsidRPr="007E2A68">
              <w:rPr>
                <w:b/>
                <w:bCs/>
                <w:snapToGrid w:val="0"/>
                <w:sz w:val="20"/>
              </w:rPr>
              <w:t>Pasiekti suplanuotus projekto veiklų rezultatus</w:t>
            </w:r>
          </w:p>
        </w:tc>
        <w:tc>
          <w:tcPr>
            <w:tcW w:w="489" w:type="pct"/>
            <w:shd w:val="clear" w:color="auto" w:fill="DBE5F1" w:themeFill="accent1" w:themeFillTint="33"/>
            <w:tcMar>
              <w:top w:w="28" w:type="dxa"/>
              <w:left w:w="57" w:type="dxa"/>
              <w:bottom w:w="28" w:type="dxa"/>
              <w:right w:w="57" w:type="dxa"/>
            </w:tcMar>
          </w:tcPr>
          <w:p w14:paraId="2B42EA83" w14:textId="77777777" w:rsidR="00DF49D3" w:rsidRPr="001A773F" w:rsidRDefault="00DF49D3" w:rsidP="0080168B">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412B5F28" w14:textId="77777777" w:rsidR="00DF49D3" w:rsidRPr="001A773F" w:rsidRDefault="00DF49D3" w:rsidP="00DF49D3">
            <w:pPr>
              <w:spacing w:after="60"/>
              <w:rPr>
                <w:sz w:val="20"/>
                <w:lang w:eastAsia="lt-LT"/>
              </w:rPr>
            </w:pPr>
          </w:p>
        </w:tc>
        <w:tc>
          <w:tcPr>
            <w:tcW w:w="450" w:type="pct"/>
            <w:shd w:val="clear" w:color="auto" w:fill="DBE5F1" w:themeFill="accent1" w:themeFillTint="33"/>
            <w:tcMar>
              <w:top w:w="28" w:type="dxa"/>
              <w:left w:w="57" w:type="dxa"/>
              <w:bottom w:w="28" w:type="dxa"/>
              <w:right w:w="57" w:type="dxa"/>
            </w:tcMar>
          </w:tcPr>
          <w:p w14:paraId="37EE6AE2" w14:textId="77777777" w:rsidR="00DF49D3" w:rsidRPr="001A773F" w:rsidRDefault="00DF49D3" w:rsidP="00DF49D3">
            <w:pPr>
              <w:spacing w:after="60"/>
              <w:rPr>
                <w:sz w:val="20"/>
                <w:lang w:eastAsia="lt-LT"/>
              </w:rPr>
            </w:pPr>
          </w:p>
        </w:tc>
        <w:tc>
          <w:tcPr>
            <w:tcW w:w="640" w:type="pct"/>
            <w:shd w:val="clear" w:color="auto" w:fill="DBE5F1" w:themeFill="accent1" w:themeFillTint="33"/>
          </w:tcPr>
          <w:p w14:paraId="5087226A" w14:textId="77777777" w:rsidR="00DF49D3" w:rsidRPr="001A773F" w:rsidRDefault="00DF49D3" w:rsidP="00DF49D3">
            <w:pPr>
              <w:spacing w:after="60"/>
              <w:rPr>
                <w:sz w:val="20"/>
                <w:lang w:eastAsia="lt-LT"/>
              </w:rPr>
            </w:pPr>
          </w:p>
        </w:tc>
      </w:tr>
      <w:tr w:rsidR="00C12145" w:rsidRPr="008C0BFD" w14:paraId="423DCA3E" w14:textId="77777777" w:rsidTr="00484110">
        <w:trPr>
          <w:trHeight w:val="350"/>
        </w:trPr>
        <w:tc>
          <w:tcPr>
            <w:tcW w:w="820" w:type="pct"/>
            <w:shd w:val="clear" w:color="auto" w:fill="E9F1F7"/>
            <w:tcMar>
              <w:top w:w="28" w:type="dxa"/>
              <w:left w:w="57" w:type="dxa"/>
              <w:bottom w:w="28" w:type="dxa"/>
              <w:right w:w="57" w:type="dxa"/>
            </w:tcMar>
          </w:tcPr>
          <w:p w14:paraId="67F27D64" w14:textId="3C3AF317" w:rsidR="00C12145" w:rsidRPr="001A773F" w:rsidRDefault="00C12145" w:rsidP="00484110">
            <w:pPr>
              <w:spacing w:after="60"/>
              <w:rPr>
                <w:sz w:val="20"/>
                <w:lang w:eastAsia="lt-LT"/>
              </w:rPr>
            </w:pPr>
            <w:r w:rsidRPr="00C12145">
              <w:rPr>
                <w:sz w:val="20"/>
                <w:lang w:eastAsia="lt-LT"/>
              </w:rPr>
              <w:t>R-13-006-12-01-01-01</w:t>
            </w:r>
          </w:p>
        </w:tc>
        <w:tc>
          <w:tcPr>
            <w:tcW w:w="2110" w:type="pct"/>
            <w:shd w:val="clear" w:color="auto" w:fill="E9F1F7"/>
            <w:tcMar>
              <w:top w:w="28" w:type="dxa"/>
              <w:left w:w="57" w:type="dxa"/>
              <w:bottom w:w="28" w:type="dxa"/>
              <w:right w:w="57" w:type="dxa"/>
            </w:tcMar>
          </w:tcPr>
          <w:p w14:paraId="5CC14EC0" w14:textId="77777777" w:rsidR="00C12145" w:rsidRPr="0080168B" w:rsidRDefault="00C12145" w:rsidP="00484110">
            <w:pPr>
              <w:spacing w:after="60"/>
              <w:rPr>
                <w:iCs/>
                <w:sz w:val="20"/>
              </w:rPr>
            </w:pPr>
            <w:r w:rsidRPr="007E2A68">
              <w:rPr>
                <w:iCs/>
                <w:sz w:val="20"/>
              </w:rPr>
              <w:t>Projektui įgyvendinti skirtų lėšų panaudojimas (procentai)</w:t>
            </w:r>
          </w:p>
        </w:tc>
        <w:tc>
          <w:tcPr>
            <w:tcW w:w="489" w:type="pct"/>
            <w:shd w:val="clear" w:color="auto" w:fill="E9F1F7"/>
            <w:tcMar>
              <w:top w:w="28" w:type="dxa"/>
              <w:left w:w="57" w:type="dxa"/>
              <w:bottom w:w="28" w:type="dxa"/>
              <w:right w:w="57" w:type="dxa"/>
            </w:tcMar>
            <w:vAlign w:val="center"/>
          </w:tcPr>
          <w:p w14:paraId="7EF70B64" w14:textId="7CBFA461" w:rsidR="00C12145" w:rsidRPr="007970DD" w:rsidRDefault="00D3036B" w:rsidP="00484110">
            <w:pPr>
              <w:spacing w:after="60"/>
              <w:jc w:val="center"/>
              <w:rPr>
                <w:iCs/>
                <w:sz w:val="20"/>
              </w:rPr>
            </w:pPr>
            <w:r>
              <w:rPr>
                <w:iCs/>
                <w:sz w:val="20"/>
              </w:rPr>
              <w:t>100</w:t>
            </w:r>
          </w:p>
        </w:tc>
        <w:tc>
          <w:tcPr>
            <w:tcW w:w="491" w:type="pct"/>
            <w:shd w:val="clear" w:color="auto" w:fill="E9F1F7"/>
            <w:tcMar>
              <w:top w:w="28" w:type="dxa"/>
              <w:left w:w="57" w:type="dxa"/>
              <w:bottom w:w="28" w:type="dxa"/>
              <w:right w:w="57" w:type="dxa"/>
            </w:tcMar>
            <w:vAlign w:val="center"/>
          </w:tcPr>
          <w:p w14:paraId="667CEDE4" w14:textId="77777777" w:rsidR="00C12145" w:rsidRPr="00AE1A60" w:rsidRDefault="00C12145" w:rsidP="00484110">
            <w:pPr>
              <w:spacing w:after="60"/>
              <w:rPr>
                <w:iCs/>
                <w:sz w:val="20"/>
              </w:rPr>
            </w:pPr>
          </w:p>
        </w:tc>
        <w:tc>
          <w:tcPr>
            <w:tcW w:w="450" w:type="pct"/>
            <w:shd w:val="clear" w:color="auto" w:fill="E9F1F7"/>
            <w:tcMar>
              <w:top w:w="28" w:type="dxa"/>
              <w:left w:w="57" w:type="dxa"/>
              <w:bottom w:w="28" w:type="dxa"/>
              <w:right w:w="57" w:type="dxa"/>
            </w:tcMar>
            <w:vAlign w:val="center"/>
          </w:tcPr>
          <w:p w14:paraId="61BF39B0" w14:textId="77777777" w:rsidR="00C12145" w:rsidRPr="00AE1A60" w:rsidRDefault="00C12145" w:rsidP="00484110">
            <w:pPr>
              <w:spacing w:after="60"/>
              <w:rPr>
                <w:iCs/>
                <w:sz w:val="20"/>
              </w:rPr>
            </w:pPr>
          </w:p>
        </w:tc>
        <w:tc>
          <w:tcPr>
            <w:tcW w:w="640" w:type="pct"/>
            <w:shd w:val="clear" w:color="auto" w:fill="E9F1F7"/>
          </w:tcPr>
          <w:p w14:paraId="00150A6E" w14:textId="77777777" w:rsidR="00C12145" w:rsidRPr="001A773F" w:rsidRDefault="00C12145" w:rsidP="00484110">
            <w:pPr>
              <w:spacing w:after="60"/>
              <w:rPr>
                <w:sz w:val="20"/>
                <w:lang w:eastAsia="lt-LT"/>
              </w:rPr>
            </w:pPr>
          </w:p>
        </w:tc>
      </w:tr>
      <w:tr w:rsidR="0080168B" w:rsidRPr="008C0BFD" w14:paraId="33F01643" w14:textId="77777777" w:rsidTr="00B54C05">
        <w:tc>
          <w:tcPr>
            <w:tcW w:w="820" w:type="pct"/>
            <w:shd w:val="clear" w:color="auto" w:fill="E9F1F7"/>
            <w:tcMar>
              <w:top w:w="28" w:type="dxa"/>
              <w:left w:w="57" w:type="dxa"/>
              <w:bottom w:w="28" w:type="dxa"/>
              <w:right w:w="57" w:type="dxa"/>
            </w:tcMar>
            <w:hideMark/>
          </w:tcPr>
          <w:p w14:paraId="5EF2CD46" w14:textId="232207E8" w:rsidR="0080168B" w:rsidRPr="00D3036B" w:rsidRDefault="0080168B" w:rsidP="0080168B">
            <w:pPr>
              <w:spacing w:after="60"/>
              <w:rPr>
                <w:sz w:val="20"/>
                <w:lang w:eastAsia="lt-LT"/>
              </w:rPr>
            </w:pPr>
            <w:r w:rsidRPr="00D3036B">
              <w:rPr>
                <w:sz w:val="20"/>
                <w:lang w:eastAsia="lt-LT"/>
              </w:rPr>
              <w:t>R-13-006-12-01-01-0</w:t>
            </w:r>
            <w:r w:rsidR="00F87430" w:rsidRPr="00D3036B">
              <w:rPr>
                <w:sz w:val="20"/>
                <w:lang w:eastAsia="lt-LT"/>
              </w:rPr>
              <w:t>2</w:t>
            </w:r>
          </w:p>
        </w:tc>
        <w:tc>
          <w:tcPr>
            <w:tcW w:w="2110" w:type="pct"/>
            <w:shd w:val="clear" w:color="auto" w:fill="E9F1F7"/>
            <w:tcMar>
              <w:top w:w="28" w:type="dxa"/>
              <w:left w:w="57" w:type="dxa"/>
              <w:bottom w:w="28" w:type="dxa"/>
              <w:right w:w="57" w:type="dxa"/>
            </w:tcMar>
            <w:hideMark/>
          </w:tcPr>
          <w:p w14:paraId="23B9DCC9" w14:textId="420B2795" w:rsidR="0080168B" w:rsidRPr="00D3036B" w:rsidRDefault="0080168B" w:rsidP="0080168B">
            <w:pPr>
              <w:spacing w:after="60"/>
              <w:rPr>
                <w:sz w:val="20"/>
                <w:lang w:eastAsia="lt-LT"/>
              </w:rPr>
            </w:pPr>
            <w:r w:rsidRPr="00D3036B">
              <w:rPr>
                <w:iCs/>
                <w:sz w:val="20"/>
              </w:rPr>
              <w:t>Vartotojų, patenkintų jų sąveika su teismų sistema, dalis (procentai)</w:t>
            </w:r>
          </w:p>
        </w:tc>
        <w:tc>
          <w:tcPr>
            <w:tcW w:w="489" w:type="pct"/>
            <w:shd w:val="clear" w:color="auto" w:fill="E9F1F7"/>
            <w:tcMar>
              <w:top w:w="28" w:type="dxa"/>
              <w:left w:w="57" w:type="dxa"/>
              <w:bottom w:w="28" w:type="dxa"/>
              <w:right w:w="57" w:type="dxa"/>
            </w:tcMar>
            <w:vAlign w:val="center"/>
          </w:tcPr>
          <w:p w14:paraId="2C57C324" w14:textId="540101A2" w:rsidR="0080168B" w:rsidRPr="00D3036B" w:rsidRDefault="0080168B" w:rsidP="0080168B">
            <w:pPr>
              <w:spacing w:after="60"/>
              <w:jc w:val="center"/>
              <w:rPr>
                <w:sz w:val="20"/>
                <w:lang w:eastAsia="lt-LT"/>
              </w:rPr>
            </w:pPr>
            <w:r w:rsidRPr="00D3036B">
              <w:rPr>
                <w:sz w:val="20"/>
                <w:lang w:eastAsia="lt-LT"/>
              </w:rPr>
              <w:t>79,91</w:t>
            </w:r>
          </w:p>
        </w:tc>
        <w:tc>
          <w:tcPr>
            <w:tcW w:w="491" w:type="pct"/>
            <w:shd w:val="clear" w:color="auto" w:fill="E9F1F7"/>
            <w:tcMar>
              <w:top w:w="28" w:type="dxa"/>
              <w:left w:w="57" w:type="dxa"/>
              <w:bottom w:w="28" w:type="dxa"/>
              <w:right w:w="57" w:type="dxa"/>
            </w:tcMar>
            <w:vAlign w:val="center"/>
          </w:tcPr>
          <w:p w14:paraId="3DE617CA" w14:textId="2349415A" w:rsidR="0080168B" w:rsidRPr="00D62CD2" w:rsidRDefault="0080168B" w:rsidP="0080168B">
            <w:pPr>
              <w:spacing w:after="60"/>
              <w:rPr>
                <w:sz w:val="20"/>
                <w:highlight w:val="yellow"/>
                <w:lang w:eastAsia="lt-LT"/>
              </w:rPr>
            </w:pPr>
          </w:p>
        </w:tc>
        <w:tc>
          <w:tcPr>
            <w:tcW w:w="450" w:type="pct"/>
            <w:shd w:val="clear" w:color="auto" w:fill="E9F1F7"/>
            <w:tcMar>
              <w:top w:w="28" w:type="dxa"/>
              <w:left w:w="57" w:type="dxa"/>
              <w:bottom w:w="28" w:type="dxa"/>
              <w:right w:w="57" w:type="dxa"/>
            </w:tcMar>
            <w:vAlign w:val="center"/>
          </w:tcPr>
          <w:p w14:paraId="3F2B86CF" w14:textId="39DB0B32" w:rsidR="0080168B" w:rsidRPr="00D62CD2" w:rsidRDefault="0080168B" w:rsidP="0080168B">
            <w:pPr>
              <w:spacing w:after="60"/>
              <w:rPr>
                <w:sz w:val="20"/>
                <w:highlight w:val="yellow"/>
                <w:lang w:eastAsia="lt-LT"/>
              </w:rPr>
            </w:pPr>
          </w:p>
        </w:tc>
        <w:tc>
          <w:tcPr>
            <w:tcW w:w="640" w:type="pct"/>
            <w:shd w:val="clear" w:color="auto" w:fill="E9F1F7"/>
          </w:tcPr>
          <w:p w14:paraId="03DF98A8" w14:textId="630B2AF6" w:rsidR="0080168B" w:rsidRPr="00D62CD2" w:rsidRDefault="0080168B" w:rsidP="0080168B">
            <w:pPr>
              <w:spacing w:after="60"/>
              <w:rPr>
                <w:sz w:val="18"/>
                <w:szCs w:val="18"/>
                <w:highlight w:val="yellow"/>
                <w:lang w:eastAsia="lt-LT"/>
              </w:rPr>
            </w:pPr>
          </w:p>
        </w:tc>
      </w:tr>
      <w:tr w:rsidR="0080168B" w:rsidRPr="008C0BFD" w14:paraId="58FF8DE1" w14:textId="77777777" w:rsidTr="00B54C05">
        <w:tc>
          <w:tcPr>
            <w:tcW w:w="820" w:type="pct"/>
            <w:shd w:val="clear" w:color="auto" w:fill="E9F1F7"/>
            <w:tcMar>
              <w:top w:w="28" w:type="dxa"/>
              <w:left w:w="57" w:type="dxa"/>
              <w:bottom w:w="28" w:type="dxa"/>
              <w:right w:w="57" w:type="dxa"/>
            </w:tcMar>
            <w:hideMark/>
          </w:tcPr>
          <w:p w14:paraId="41CE1DB0" w14:textId="76113158" w:rsidR="0080168B" w:rsidRPr="00D3036B" w:rsidRDefault="0080168B" w:rsidP="0080168B">
            <w:pPr>
              <w:spacing w:after="60"/>
              <w:rPr>
                <w:sz w:val="20"/>
                <w:lang w:eastAsia="lt-LT"/>
              </w:rPr>
            </w:pPr>
            <w:r w:rsidRPr="00D3036B">
              <w:rPr>
                <w:sz w:val="20"/>
                <w:lang w:eastAsia="lt-LT"/>
              </w:rPr>
              <w:t>R-13-006-12-01-01-0</w:t>
            </w:r>
            <w:r w:rsidR="00F87430" w:rsidRPr="00D3036B">
              <w:rPr>
                <w:sz w:val="20"/>
                <w:lang w:eastAsia="lt-LT"/>
              </w:rPr>
              <w:t>3</w:t>
            </w:r>
          </w:p>
        </w:tc>
        <w:tc>
          <w:tcPr>
            <w:tcW w:w="2110" w:type="pct"/>
            <w:shd w:val="clear" w:color="auto" w:fill="E9F1F7"/>
            <w:tcMar>
              <w:top w:w="28" w:type="dxa"/>
              <w:left w:w="57" w:type="dxa"/>
              <w:bottom w:w="28" w:type="dxa"/>
              <w:right w:w="57" w:type="dxa"/>
            </w:tcMar>
            <w:hideMark/>
          </w:tcPr>
          <w:p w14:paraId="1B55CA46" w14:textId="4F82E826" w:rsidR="0080168B" w:rsidRPr="00D3036B" w:rsidRDefault="0080168B" w:rsidP="0080168B">
            <w:pPr>
              <w:spacing w:after="60"/>
              <w:rPr>
                <w:sz w:val="20"/>
                <w:lang w:eastAsia="lt-LT"/>
              </w:rPr>
            </w:pPr>
            <w:r w:rsidRPr="00D3036B">
              <w:rPr>
                <w:sz w:val="20"/>
                <w:lang w:eastAsia="lt-LT"/>
              </w:rPr>
              <w:t>Teisminių procedūrų/procesų dalis, atitinkanti teismo proceso kokybės standartus (procentai)</w:t>
            </w:r>
          </w:p>
        </w:tc>
        <w:tc>
          <w:tcPr>
            <w:tcW w:w="489" w:type="pct"/>
            <w:shd w:val="clear" w:color="auto" w:fill="E9F1F7"/>
            <w:tcMar>
              <w:top w:w="28" w:type="dxa"/>
              <w:left w:w="57" w:type="dxa"/>
              <w:bottom w:w="28" w:type="dxa"/>
              <w:right w:w="57" w:type="dxa"/>
            </w:tcMar>
            <w:vAlign w:val="center"/>
          </w:tcPr>
          <w:p w14:paraId="453D9108" w14:textId="6DB6AC47" w:rsidR="0080168B" w:rsidRPr="00D3036B" w:rsidRDefault="0080168B" w:rsidP="0080168B">
            <w:pPr>
              <w:spacing w:after="60"/>
              <w:jc w:val="center"/>
              <w:rPr>
                <w:sz w:val="20"/>
                <w:lang w:eastAsia="lt-LT"/>
              </w:rPr>
            </w:pPr>
            <w:r w:rsidRPr="00D3036B">
              <w:rPr>
                <w:sz w:val="20"/>
                <w:lang w:eastAsia="lt-LT"/>
              </w:rPr>
              <w:t>88,93</w:t>
            </w:r>
          </w:p>
        </w:tc>
        <w:tc>
          <w:tcPr>
            <w:tcW w:w="491" w:type="pct"/>
            <w:shd w:val="clear" w:color="auto" w:fill="E9F1F7"/>
            <w:tcMar>
              <w:top w:w="28" w:type="dxa"/>
              <w:left w:w="57" w:type="dxa"/>
              <w:bottom w:w="28" w:type="dxa"/>
              <w:right w:w="57" w:type="dxa"/>
            </w:tcMar>
            <w:vAlign w:val="center"/>
          </w:tcPr>
          <w:p w14:paraId="65F1C32F" w14:textId="20E70F42" w:rsidR="0080168B" w:rsidRPr="00D62CD2" w:rsidRDefault="0080168B" w:rsidP="0080168B">
            <w:pPr>
              <w:spacing w:after="60"/>
              <w:rPr>
                <w:sz w:val="20"/>
                <w:highlight w:val="yellow"/>
                <w:lang w:eastAsia="lt-LT"/>
              </w:rPr>
            </w:pPr>
          </w:p>
        </w:tc>
        <w:tc>
          <w:tcPr>
            <w:tcW w:w="450" w:type="pct"/>
            <w:shd w:val="clear" w:color="auto" w:fill="E9F1F7"/>
            <w:tcMar>
              <w:top w:w="28" w:type="dxa"/>
              <w:left w:w="57" w:type="dxa"/>
              <w:bottom w:w="28" w:type="dxa"/>
              <w:right w:w="57" w:type="dxa"/>
            </w:tcMar>
            <w:vAlign w:val="center"/>
          </w:tcPr>
          <w:p w14:paraId="06D9D5C4" w14:textId="4C5CD869" w:rsidR="0080168B" w:rsidRPr="00D62CD2" w:rsidRDefault="0080168B" w:rsidP="0080168B">
            <w:pPr>
              <w:spacing w:after="60"/>
              <w:rPr>
                <w:sz w:val="20"/>
                <w:highlight w:val="yellow"/>
                <w:lang w:eastAsia="lt-LT"/>
              </w:rPr>
            </w:pPr>
          </w:p>
        </w:tc>
        <w:tc>
          <w:tcPr>
            <w:tcW w:w="640" w:type="pct"/>
            <w:shd w:val="clear" w:color="auto" w:fill="E9F1F7"/>
          </w:tcPr>
          <w:p w14:paraId="6DEA850F" w14:textId="77777777" w:rsidR="0080168B" w:rsidRPr="00D62CD2" w:rsidRDefault="0080168B" w:rsidP="0080168B">
            <w:pPr>
              <w:spacing w:after="60"/>
              <w:rPr>
                <w:sz w:val="20"/>
                <w:highlight w:val="yellow"/>
                <w:lang w:eastAsia="lt-LT"/>
              </w:rPr>
            </w:pPr>
          </w:p>
        </w:tc>
      </w:tr>
      <w:tr w:rsidR="0080168B" w:rsidRPr="008C0BFD" w14:paraId="054516C9" w14:textId="77777777" w:rsidTr="006C389D">
        <w:tc>
          <w:tcPr>
            <w:tcW w:w="820" w:type="pct"/>
            <w:shd w:val="clear" w:color="auto" w:fill="DBE5F1" w:themeFill="accent1" w:themeFillTint="33"/>
            <w:tcMar>
              <w:top w:w="28" w:type="dxa"/>
              <w:left w:w="57" w:type="dxa"/>
              <w:bottom w:w="28" w:type="dxa"/>
              <w:right w:w="57" w:type="dxa"/>
            </w:tcMar>
          </w:tcPr>
          <w:p w14:paraId="56B66452" w14:textId="77777777" w:rsidR="0080168B" w:rsidRPr="001A773F" w:rsidRDefault="0080168B" w:rsidP="0080168B">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2E337A41" w14:textId="7E5CCA29" w:rsidR="0080168B" w:rsidRPr="001A773F" w:rsidRDefault="0080168B" w:rsidP="0080168B">
            <w:pPr>
              <w:spacing w:after="60"/>
              <w:rPr>
                <w:b/>
                <w:sz w:val="20"/>
                <w:lang w:eastAsia="lt-LT"/>
              </w:rPr>
            </w:pPr>
            <w:r w:rsidRPr="007E2A68">
              <w:rPr>
                <w:b/>
                <w:sz w:val="20"/>
                <w:lang w:eastAsia="lt-LT"/>
              </w:rPr>
              <w:t>1 uždavinio 2 priemonė: Užtikrinti</w:t>
            </w:r>
            <w:r w:rsidRPr="007E2A68">
              <w:rPr>
                <w:b/>
                <w:color w:val="FF0000"/>
                <w:sz w:val="20"/>
                <w:lang w:eastAsia="lt-LT"/>
              </w:rPr>
              <w:t xml:space="preserve"> </w:t>
            </w:r>
            <w:r w:rsidRPr="007E2A68">
              <w:rPr>
                <w:b/>
                <w:sz w:val="20"/>
                <w:lang w:eastAsia="lt-LT"/>
              </w:rPr>
              <w:t>programos tinkamą administravimą</w:t>
            </w:r>
          </w:p>
        </w:tc>
        <w:tc>
          <w:tcPr>
            <w:tcW w:w="489" w:type="pct"/>
            <w:shd w:val="clear" w:color="auto" w:fill="DBE5F1" w:themeFill="accent1" w:themeFillTint="33"/>
            <w:tcMar>
              <w:top w:w="28" w:type="dxa"/>
              <w:left w:w="57" w:type="dxa"/>
              <w:bottom w:w="28" w:type="dxa"/>
              <w:right w:w="57" w:type="dxa"/>
            </w:tcMar>
            <w:vAlign w:val="center"/>
          </w:tcPr>
          <w:p w14:paraId="07E5C8A3" w14:textId="77777777" w:rsidR="0080168B" w:rsidRPr="001A773F" w:rsidRDefault="0080168B" w:rsidP="0080168B">
            <w:pPr>
              <w:spacing w:after="60"/>
              <w:jc w:val="center"/>
              <w:rPr>
                <w:sz w:val="20"/>
                <w:lang w:eastAsia="lt-LT"/>
              </w:rPr>
            </w:pPr>
          </w:p>
        </w:tc>
        <w:tc>
          <w:tcPr>
            <w:tcW w:w="491" w:type="pct"/>
            <w:shd w:val="clear" w:color="auto" w:fill="DBE5F1" w:themeFill="accent1" w:themeFillTint="33"/>
            <w:tcMar>
              <w:top w:w="28" w:type="dxa"/>
              <w:left w:w="57" w:type="dxa"/>
              <w:bottom w:w="28" w:type="dxa"/>
              <w:right w:w="57" w:type="dxa"/>
            </w:tcMar>
          </w:tcPr>
          <w:p w14:paraId="154ED176" w14:textId="77777777" w:rsidR="0080168B" w:rsidRPr="001A773F" w:rsidRDefault="0080168B" w:rsidP="0080168B">
            <w:pPr>
              <w:spacing w:after="60"/>
              <w:rPr>
                <w:sz w:val="20"/>
                <w:lang w:eastAsia="lt-LT"/>
              </w:rPr>
            </w:pPr>
          </w:p>
        </w:tc>
        <w:tc>
          <w:tcPr>
            <w:tcW w:w="450" w:type="pct"/>
            <w:shd w:val="clear" w:color="auto" w:fill="DBE5F1" w:themeFill="accent1" w:themeFillTint="33"/>
            <w:tcMar>
              <w:top w:w="28" w:type="dxa"/>
              <w:left w:w="57" w:type="dxa"/>
              <w:bottom w:w="28" w:type="dxa"/>
              <w:right w:w="57" w:type="dxa"/>
            </w:tcMar>
          </w:tcPr>
          <w:p w14:paraId="0BC650D8" w14:textId="77777777" w:rsidR="0080168B" w:rsidRPr="001A773F" w:rsidRDefault="0080168B" w:rsidP="0080168B">
            <w:pPr>
              <w:spacing w:after="60"/>
              <w:rPr>
                <w:sz w:val="20"/>
                <w:lang w:eastAsia="lt-LT"/>
              </w:rPr>
            </w:pPr>
          </w:p>
        </w:tc>
        <w:tc>
          <w:tcPr>
            <w:tcW w:w="640" w:type="pct"/>
            <w:shd w:val="clear" w:color="auto" w:fill="DBE5F1" w:themeFill="accent1" w:themeFillTint="33"/>
          </w:tcPr>
          <w:p w14:paraId="5218320E" w14:textId="77777777" w:rsidR="0080168B" w:rsidRPr="001A773F" w:rsidRDefault="0080168B" w:rsidP="0080168B">
            <w:pPr>
              <w:spacing w:after="60"/>
              <w:rPr>
                <w:sz w:val="20"/>
                <w:lang w:eastAsia="lt-LT"/>
              </w:rPr>
            </w:pPr>
          </w:p>
        </w:tc>
      </w:tr>
      <w:tr w:rsidR="0080168B" w:rsidRPr="008C0BFD" w14:paraId="7D034C26" w14:textId="77777777" w:rsidTr="00B54C05">
        <w:tc>
          <w:tcPr>
            <w:tcW w:w="820" w:type="pct"/>
            <w:shd w:val="clear" w:color="auto" w:fill="E9F1F7"/>
            <w:tcMar>
              <w:top w:w="28" w:type="dxa"/>
              <w:left w:w="57" w:type="dxa"/>
              <w:bottom w:w="28" w:type="dxa"/>
              <w:right w:w="57" w:type="dxa"/>
            </w:tcMar>
            <w:hideMark/>
          </w:tcPr>
          <w:p w14:paraId="4687CC60" w14:textId="3845C765" w:rsidR="0080168B" w:rsidRPr="001A773F" w:rsidRDefault="0080168B" w:rsidP="0080168B">
            <w:pPr>
              <w:spacing w:after="60"/>
              <w:rPr>
                <w:color w:val="000000" w:themeColor="text1"/>
                <w:sz w:val="20"/>
                <w:lang w:eastAsia="lt-LT"/>
              </w:rPr>
            </w:pPr>
            <w:r w:rsidRPr="007E2A68">
              <w:rPr>
                <w:color w:val="000000" w:themeColor="text1"/>
                <w:sz w:val="20"/>
                <w:lang w:eastAsia="lt-LT"/>
              </w:rPr>
              <w:t>R-13-006-12-01-02</w:t>
            </w:r>
            <w:r>
              <w:rPr>
                <w:color w:val="000000" w:themeColor="text1"/>
                <w:sz w:val="20"/>
                <w:lang w:eastAsia="lt-LT"/>
              </w:rPr>
              <w:t>-01</w:t>
            </w:r>
          </w:p>
        </w:tc>
        <w:tc>
          <w:tcPr>
            <w:tcW w:w="2110" w:type="pct"/>
            <w:shd w:val="clear" w:color="auto" w:fill="E9F1F7"/>
            <w:tcMar>
              <w:top w:w="28" w:type="dxa"/>
              <w:left w:w="57" w:type="dxa"/>
              <w:bottom w:w="28" w:type="dxa"/>
              <w:right w:w="57" w:type="dxa"/>
            </w:tcMar>
            <w:hideMark/>
          </w:tcPr>
          <w:p w14:paraId="62B850EB" w14:textId="488A5104" w:rsidR="0080168B" w:rsidRPr="001A773F" w:rsidRDefault="0080168B" w:rsidP="0080168B">
            <w:pPr>
              <w:spacing w:after="60"/>
              <w:rPr>
                <w:color w:val="000000" w:themeColor="text1"/>
                <w:sz w:val="20"/>
                <w:lang w:eastAsia="lt-LT"/>
              </w:rPr>
            </w:pPr>
            <w:r w:rsidRPr="007E2A68">
              <w:rPr>
                <w:color w:val="000000" w:themeColor="text1"/>
                <w:sz w:val="20"/>
              </w:rPr>
              <w:t>Programos administravimo įgyvendinimui skirtų lėšų panaudojimas (procentai)</w:t>
            </w:r>
          </w:p>
        </w:tc>
        <w:tc>
          <w:tcPr>
            <w:tcW w:w="489" w:type="pct"/>
            <w:shd w:val="clear" w:color="auto" w:fill="E9F1F7"/>
            <w:tcMar>
              <w:top w:w="28" w:type="dxa"/>
              <w:left w:w="57" w:type="dxa"/>
              <w:bottom w:w="28" w:type="dxa"/>
              <w:right w:w="57" w:type="dxa"/>
            </w:tcMar>
            <w:vAlign w:val="center"/>
          </w:tcPr>
          <w:p w14:paraId="5405439A" w14:textId="188F49D8" w:rsidR="0080168B" w:rsidRPr="001A773F" w:rsidRDefault="0080168B" w:rsidP="0080168B">
            <w:pPr>
              <w:spacing w:after="60"/>
              <w:jc w:val="center"/>
              <w:rPr>
                <w:color w:val="000000" w:themeColor="text1"/>
                <w:sz w:val="20"/>
                <w:lang w:eastAsia="lt-LT"/>
              </w:rPr>
            </w:pPr>
            <w:r>
              <w:rPr>
                <w:color w:val="000000" w:themeColor="text1"/>
                <w:sz w:val="20"/>
                <w:lang w:eastAsia="lt-LT"/>
              </w:rPr>
              <w:t>100</w:t>
            </w:r>
          </w:p>
        </w:tc>
        <w:tc>
          <w:tcPr>
            <w:tcW w:w="491" w:type="pct"/>
            <w:shd w:val="clear" w:color="auto" w:fill="E9F1F7"/>
            <w:tcMar>
              <w:top w:w="28" w:type="dxa"/>
              <w:left w:w="57" w:type="dxa"/>
              <w:bottom w:w="28" w:type="dxa"/>
              <w:right w:w="57" w:type="dxa"/>
            </w:tcMar>
            <w:vAlign w:val="center"/>
          </w:tcPr>
          <w:p w14:paraId="68FF4AED" w14:textId="77777777" w:rsidR="0080168B" w:rsidRPr="00AE1A60" w:rsidRDefault="0080168B" w:rsidP="0080168B">
            <w:pPr>
              <w:spacing w:after="60"/>
              <w:rPr>
                <w:sz w:val="20"/>
                <w:lang w:eastAsia="lt-LT"/>
              </w:rPr>
            </w:pPr>
          </w:p>
        </w:tc>
        <w:tc>
          <w:tcPr>
            <w:tcW w:w="450" w:type="pct"/>
            <w:shd w:val="clear" w:color="auto" w:fill="E9F1F7"/>
            <w:tcMar>
              <w:top w:w="28" w:type="dxa"/>
              <w:left w:w="57" w:type="dxa"/>
              <w:bottom w:w="28" w:type="dxa"/>
              <w:right w:w="57" w:type="dxa"/>
            </w:tcMar>
            <w:vAlign w:val="center"/>
          </w:tcPr>
          <w:p w14:paraId="24EA5A17" w14:textId="77777777" w:rsidR="0080168B" w:rsidRPr="00AE1A60" w:rsidRDefault="0080168B" w:rsidP="0080168B">
            <w:pPr>
              <w:spacing w:after="60"/>
              <w:rPr>
                <w:sz w:val="20"/>
                <w:lang w:eastAsia="lt-LT"/>
              </w:rPr>
            </w:pPr>
          </w:p>
        </w:tc>
        <w:tc>
          <w:tcPr>
            <w:tcW w:w="640" w:type="pct"/>
            <w:shd w:val="clear" w:color="auto" w:fill="E9F1F7"/>
          </w:tcPr>
          <w:p w14:paraId="4D8EDEB9" w14:textId="77777777" w:rsidR="0080168B" w:rsidRPr="001A773F" w:rsidRDefault="0080168B" w:rsidP="0080168B">
            <w:pPr>
              <w:spacing w:after="60"/>
              <w:rPr>
                <w:sz w:val="20"/>
                <w:lang w:eastAsia="lt-LT"/>
              </w:rPr>
            </w:pPr>
          </w:p>
        </w:tc>
      </w:tr>
    </w:tbl>
    <w:p w14:paraId="165834F3" w14:textId="3F24760F" w:rsidR="00020638" w:rsidRDefault="00020638" w:rsidP="0055721E">
      <w:pPr>
        <w:rPr>
          <w:b/>
          <w:color w:val="000000"/>
          <w:szCs w:val="24"/>
        </w:rPr>
      </w:pPr>
      <w:r>
        <w:rPr>
          <w:b/>
          <w:color w:val="000000"/>
          <w:szCs w:val="24"/>
        </w:rPr>
        <w:br w:type="page"/>
      </w:r>
    </w:p>
    <w:bookmarkEnd w:id="1"/>
    <w:p w14:paraId="6F4D510E" w14:textId="77777777" w:rsidR="00020638" w:rsidRDefault="00020638" w:rsidP="002107AB">
      <w:pPr>
        <w:jc w:val="center"/>
        <w:rPr>
          <w:b/>
          <w:color w:val="000000"/>
          <w:szCs w:val="24"/>
        </w:rPr>
        <w:sectPr w:rsidR="00020638" w:rsidSect="00DF49D3">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92206" w:rsidRPr="002107AB" w14:paraId="2F699C15" w14:textId="77777777" w:rsidTr="000C2386">
        <w:trPr>
          <w:trHeight w:val="470"/>
        </w:trPr>
        <w:tc>
          <w:tcPr>
            <w:tcW w:w="9923" w:type="dxa"/>
            <w:shd w:val="clear" w:color="auto" w:fill="A7C5DD"/>
            <w:vAlign w:val="center"/>
            <w:hideMark/>
          </w:tcPr>
          <w:p w14:paraId="1FB2F4E4" w14:textId="368A3C58" w:rsidR="00D92206" w:rsidRPr="002107AB" w:rsidRDefault="00D92206" w:rsidP="000C2386">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13.7 </w:t>
            </w:r>
            <w:r w:rsidRPr="002107AB">
              <w:rPr>
                <w:b/>
                <w:bCs/>
                <w:color w:val="000000"/>
                <w:szCs w:val="24"/>
              </w:rPr>
              <w:t>programa</w:t>
            </w:r>
            <w:r w:rsidRPr="00020638">
              <w:rPr>
                <w:b/>
                <w:bCs/>
              </w:rPr>
              <w:t xml:space="preserve"> „</w:t>
            </w:r>
            <w:r>
              <w:rPr>
                <w:b/>
                <w:bCs/>
                <w:color w:val="000000"/>
                <w:szCs w:val="24"/>
              </w:rPr>
              <w:t>Teismų sistemos veiksmingumo užtikrinimas“</w:t>
            </w:r>
            <w:r w:rsidRPr="002107AB">
              <w:rPr>
                <w:b/>
                <w:bCs/>
                <w:color w:val="000000"/>
                <w:szCs w:val="24"/>
              </w:rPr>
              <w:t xml:space="preserve"> </w:t>
            </w:r>
          </w:p>
        </w:tc>
      </w:tr>
    </w:tbl>
    <w:p w14:paraId="01958F86" w14:textId="77777777" w:rsidR="00D92206" w:rsidRDefault="00D92206" w:rsidP="00D92206">
      <w:pPr>
        <w:rPr>
          <w:b/>
          <w:i/>
          <w:color w:val="808080"/>
          <w:szCs w:val="24"/>
        </w:rPr>
      </w:pPr>
    </w:p>
    <w:p w14:paraId="057C5E38" w14:textId="513F502F" w:rsidR="00076748" w:rsidRDefault="00D92206" w:rsidP="005C18C9">
      <w:pPr>
        <w:ind w:firstLine="539"/>
        <w:jc w:val="both"/>
        <w:rPr>
          <w:iCs/>
          <w:szCs w:val="24"/>
        </w:rPr>
      </w:pPr>
      <w:r>
        <w:rPr>
          <w:iCs/>
          <w:szCs w:val="24"/>
        </w:rPr>
        <w:t>Administracija</w:t>
      </w:r>
      <w:r w:rsidRPr="00156E4B">
        <w:rPr>
          <w:iCs/>
          <w:szCs w:val="24"/>
        </w:rPr>
        <w:t xml:space="preserve"> prisideda </w:t>
      </w:r>
      <w:r w:rsidR="00076748">
        <w:rPr>
          <w:iCs/>
          <w:szCs w:val="24"/>
        </w:rPr>
        <w:t xml:space="preserve">prie </w:t>
      </w:r>
      <w:r w:rsidRPr="00156E4B">
        <w:rPr>
          <w:iCs/>
          <w:szCs w:val="24"/>
        </w:rPr>
        <w:t>2021–2030 metų NPP nustatyto strateginio tikslo Nr. 8 „Didinti teisinės sistemos ir viešojo valdymo veiksmingumą“ 8.1. uždavinio „Didinti teisingumo sistemos efektyvumą ir veiksmingumą“ pasiekimo</w:t>
      </w:r>
      <w:r>
        <w:rPr>
          <w:iCs/>
          <w:szCs w:val="24"/>
        </w:rPr>
        <w:t>. Šiam uždaviniui įgyvendinti Administracija Teisingumo ministerijos</w:t>
      </w:r>
      <w:r w:rsidR="00C25643">
        <w:rPr>
          <w:iCs/>
          <w:szCs w:val="24"/>
        </w:rPr>
        <w:t xml:space="preserve"> T</w:t>
      </w:r>
      <w:r w:rsidR="00076748">
        <w:rPr>
          <w:iCs/>
          <w:szCs w:val="24"/>
        </w:rPr>
        <w:t xml:space="preserve">eisingumo sistemos </w:t>
      </w:r>
      <w:r>
        <w:rPr>
          <w:iCs/>
          <w:szCs w:val="24"/>
        </w:rPr>
        <w:t>plėtros programo</w:t>
      </w:r>
      <w:r w:rsidR="000350C5">
        <w:rPr>
          <w:iCs/>
          <w:szCs w:val="24"/>
        </w:rPr>
        <w:t>je</w:t>
      </w:r>
      <w:r>
        <w:rPr>
          <w:iCs/>
          <w:szCs w:val="24"/>
        </w:rPr>
        <w:t xml:space="preserve"> vykdys </w:t>
      </w:r>
      <w:r w:rsidR="00076748">
        <w:rPr>
          <w:iCs/>
          <w:szCs w:val="24"/>
        </w:rPr>
        <w:t xml:space="preserve">dvi </w:t>
      </w:r>
      <w:r>
        <w:rPr>
          <w:iCs/>
          <w:szCs w:val="24"/>
        </w:rPr>
        <w:t>pažangos priemones</w:t>
      </w:r>
      <w:r w:rsidR="00076748" w:rsidRPr="00076748">
        <w:rPr>
          <w:iCs/>
          <w:szCs w:val="24"/>
        </w:rPr>
        <w:t xml:space="preserve"> </w:t>
      </w:r>
      <w:r w:rsidR="00076748">
        <w:rPr>
          <w:iCs/>
          <w:szCs w:val="24"/>
        </w:rPr>
        <w:t>kaip šių priemonių koordinatorius</w:t>
      </w:r>
      <w:r w:rsidR="00D326A0">
        <w:rPr>
          <w:iCs/>
          <w:szCs w:val="24"/>
        </w:rPr>
        <w:t xml:space="preserve">. </w:t>
      </w:r>
      <w:r>
        <w:rPr>
          <w:iCs/>
          <w:szCs w:val="24"/>
        </w:rPr>
        <w:t>Administracija pažangos priemones planuoja pradėti įgyvendinti nuo 202</w:t>
      </w:r>
      <w:r w:rsidR="001E0916">
        <w:rPr>
          <w:iCs/>
          <w:szCs w:val="24"/>
        </w:rPr>
        <w:t>5</w:t>
      </w:r>
      <w:r>
        <w:rPr>
          <w:iCs/>
          <w:szCs w:val="24"/>
        </w:rPr>
        <w:t xml:space="preserve"> m.</w:t>
      </w:r>
    </w:p>
    <w:p w14:paraId="27EE129F" w14:textId="3F0E2522" w:rsidR="00D755C0" w:rsidRDefault="00D92206" w:rsidP="005C18C9">
      <w:pPr>
        <w:ind w:firstLine="539"/>
        <w:jc w:val="both"/>
        <w:rPr>
          <w:iCs/>
          <w:szCs w:val="24"/>
        </w:rPr>
      </w:pPr>
      <w:r>
        <w:rPr>
          <w:iCs/>
          <w:szCs w:val="24"/>
        </w:rPr>
        <w:t xml:space="preserve">Teisingumo ministerijos </w:t>
      </w:r>
      <w:r w:rsidR="000412BC">
        <w:rPr>
          <w:iCs/>
          <w:szCs w:val="24"/>
        </w:rPr>
        <w:t>v</w:t>
      </w:r>
      <w:r w:rsidR="00C95F51">
        <w:rPr>
          <w:iCs/>
          <w:szCs w:val="24"/>
        </w:rPr>
        <w:t>aldoma</w:t>
      </w:r>
      <w:r w:rsidR="00076748">
        <w:rPr>
          <w:iCs/>
          <w:szCs w:val="24"/>
        </w:rPr>
        <w:t xml:space="preserve"> </w:t>
      </w:r>
      <w:r w:rsidR="000412BC">
        <w:rPr>
          <w:iCs/>
          <w:szCs w:val="24"/>
        </w:rPr>
        <w:t>2021</w:t>
      </w:r>
      <w:r w:rsidR="0042011E" w:rsidRPr="00EC50FB">
        <w:t>–</w:t>
      </w:r>
      <w:r w:rsidR="000412BC">
        <w:rPr>
          <w:iCs/>
          <w:szCs w:val="24"/>
        </w:rPr>
        <w:t xml:space="preserve">2030 metų </w:t>
      </w:r>
      <w:r w:rsidR="00076748">
        <w:rPr>
          <w:iCs/>
          <w:szCs w:val="24"/>
        </w:rPr>
        <w:t xml:space="preserve">Teisingumo sistemos </w:t>
      </w:r>
      <w:r>
        <w:rPr>
          <w:iCs/>
          <w:szCs w:val="24"/>
        </w:rPr>
        <w:t xml:space="preserve">plėtros programa </w:t>
      </w:r>
      <w:r w:rsidR="000412BC">
        <w:rPr>
          <w:iCs/>
          <w:szCs w:val="24"/>
        </w:rPr>
        <w:t xml:space="preserve">buvo patvirtinta Lietuvos Respublikos Vyriausybės </w:t>
      </w:r>
      <w:r w:rsidR="000412BC" w:rsidRPr="000412BC">
        <w:rPr>
          <w:iCs/>
          <w:szCs w:val="24"/>
        </w:rPr>
        <w:t>2021 m. spalio 20 d. nutarimu Nr. 861</w:t>
      </w:r>
      <w:r>
        <w:rPr>
          <w:iCs/>
          <w:szCs w:val="24"/>
        </w:rPr>
        <w:t xml:space="preserve">, todėl Administracija </w:t>
      </w:r>
      <w:r w:rsidR="005839CC">
        <w:rPr>
          <w:iCs/>
          <w:szCs w:val="24"/>
        </w:rPr>
        <w:t xml:space="preserve">strateginiame veiklos plane </w:t>
      </w:r>
      <w:r>
        <w:rPr>
          <w:iCs/>
          <w:szCs w:val="24"/>
        </w:rPr>
        <w:t xml:space="preserve">numato </w:t>
      </w:r>
      <w:r w:rsidR="00076748">
        <w:rPr>
          <w:iCs/>
          <w:szCs w:val="24"/>
        </w:rPr>
        <w:t>uždavinius,</w:t>
      </w:r>
      <w:r w:rsidR="00076748" w:rsidDel="00076748">
        <w:rPr>
          <w:iCs/>
          <w:szCs w:val="24"/>
        </w:rPr>
        <w:t xml:space="preserve"> </w:t>
      </w:r>
      <w:r>
        <w:rPr>
          <w:iCs/>
          <w:szCs w:val="24"/>
        </w:rPr>
        <w:t xml:space="preserve">priemones </w:t>
      </w:r>
      <w:r w:rsidR="00FA2B91">
        <w:rPr>
          <w:iCs/>
          <w:szCs w:val="24"/>
        </w:rPr>
        <w:t>bei poveikio ir rezultato rodiklius</w:t>
      </w:r>
      <w:r w:rsidR="00076748">
        <w:rPr>
          <w:iCs/>
          <w:szCs w:val="24"/>
        </w:rPr>
        <w:t xml:space="preserve">, kaip </w:t>
      </w:r>
      <w:r w:rsidR="00D3314E">
        <w:rPr>
          <w:iCs/>
          <w:szCs w:val="24"/>
        </w:rPr>
        <w:t>numatyta</w:t>
      </w:r>
      <w:r w:rsidR="00076748">
        <w:rPr>
          <w:iCs/>
          <w:szCs w:val="24"/>
        </w:rPr>
        <w:t xml:space="preserve"> Teisingumo sistemos plėtros programo</w:t>
      </w:r>
      <w:r w:rsidR="000412BC">
        <w:rPr>
          <w:iCs/>
          <w:szCs w:val="24"/>
        </w:rPr>
        <w:t>je.</w:t>
      </w:r>
      <w:r>
        <w:rPr>
          <w:iCs/>
          <w:szCs w:val="24"/>
        </w:rPr>
        <w:t xml:space="preserve"> </w:t>
      </w:r>
      <w:r w:rsidR="00C25643">
        <w:rPr>
          <w:iCs/>
          <w:szCs w:val="24"/>
        </w:rPr>
        <w:t xml:space="preserve">Nurodomos tik NPP planuojamos </w:t>
      </w:r>
      <w:r w:rsidR="003A3EC2">
        <w:rPr>
          <w:iCs/>
          <w:szCs w:val="24"/>
        </w:rPr>
        <w:t>poveikio rodiklių reikšmė</w:t>
      </w:r>
      <w:r w:rsidR="007C2809">
        <w:rPr>
          <w:iCs/>
          <w:szCs w:val="24"/>
        </w:rPr>
        <w:t>s</w:t>
      </w:r>
      <w:r w:rsidR="003A3EC2">
        <w:rPr>
          <w:iCs/>
          <w:szCs w:val="24"/>
        </w:rPr>
        <w:t xml:space="preserve">. </w:t>
      </w:r>
      <w:r w:rsidR="00B32CA4">
        <w:rPr>
          <w:iCs/>
          <w:szCs w:val="24"/>
        </w:rPr>
        <w:t xml:space="preserve">Pažangos priemonių </w:t>
      </w:r>
      <w:r w:rsidR="003A3EC2">
        <w:rPr>
          <w:iCs/>
          <w:szCs w:val="24"/>
        </w:rPr>
        <w:t>r</w:t>
      </w:r>
      <w:r w:rsidR="005839CC">
        <w:rPr>
          <w:iCs/>
          <w:szCs w:val="24"/>
        </w:rPr>
        <w:t>odikli</w:t>
      </w:r>
      <w:r w:rsidR="00FA2B91">
        <w:rPr>
          <w:iCs/>
          <w:szCs w:val="24"/>
        </w:rPr>
        <w:t>ų reikšmės</w:t>
      </w:r>
      <w:r w:rsidR="005839CC">
        <w:rPr>
          <w:iCs/>
          <w:szCs w:val="24"/>
        </w:rPr>
        <w:t xml:space="preserve"> ir </w:t>
      </w:r>
      <w:r w:rsidR="00076748">
        <w:rPr>
          <w:iCs/>
          <w:szCs w:val="24"/>
        </w:rPr>
        <w:t>asignavimai</w:t>
      </w:r>
      <w:r w:rsidR="005839CC">
        <w:rPr>
          <w:iCs/>
          <w:szCs w:val="24"/>
        </w:rPr>
        <w:t xml:space="preserve"> nėra </w:t>
      </w:r>
      <w:r w:rsidR="00076748">
        <w:rPr>
          <w:iCs/>
          <w:szCs w:val="24"/>
        </w:rPr>
        <w:t>nurodyti, nes pažangos priemon</w:t>
      </w:r>
      <w:r w:rsidR="00C25643">
        <w:rPr>
          <w:iCs/>
          <w:szCs w:val="24"/>
        </w:rPr>
        <w:t>es planuojama parengti 202</w:t>
      </w:r>
      <w:r w:rsidR="005C18C9">
        <w:rPr>
          <w:iCs/>
          <w:szCs w:val="24"/>
        </w:rPr>
        <w:t>4</w:t>
      </w:r>
      <w:r w:rsidR="00C25643">
        <w:rPr>
          <w:iCs/>
          <w:szCs w:val="24"/>
        </w:rPr>
        <w:t xml:space="preserve"> m. </w:t>
      </w:r>
      <w:r w:rsidR="005839CC">
        <w:rPr>
          <w:iCs/>
          <w:szCs w:val="24"/>
        </w:rPr>
        <w:t xml:space="preserve"> </w:t>
      </w:r>
    </w:p>
    <w:p w14:paraId="28573221" w14:textId="5BA3C6B2" w:rsidR="001E6C4D" w:rsidRPr="001E6C4D" w:rsidRDefault="001E6C4D" w:rsidP="005C18C9">
      <w:pPr>
        <w:ind w:firstLine="539"/>
        <w:jc w:val="both"/>
      </w:pPr>
      <w:r w:rsidRPr="001E6C4D">
        <w:t xml:space="preserve">Programa skirta pažangos priemonėms įgyvendinti. </w:t>
      </w:r>
    </w:p>
    <w:p w14:paraId="342AF288" w14:textId="5867A2FC" w:rsidR="001E6C4D" w:rsidRPr="002B47D2" w:rsidRDefault="001E6C4D" w:rsidP="005C18C9">
      <w:pPr>
        <w:ind w:firstLine="539"/>
        <w:jc w:val="both"/>
        <w:rPr>
          <w:color w:val="000000" w:themeColor="text1"/>
        </w:rPr>
      </w:pPr>
      <w:r w:rsidRPr="00B411E9">
        <w:rPr>
          <w:color w:val="000000" w:themeColor="text1"/>
        </w:rPr>
        <w:t xml:space="preserve">Programos koordinatorius: </w:t>
      </w:r>
      <w:r w:rsidR="00B411E9" w:rsidRPr="00B411E9">
        <w:rPr>
          <w:color w:val="000000" w:themeColor="text1"/>
        </w:rPr>
        <w:t xml:space="preserve">Strateginio planavimo </w:t>
      </w:r>
      <w:r w:rsidR="000350C5">
        <w:rPr>
          <w:color w:val="000000" w:themeColor="text1"/>
        </w:rPr>
        <w:t>skyriaus v</w:t>
      </w:r>
      <w:r w:rsidR="00A60041">
        <w:rPr>
          <w:color w:val="000000" w:themeColor="text1"/>
        </w:rPr>
        <w:t>edėja</w:t>
      </w:r>
      <w:r w:rsidR="00B411E9" w:rsidRPr="00B411E9">
        <w:rPr>
          <w:color w:val="000000" w:themeColor="text1"/>
        </w:rPr>
        <w:t xml:space="preserve"> </w:t>
      </w:r>
      <w:r w:rsidR="00A60041">
        <w:rPr>
          <w:color w:val="000000" w:themeColor="text1"/>
        </w:rPr>
        <w:t xml:space="preserve">Aurelija </w:t>
      </w:r>
      <w:proofErr w:type="spellStart"/>
      <w:r w:rsidR="00A60041">
        <w:rPr>
          <w:color w:val="000000" w:themeColor="text1"/>
        </w:rPr>
        <w:t>Venslovė</w:t>
      </w:r>
      <w:proofErr w:type="spellEnd"/>
      <w:r w:rsidR="00B411E9" w:rsidRPr="00B411E9">
        <w:rPr>
          <w:color w:val="000000" w:themeColor="text1"/>
        </w:rPr>
        <w:t xml:space="preserve">, </w:t>
      </w:r>
      <w:hyperlink r:id="rId61" w:history="1">
        <w:r w:rsidR="00A60041" w:rsidRPr="00A16EEA">
          <w:rPr>
            <w:rStyle w:val="Hipersaitas"/>
          </w:rPr>
          <w:t>aurelija.venslove@teismai.lt</w:t>
        </w:r>
      </w:hyperlink>
      <w:r w:rsidR="00B411E9">
        <w:rPr>
          <w:color w:val="000000" w:themeColor="text1"/>
        </w:rPr>
        <w:t>.</w:t>
      </w:r>
      <w:r w:rsidR="000350C5">
        <w:rPr>
          <w:color w:val="000000" w:themeColor="text1"/>
        </w:rPr>
        <w:t xml:space="preserve"> </w:t>
      </w:r>
      <w:r w:rsidR="00B411E9" w:rsidRPr="002B47D2">
        <w:rPr>
          <w:color w:val="000000" w:themeColor="text1"/>
        </w:rPr>
        <w:t xml:space="preserve"> </w:t>
      </w:r>
    </w:p>
    <w:p w14:paraId="6B0E8D7F" w14:textId="77777777" w:rsidR="001E6C4D" w:rsidRDefault="001E6C4D" w:rsidP="00D92206">
      <w:pPr>
        <w:ind w:firstLine="720"/>
        <w:jc w:val="both"/>
        <w:rPr>
          <w:b/>
          <w:color w:val="000000"/>
          <w:szCs w:val="24"/>
        </w:rPr>
      </w:pPr>
    </w:p>
    <w:p w14:paraId="0FCD5194" w14:textId="70B70883" w:rsidR="009B4047" w:rsidRPr="002107AB" w:rsidRDefault="009B4047" w:rsidP="009B4047">
      <w:pPr>
        <w:jc w:val="both"/>
        <w:rPr>
          <w:i/>
          <w:color w:val="808080"/>
          <w:szCs w:val="24"/>
        </w:rPr>
      </w:pPr>
      <w:r>
        <w:rPr>
          <w:b/>
          <w:szCs w:val="24"/>
        </w:rPr>
        <w:t>8</w:t>
      </w:r>
      <w:r w:rsidRPr="002107AB">
        <w:rPr>
          <w:b/>
          <w:szCs w:val="24"/>
        </w:rPr>
        <w:t xml:space="preserve"> grafikas.</w:t>
      </w:r>
      <w:r w:rsidRPr="00E536D1">
        <w:rPr>
          <w:bCs/>
          <w:iCs/>
          <w:szCs w:val="24"/>
        </w:rPr>
        <w:t xml:space="preserve"> „</w:t>
      </w:r>
      <w:r w:rsidRPr="00A11513">
        <w:rPr>
          <w:szCs w:val="24"/>
        </w:rPr>
        <w:t xml:space="preserve">Teismų sistemos veiksmingumo užtikrinimas“ programa </w:t>
      </w:r>
      <w:r w:rsidRPr="002107AB">
        <w:rPr>
          <w:szCs w:val="24"/>
        </w:rPr>
        <w:t>ir jos uždaviniai</w:t>
      </w:r>
    </w:p>
    <w:p w14:paraId="52BF5788" w14:textId="77777777" w:rsidR="009B4047" w:rsidRPr="00CB36E9" w:rsidRDefault="009B4047" w:rsidP="009B4047">
      <w:pPr>
        <w:tabs>
          <w:tab w:val="left" w:pos="34"/>
          <w:tab w:val="left" w:pos="284"/>
        </w:tabs>
        <w:contextualSpacing/>
        <w:jc w:val="both"/>
        <w:rPr>
          <w:i/>
          <w:color w:val="808080"/>
          <w:sz w:val="22"/>
          <w:szCs w:val="24"/>
        </w:rPr>
      </w:pPr>
      <w:r w:rsidRPr="002107AB">
        <w:rPr>
          <w:noProof/>
          <w:sz w:val="20"/>
          <w:lang w:val="en-US"/>
        </w:rPr>
        <w:drawing>
          <wp:inline distT="0" distB="0" distL="0" distR="0" wp14:anchorId="0B2A0C00" wp14:editId="1D26EB0E">
            <wp:extent cx="5743575" cy="2981325"/>
            <wp:effectExtent l="0" t="0" r="9525" b="2857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18DE229" w14:textId="77777777" w:rsidR="009B4047" w:rsidRPr="00FB3363" w:rsidRDefault="009B4047" w:rsidP="009B4047">
      <w:pPr>
        <w:pStyle w:val="Antrats"/>
        <w:ind w:firstLine="720"/>
        <w:jc w:val="both"/>
        <w:rPr>
          <w:rFonts w:ascii="Times New Roman" w:hAnsi="Times New Roman"/>
          <w:sz w:val="24"/>
          <w:szCs w:val="24"/>
        </w:rPr>
      </w:pPr>
    </w:p>
    <w:p w14:paraId="59F96467" w14:textId="384655C8" w:rsidR="005C18C9" w:rsidRPr="002107AB" w:rsidRDefault="005C18C9" w:rsidP="005C18C9">
      <w:pPr>
        <w:rPr>
          <w:sz w:val="22"/>
          <w:szCs w:val="24"/>
        </w:rPr>
      </w:pPr>
      <w:r>
        <w:rPr>
          <w:b/>
          <w:szCs w:val="24"/>
        </w:rPr>
        <w:t>16</w:t>
      </w:r>
      <w:r w:rsidRPr="002107AB">
        <w:rPr>
          <w:b/>
          <w:szCs w:val="24"/>
        </w:rPr>
        <w:t xml:space="preserve"> lentelė. </w:t>
      </w:r>
      <w:r w:rsidRPr="00E22D14">
        <w:rPr>
          <w:b/>
          <w:bCs/>
          <w:szCs w:val="24"/>
        </w:rPr>
        <w:t>2024</w:t>
      </w:r>
      <w:r w:rsidRPr="00E22D14">
        <w:rPr>
          <w:b/>
          <w:bCs/>
        </w:rPr>
        <w:t>–</w:t>
      </w:r>
      <w:r w:rsidRPr="00E22D14">
        <w:rPr>
          <w:b/>
          <w:bCs/>
          <w:szCs w:val="24"/>
        </w:rPr>
        <w:t>2026 metų 13.7 programos „Teismų sistemos veiksmingumo užtikrinimas“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5C18C9" w:rsidRPr="002107AB" w14:paraId="1412ADF2" w14:textId="77777777" w:rsidTr="00B54C05">
        <w:trPr>
          <w:cantSplit/>
          <w:trHeight w:val="276"/>
          <w:tblHeader/>
        </w:trPr>
        <w:tc>
          <w:tcPr>
            <w:tcW w:w="993" w:type="dxa"/>
            <w:vMerge w:val="restart"/>
            <w:shd w:val="clear" w:color="auto" w:fill="A7C5DD"/>
            <w:vAlign w:val="center"/>
            <w:hideMark/>
          </w:tcPr>
          <w:p w14:paraId="34937431" w14:textId="77777777" w:rsidR="005C18C9" w:rsidRPr="002107AB" w:rsidRDefault="005C18C9" w:rsidP="00B54C05">
            <w:pPr>
              <w:jc w:val="center"/>
              <w:rPr>
                <w:b/>
                <w:sz w:val="18"/>
                <w:szCs w:val="18"/>
              </w:rPr>
            </w:pPr>
            <w:r w:rsidRPr="002215A8">
              <w:rPr>
                <w:b/>
                <w:sz w:val="18"/>
                <w:szCs w:val="18"/>
              </w:rPr>
              <w:t>Uždavinio, priemonės kodas, požymis</w:t>
            </w:r>
          </w:p>
        </w:tc>
        <w:tc>
          <w:tcPr>
            <w:tcW w:w="3295" w:type="dxa"/>
            <w:vMerge w:val="restart"/>
            <w:shd w:val="clear" w:color="auto" w:fill="A7C5DD"/>
            <w:vAlign w:val="center"/>
            <w:hideMark/>
          </w:tcPr>
          <w:p w14:paraId="17DD4588" w14:textId="77777777" w:rsidR="005C18C9" w:rsidRPr="002107AB" w:rsidRDefault="005C18C9"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1EC1420F" w14:textId="77777777" w:rsidR="005C18C9" w:rsidRPr="002107AB" w:rsidRDefault="005C18C9" w:rsidP="00B54C05">
            <w:pPr>
              <w:jc w:val="center"/>
              <w:rPr>
                <w:b/>
                <w:sz w:val="18"/>
                <w:szCs w:val="18"/>
              </w:rPr>
            </w:pPr>
            <w:r>
              <w:rPr>
                <w:b/>
                <w:sz w:val="18"/>
                <w:szCs w:val="18"/>
              </w:rPr>
              <w:t xml:space="preserve">2024 </w:t>
            </w:r>
            <w:r w:rsidRPr="009864E2">
              <w:rPr>
                <w:b/>
                <w:sz w:val="18"/>
                <w:szCs w:val="18"/>
              </w:rPr>
              <w:t>metų asignavimai</w:t>
            </w:r>
          </w:p>
        </w:tc>
        <w:tc>
          <w:tcPr>
            <w:tcW w:w="1276" w:type="dxa"/>
            <w:gridSpan w:val="2"/>
            <w:shd w:val="clear" w:color="auto" w:fill="A7C5DD"/>
          </w:tcPr>
          <w:p w14:paraId="770FF025" w14:textId="77777777" w:rsidR="005C18C9" w:rsidRPr="002107AB" w:rsidRDefault="005C18C9" w:rsidP="00B54C05">
            <w:pPr>
              <w:jc w:val="center"/>
              <w:rPr>
                <w:b/>
                <w:sz w:val="18"/>
                <w:szCs w:val="18"/>
              </w:rPr>
            </w:pPr>
            <w:r>
              <w:rPr>
                <w:b/>
                <w:sz w:val="18"/>
                <w:szCs w:val="18"/>
              </w:rPr>
              <w:t xml:space="preserve">2025 </w:t>
            </w:r>
            <w:r w:rsidRPr="009864E2">
              <w:rPr>
                <w:b/>
                <w:sz w:val="18"/>
                <w:szCs w:val="18"/>
              </w:rPr>
              <w:t>metų asignavimai</w:t>
            </w:r>
          </w:p>
        </w:tc>
        <w:tc>
          <w:tcPr>
            <w:tcW w:w="1242" w:type="dxa"/>
            <w:gridSpan w:val="2"/>
            <w:shd w:val="clear" w:color="auto" w:fill="A7C5DD"/>
          </w:tcPr>
          <w:p w14:paraId="397CAC36" w14:textId="77777777" w:rsidR="005C18C9" w:rsidRPr="002107AB" w:rsidRDefault="005C18C9" w:rsidP="00B54C05">
            <w:pPr>
              <w:jc w:val="center"/>
              <w:rPr>
                <w:b/>
                <w:sz w:val="18"/>
                <w:szCs w:val="18"/>
              </w:rPr>
            </w:pPr>
            <w:r>
              <w:rPr>
                <w:b/>
                <w:sz w:val="18"/>
                <w:szCs w:val="18"/>
              </w:rPr>
              <w:t xml:space="preserve">2026 </w:t>
            </w:r>
            <w:r w:rsidRPr="009864E2">
              <w:rPr>
                <w:b/>
                <w:sz w:val="18"/>
                <w:szCs w:val="18"/>
              </w:rPr>
              <w:t>metų asignavimai</w:t>
            </w:r>
          </w:p>
        </w:tc>
        <w:tc>
          <w:tcPr>
            <w:tcW w:w="1735" w:type="dxa"/>
            <w:vMerge w:val="restart"/>
            <w:shd w:val="clear" w:color="auto" w:fill="A7C5DD"/>
          </w:tcPr>
          <w:p w14:paraId="7EE75553" w14:textId="77777777" w:rsidR="005C18C9" w:rsidRDefault="005C18C9"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0BC15CD2" w14:textId="77777777" w:rsidR="005C18C9" w:rsidRPr="002107AB" w:rsidRDefault="005C18C9" w:rsidP="00B54C05">
            <w:pPr>
              <w:jc w:val="center"/>
              <w:rPr>
                <w:b/>
                <w:sz w:val="18"/>
                <w:szCs w:val="18"/>
              </w:rPr>
            </w:pPr>
          </w:p>
        </w:tc>
      </w:tr>
      <w:tr w:rsidR="005C18C9" w:rsidRPr="002107AB" w14:paraId="4A11800B" w14:textId="77777777" w:rsidTr="00B54C05">
        <w:trPr>
          <w:cantSplit/>
          <w:trHeight w:val="276"/>
          <w:tblHeader/>
        </w:trPr>
        <w:tc>
          <w:tcPr>
            <w:tcW w:w="993" w:type="dxa"/>
            <w:vMerge/>
            <w:shd w:val="clear" w:color="auto" w:fill="A7C5DD"/>
            <w:vAlign w:val="center"/>
            <w:hideMark/>
          </w:tcPr>
          <w:p w14:paraId="2BA7E599" w14:textId="77777777" w:rsidR="005C18C9" w:rsidRPr="002107AB" w:rsidRDefault="005C18C9" w:rsidP="00B54C05">
            <w:pPr>
              <w:rPr>
                <w:b/>
                <w:sz w:val="18"/>
                <w:szCs w:val="18"/>
              </w:rPr>
            </w:pPr>
          </w:p>
        </w:tc>
        <w:tc>
          <w:tcPr>
            <w:tcW w:w="3295" w:type="dxa"/>
            <w:vMerge/>
            <w:shd w:val="clear" w:color="auto" w:fill="A7C5DD"/>
            <w:vAlign w:val="center"/>
            <w:hideMark/>
          </w:tcPr>
          <w:p w14:paraId="631FD966" w14:textId="77777777" w:rsidR="005C18C9" w:rsidRPr="002107AB" w:rsidRDefault="005C18C9" w:rsidP="00B54C05">
            <w:pPr>
              <w:rPr>
                <w:b/>
                <w:sz w:val="18"/>
                <w:szCs w:val="18"/>
              </w:rPr>
            </w:pPr>
          </w:p>
        </w:tc>
        <w:tc>
          <w:tcPr>
            <w:tcW w:w="708" w:type="dxa"/>
            <w:shd w:val="clear" w:color="auto" w:fill="A7C5DD"/>
            <w:vAlign w:val="center"/>
          </w:tcPr>
          <w:p w14:paraId="57E40E72" w14:textId="77777777" w:rsidR="005C18C9" w:rsidRPr="002107AB" w:rsidRDefault="005C18C9" w:rsidP="00B54C05">
            <w:pPr>
              <w:rPr>
                <w:sz w:val="18"/>
                <w:szCs w:val="18"/>
              </w:rPr>
            </w:pPr>
            <w:r>
              <w:rPr>
                <w:b/>
                <w:sz w:val="18"/>
              </w:rPr>
              <w:t>iš viso</w:t>
            </w:r>
          </w:p>
        </w:tc>
        <w:tc>
          <w:tcPr>
            <w:tcW w:w="674" w:type="dxa"/>
            <w:shd w:val="clear" w:color="auto" w:fill="A7C5DD"/>
            <w:vAlign w:val="center"/>
          </w:tcPr>
          <w:p w14:paraId="630B16EF" w14:textId="77777777" w:rsidR="005C18C9" w:rsidRPr="002107AB" w:rsidRDefault="005C18C9"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3B7BC1C4" w14:textId="77777777" w:rsidR="005C18C9" w:rsidRPr="002107AB" w:rsidRDefault="005C18C9" w:rsidP="00B54C05">
            <w:pPr>
              <w:rPr>
                <w:sz w:val="18"/>
                <w:szCs w:val="18"/>
              </w:rPr>
            </w:pPr>
            <w:r>
              <w:rPr>
                <w:b/>
                <w:sz w:val="18"/>
              </w:rPr>
              <w:t>iš viso</w:t>
            </w:r>
          </w:p>
        </w:tc>
        <w:tc>
          <w:tcPr>
            <w:tcW w:w="709" w:type="dxa"/>
            <w:shd w:val="clear" w:color="auto" w:fill="A7C5DD"/>
            <w:vAlign w:val="center"/>
          </w:tcPr>
          <w:p w14:paraId="15C5481C" w14:textId="77777777" w:rsidR="005C18C9" w:rsidRPr="002107AB" w:rsidRDefault="005C18C9" w:rsidP="00B54C05">
            <w:pPr>
              <w:rPr>
                <w:sz w:val="18"/>
                <w:szCs w:val="18"/>
              </w:rPr>
            </w:pPr>
            <w:r>
              <w:rPr>
                <w:b/>
                <w:sz w:val="18"/>
              </w:rPr>
              <w:t xml:space="preserve">iš jų darbo </w:t>
            </w:r>
            <w:proofErr w:type="spellStart"/>
            <w:r>
              <w:rPr>
                <w:b/>
                <w:sz w:val="18"/>
              </w:rPr>
              <w:t>užmo-kesčiui</w:t>
            </w:r>
            <w:proofErr w:type="spellEnd"/>
          </w:p>
        </w:tc>
        <w:tc>
          <w:tcPr>
            <w:tcW w:w="567" w:type="dxa"/>
            <w:shd w:val="clear" w:color="auto" w:fill="A7C5DD"/>
            <w:vAlign w:val="center"/>
          </w:tcPr>
          <w:p w14:paraId="4C6C0DB9" w14:textId="77777777" w:rsidR="005C18C9" w:rsidRPr="002107AB" w:rsidRDefault="005C18C9" w:rsidP="00B54C05">
            <w:pPr>
              <w:rPr>
                <w:sz w:val="18"/>
                <w:szCs w:val="18"/>
              </w:rPr>
            </w:pPr>
            <w:r>
              <w:rPr>
                <w:b/>
                <w:sz w:val="18"/>
              </w:rPr>
              <w:t>iš viso</w:t>
            </w:r>
          </w:p>
        </w:tc>
        <w:tc>
          <w:tcPr>
            <w:tcW w:w="675" w:type="dxa"/>
            <w:shd w:val="clear" w:color="auto" w:fill="A7C5DD"/>
            <w:vAlign w:val="center"/>
          </w:tcPr>
          <w:p w14:paraId="68574AD8" w14:textId="77777777" w:rsidR="005C18C9" w:rsidRPr="002107AB" w:rsidRDefault="005C18C9" w:rsidP="00B54C05">
            <w:pPr>
              <w:rPr>
                <w:sz w:val="18"/>
                <w:szCs w:val="18"/>
              </w:rPr>
            </w:pPr>
            <w:r>
              <w:rPr>
                <w:b/>
                <w:sz w:val="18"/>
              </w:rPr>
              <w:t xml:space="preserve">iš jų darbo </w:t>
            </w:r>
            <w:proofErr w:type="spellStart"/>
            <w:r>
              <w:rPr>
                <w:b/>
                <w:sz w:val="18"/>
              </w:rPr>
              <w:t>užmo-kesčiui</w:t>
            </w:r>
            <w:proofErr w:type="spellEnd"/>
          </w:p>
        </w:tc>
        <w:tc>
          <w:tcPr>
            <w:tcW w:w="1735" w:type="dxa"/>
            <w:vMerge/>
            <w:shd w:val="clear" w:color="auto" w:fill="A7C5DD"/>
          </w:tcPr>
          <w:p w14:paraId="77DF3C19" w14:textId="77777777" w:rsidR="005C18C9" w:rsidRPr="002107AB" w:rsidRDefault="005C18C9" w:rsidP="00B54C05">
            <w:pPr>
              <w:rPr>
                <w:sz w:val="18"/>
                <w:szCs w:val="18"/>
              </w:rPr>
            </w:pPr>
          </w:p>
        </w:tc>
      </w:tr>
      <w:tr w:rsidR="005C18C9" w:rsidRPr="002107AB" w14:paraId="73295C54" w14:textId="77777777" w:rsidTr="00B54C05">
        <w:trPr>
          <w:cantSplit/>
          <w:trHeight w:val="20"/>
          <w:tblHeader/>
        </w:trPr>
        <w:tc>
          <w:tcPr>
            <w:tcW w:w="993" w:type="dxa"/>
            <w:shd w:val="clear" w:color="auto" w:fill="A7C5DD"/>
            <w:hideMark/>
          </w:tcPr>
          <w:p w14:paraId="1C6A14AB" w14:textId="77777777" w:rsidR="005C18C9" w:rsidRPr="002107AB" w:rsidRDefault="005C18C9" w:rsidP="00B54C05">
            <w:pPr>
              <w:jc w:val="center"/>
              <w:rPr>
                <w:sz w:val="14"/>
                <w:szCs w:val="18"/>
              </w:rPr>
            </w:pPr>
            <w:r w:rsidRPr="002107AB">
              <w:rPr>
                <w:sz w:val="14"/>
                <w:szCs w:val="18"/>
              </w:rPr>
              <w:t>1</w:t>
            </w:r>
          </w:p>
        </w:tc>
        <w:tc>
          <w:tcPr>
            <w:tcW w:w="3295" w:type="dxa"/>
            <w:shd w:val="clear" w:color="auto" w:fill="A7C5DD"/>
            <w:vAlign w:val="center"/>
            <w:hideMark/>
          </w:tcPr>
          <w:p w14:paraId="2CA7A277" w14:textId="77777777" w:rsidR="005C18C9" w:rsidRPr="002107AB" w:rsidRDefault="005C18C9" w:rsidP="00B54C05">
            <w:pPr>
              <w:jc w:val="center"/>
              <w:rPr>
                <w:sz w:val="14"/>
                <w:szCs w:val="18"/>
              </w:rPr>
            </w:pPr>
            <w:r w:rsidRPr="002107AB">
              <w:rPr>
                <w:sz w:val="14"/>
                <w:szCs w:val="18"/>
              </w:rPr>
              <w:t>2</w:t>
            </w:r>
          </w:p>
        </w:tc>
        <w:tc>
          <w:tcPr>
            <w:tcW w:w="708" w:type="dxa"/>
            <w:shd w:val="clear" w:color="auto" w:fill="A7C5DD"/>
          </w:tcPr>
          <w:p w14:paraId="36106781" w14:textId="77777777" w:rsidR="005C18C9" w:rsidRDefault="005C18C9" w:rsidP="00B54C05">
            <w:pPr>
              <w:jc w:val="center"/>
              <w:rPr>
                <w:sz w:val="14"/>
              </w:rPr>
            </w:pPr>
            <w:r>
              <w:rPr>
                <w:sz w:val="14"/>
              </w:rPr>
              <w:t>3</w:t>
            </w:r>
          </w:p>
        </w:tc>
        <w:tc>
          <w:tcPr>
            <w:tcW w:w="674" w:type="dxa"/>
            <w:shd w:val="clear" w:color="auto" w:fill="A7C5DD"/>
          </w:tcPr>
          <w:p w14:paraId="2E5F8326" w14:textId="77777777" w:rsidR="005C18C9" w:rsidRDefault="005C18C9" w:rsidP="00B54C05">
            <w:pPr>
              <w:jc w:val="center"/>
              <w:rPr>
                <w:sz w:val="14"/>
              </w:rPr>
            </w:pPr>
            <w:r>
              <w:rPr>
                <w:sz w:val="14"/>
              </w:rPr>
              <w:t>4</w:t>
            </w:r>
          </w:p>
        </w:tc>
        <w:tc>
          <w:tcPr>
            <w:tcW w:w="567" w:type="dxa"/>
            <w:shd w:val="clear" w:color="auto" w:fill="A7C5DD"/>
          </w:tcPr>
          <w:p w14:paraId="213726FE" w14:textId="77777777" w:rsidR="005C18C9" w:rsidRDefault="005C18C9" w:rsidP="00B54C05">
            <w:pPr>
              <w:jc w:val="center"/>
              <w:rPr>
                <w:sz w:val="14"/>
              </w:rPr>
            </w:pPr>
            <w:r>
              <w:rPr>
                <w:sz w:val="14"/>
              </w:rPr>
              <w:t>5</w:t>
            </w:r>
          </w:p>
        </w:tc>
        <w:tc>
          <w:tcPr>
            <w:tcW w:w="709" w:type="dxa"/>
            <w:shd w:val="clear" w:color="auto" w:fill="A7C5DD"/>
          </w:tcPr>
          <w:p w14:paraId="5BDF9E1C" w14:textId="77777777" w:rsidR="005C18C9" w:rsidRDefault="005C18C9" w:rsidP="00B54C05">
            <w:pPr>
              <w:jc w:val="center"/>
              <w:rPr>
                <w:sz w:val="14"/>
              </w:rPr>
            </w:pPr>
            <w:r>
              <w:rPr>
                <w:sz w:val="14"/>
              </w:rPr>
              <w:t>6</w:t>
            </w:r>
          </w:p>
        </w:tc>
        <w:tc>
          <w:tcPr>
            <w:tcW w:w="567" w:type="dxa"/>
            <w:shd w:val="clear" w:color="auto" w:fill="A7C5DD"/>
          </w:tcPr>
          <w:p w14:paraId="2CC18F16" w14:textId="77777777" w:rsidR="005C18C9" w:rsidRDefault="005C18C9" w:rsidP="00B54C05">
            <w:pPr>
              <w:jc w:val="center"/>
              <w:rPr>
                <w:sz w:val="14"/>
              </w:rPr>
            </w:pPr>
            <w:r>
              <w:rPr>
                <w:sz w:val="14"/>
              </w:rPr>
              <w:t>7</w:t>
            </w:r>
          </w:p>
        </w:tc>
        <w:tc>
          <w:tcPr>
            <w:tcW w:w="675" w:type="dxa"/>
            <w:shd w:val="clear" w:color="auto" w:fill="A7C5DD"/>
          </w:tcPr>
          <w:p w14:paraId="189AFC96" w14:textId="77777777" w:rsidR="005C18C9" w:rsidRDefault="005C18C9" w:rsidP="00B54C05">
            <w:pPr>
              <w:jc w:val="center"/>
              <w:rPr>
                <w:sz w:val="14"/>
              </w:rPr>
            </w:pPr>
            <w:r>
              <w:rPr>
                <w:sz w:val="14"/>
              </w:rPr>
              <w:t>8</w:t>
            </w:r>
          </w:p>
        </w:tc>
        <w:tc>
          <w:tcPr>
            <w:tcW w:w="1735" w:type="dxa"/>
            <w:shd w:val="clear" w:color="auto" w:fill="A7C5DD"/>
          </w:tcPr>
          <w:p w14:paraId="0CD8C5CF" w14:textId="77777777" w:rsidR="005C18C9" w:rsidRPr="002107AB" w:rsidRDefault="005C18C9" w:rsidP="00B54C05">
            <w:pPr>
              <w:jc w:val="center"/>
              <w:rPr>
                <w:sz w:val="14"/>
              </w:rPr>
            </w:pPr>
            <w:r>
              <w:rPr>
                <w:sz w:val="14"/>
              </w:rPr>
              <w:t>9</w:t>
            </w:r>
          </w:p>
        </w:tc>
      </w:tr>
      <w:tr w:rsidR="005C18C9" w:rsidRPr="002107AB" w14:paraId="6C88321E" w14:textId="77777777" w:rsidTr="00B54C05">
        <w:trPr>
          <w:cantSplit/>
          <w:trHeight w:val="363"/>
        </w:trPr>
        <w:tc>
          <w:tcPr>
            <w:tcW w:w="993" w:type="dxa"/>
            <w:shd w:val="clear" w:color="auto" w:fill="C0CEDE"/>
            <w:vAlign w:val="center"/>
          </w:tcPr>
          <w:p w14:paraId="14C80352" w14:textId="23284A22" w:rsidR="005C18C9" w:rsidRPr="002107AB" w:rsidRDefault="005C18C9" w:rsidP="005C18C9">
            <w:pPr>
              <w:rPr>
                <w:sz w:val="18"/>
              </w:rPr>
            </w:pPr>
            <w:r>
              <w:rPr>
                <w:sz w:val="18"/>
              </w:rPr>
              <w:t>13</w:t>
            </w:r>
            <w:r w:rsidRPr="002107AB">
              <w:rPr>
                <w:sz w:val="18"/>
              </w:rPr>
              <w:t>-00</w:t>
            </w:r>
            <w:r>
              <w:rPr>
                <w:sz w:val="18"/>
              </w:rPr>
              <w:t>7</w:t>
            </w:r>
            <w:r w:rsidRPr="002107AB">
              <w:rPr>
                <w:sz w:val="18"/>
              </w:rPr>
              <w:t>-</w:t>
            </w:r>
            <w:r>
              <w:rPr>
                <w:sz w:val="18"/>
              </w:rPr>
              <w:t>08</w:t>
            </w:r>
            <w:r w:rsidRPr="002107AB">
              <w:rPr>
                <w:sz w:val="18"/>
              </w:rPr>
              <w:t>-01 (</w:t>
            </w:r>
            <w:r>
              <w:rPr>
                <w:sz w:val="18"/>
              </w:rPr>
              <w:t>P</w:t>
            </w:r>
            <w:r w:rsidRPr="002107AB">
              <w:rPr>
                <w:sz w:val="18"/>
              </w:rPr>
              <w:t>)</w:t>
            </w:r>
          </w:p>
        </w:tc>
        <w:tc>
          <w:tcPr>
            <w:tcW w:w="3295" w:type="dxa"/>
            <w:shd w:val="clear" w:color="auto" w:fill="C0CEDE"/>
            <w:vAlign w:val="center"/>
            <w:hideMark/>
          </w:tcPr>
          <w:p w14:paraId="58341D8E" w14:textId="24BBA7AC" w:rsidR="005C18C9" w:rsidRPr="002107AB" w:rsidRDefault="005C18C9" w:rsidP="005C18C9">
            <w:pPr>
              <w:spacing w:after="120"/>
              <w:rPr>
                <w:color w:val="000000"/>
                <w:sz w:val="18"/>
              </w:rPr>
            </w:pPr>
            <w:r w:rsidRPr="006F6DD4">
              <w:rPr>
                <w:b/>
                <w:bCs/>
                <w:color w:val="000000"/>
                <w:sz w:val="18"/>
              </w:rPr>
              <w:t>Uždavinys:</w:t>
            </w:r>
            <w:r>
              <w:t xml:space="preserve"> </w:t>
            </w:r>
            <w:r w:rsidRPr="004104AD">
              <w:rPr>
                <w:color w:val="000000"/>
                <w:sz w:val="18"/>
              </w:rPr>
              <w:t>Didinti teisingumo sistemos efektyvumą ir veiksmingumą</w:t>
            </w:r>
          </w:p>
        </w:tc>
        <w:tc>
          <w:tcPr>
            <w:tcW w:w="708" w:type="dxa"/>
            <w:shd w:val="clear" w:color="auto" w:fill="C0CEDE"/>
            <w:vAlign w:val="center"/>
          </w:tcPr>
          <w:p w14:paraId="625EB656" w14:textId="15E8A50D" w:rsidR="005C18C9" w:rsidRPr="002107AB" w:rsidRDefault="005C18C9" w:rsidP="005C18C9">
            <w:pPr>
              <w:jc w:val="both"/>
              <w:rPr>
                <w:sz w:val="20"/>
              </w:rPr>
            </w:pPr>
          </w:p>
        </w:tc>
        <w:tc>
          <w:tcPr>
            <w:tcW w:w="674" w:type="dxa"/>
            <w:shd w:val="clear" w:color="auto" w:fill="C0CEDE"/>
          </w:tcPr>
          <w:p w14:paraId="6685F4B4" w14:textId="77777777" w:rsidR="005C18C9" w:rsidRPr="002107AB" w:rsidRDefault="005C18C9" w:rsidP="005C18C9">
            <w:pPr>
              <w:jc w:val="both"/>
              <w:rPr>
                <w:sz w:val="20"/>
              </w:rPr>
            </w:pPr>
          </w:p>
        </w:tc>
        <w:tc>
          <w:tcPr>
            <w:tcW w:w="567" w:type="dxa"/>
            <w:shd w:val="clear" w:color="auto" w:fill="C0CEDE"/>
          </w:tcPr>
          <w:p w14:paraId="3C099A12" w14:textId="77777777" w:rsidR="005C18C9" w:rsidRPr="002107AB" w:rsidRDefault="005C18C9" w:rsidP="005C18C9">
            <w:pPr>
              <w:jc w:val="both"/>
              <w:rPr>
                <w:sz w:val="20"/>
              </w:rPr>
            </w:pPr>
          </w:p>
        </w:tc>
        <w:tc>
          <w:tcPr>
            <w:tcW w:w="709" w:type="dxa"/>
            <w:shd w:val="clear" w:color="auto" w:fill="C0CEDE"/>
          </w:tcPr>
          <w:p w14:paraId="576887F8" w14:textId="77777777" w:rsidR="005C18C9" w:rsidRPr="002107AB" w:rsidRDefault="005C18C9" w:rsidP="005C18C9">
            <w:pPr>
              <w:jc w:val="both"/>
              <w:rPr>
                <w:sz w:val="20"/>
              </w:rPr>
            </w:pPr>
          </w:p>
        </w:tc>
        <w:tc>
          <w:tcPr>
            <w:tcW w:w="567" w:type="dxa"/>
            <w:shd w:val="clear" w:color="auto" w:fill="C0CEDE"/>
          </w:tcPr>
          <w:p w14:paraId="6035105B" w14:textId="77777777" w:rsidR="005C18C9" w:rsidRPr="002107AB" w:rsidRDefault="005C18C9" w:rsidP="005C18C9">
            <w:pPr>
              <w:jc w:val="both"/>
              <w:rPr>
                <w:sz w:val="20"/>
              </w:rPr>
            </w:pPr>
          </w:p>
        </w:tc>
        <w:tc>
          <w:tcPr>
            <w:tcW w:w="675" w:type="dxa"/>
            <w:shd w:val="clear" w:color="auto" w:fill="C0CEDE"/>
          </w:tcPr>
          <w:p w14:paraId="6EC15609" w14:textId="77777777" w:rsidR="005C18C9" w:rsidRPr="002107AB" w:rsidRDefault="005C18C9" w:rsidP="005C18C9">
            <w:pPr>
              <w:jc w:val="both"/>
              <w:rPr>
                <w:sz w:val="20"/>
              </w:rPr>
            </w:pPr>
          </w:p>
        </w:tc>
        <w:tc>
          <w:tcPr>
            <w:tcW w:w="1735" w:type="dxa"/>
            <w:shd w:val="clear" w:color="auto" w:fill="C0CEDE"/>
          </w:tcPr>
          <w:p w14:paraId="0A0E9574" w14:textId="77777777" w:rsidR="005C18C9" w:rsidRPr="002107AB" w:rsidRDefault="005C18C9" w:rsidP="005C18C9">
            <w:pPr>
              <w:jc w:val="both"/>
              <w:rPr>
                <w:sz w:val="20"/>
              </w:rPr>
            </w:pPr>
          </w:p>
        </w:tc>
      </w:tr>
      <w:tr w:rsidR="005C18C9" w:rsidRPr="002107AB" w14:paraId="69676ECC" w14:textId="77777777" w:rsidTr="00B54C05">
        <w:trPr>
          <w:cantSplit/>
          <w:trHeight w:val="20"/>
        </w:trPr>
        <w:tc>
          <w:tcPr>
            <w:tcW w:w="993" w:type="dxa"/>
            <w:shd w:val="clear" w:color="auto" w:fill="auto"/>
          </w:tcPr>
          <w:p w14:paraId="3FF7A4D5" w14:textId="2AA5AD50" w:rsidR="005C18C9" w:rsidRPr="002107AB" w:rsidRDefault="005C18C9" w:rsidP="005C18C9">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-01-01 (</w:t>
            </w:r>
            <w:r>
              <w:rPr>
                <w:sz w:val="18"/>
              </w:rPr>
              <w:t>PP</w:t>
            </w:r>
            <w:r w:rsidRPr="002107AB">
              <w:rPr>
                <w:sz w:val="18"/>
              </w:rPr>
              <w:t>)</w:t>
            </w:r>
          </w:p>
        </w:tc>
        <w:tc>
          <w:tcPr>
            <w:tcW w:w="3295" w:type="dxa"/>
            <w:shd w:val="clear" w:color="auto" w:fill="auto"/>
            <w:vAlign w:val="center"/>
            <w:hideMark/>
          </w:tcPr>
          <w:p w14:paraId="1A7B43A4" w14:textId="0270C679" w:rsidR="005C18C9" w:rsidRPr="00033BE3" w:rsidRDefault="005C18C9" w:rsidP="005C18C9">
            <w:pPr>
              <w:spacing w:after="120"/>
              <w:rPr>
                <w:color w:val="000000"/>
                <w:sz w:val="18"/>
                <w:szCs w:val="18"/>
              </w:rPr>
            </w:pPr>
            <w:r w:rsidRPr="00571DEC">
              <w:rPr>
                <w:b/>
                <w:bCs/>
                <w:color w:val="000000"/>
                <w:sz w:val="18"/>
              </w:rPr>
              <w:t xml:space="preserve">Priemonė: </w:t>
            </w:r>
            <w:r w:rsidRPr="00A75206">
              <w:rPr>
                <w:color w:val="000000"/>
                <w:sz w:val="18"/>
              </w:rPr>
              <w:t>Didinti teismų sistemos veiklos organizavimo efektyvumą</w:t>
            </w:r>
          </w:p>
        </w:tc>
        <w:tc>
          <w:tcPr>
            <w:tcW w:w="708" w:type="dxa"/>
            <w:vAlign w:val="center"/>
          </w:tcPr>
          <w:p w14:paraId="05DEB044" w14:textId="2BDB5D9B" w:rsidR="005C18C9" w:rsidRPr="002107AB" w:rsidRDefault="005C18C9" w:rsidP="005C18C9">
            <w:pPr>
              <w:jc w:val="both"/>
              <w:rPr>
                <w:sz w:val="20"/>
              </w:rPr>
            </w:pPr>
          </w:p>
        </w:tc>
        <w:tc>
          <w:tcPr>
            <w:tcW w:w="674" w:type="dxa"/>
          </w:tcPr>
          <w:p w14:paraId="4B1CD155" w14:textId="77777777" w:rsidR="005C18C9" w:rsidRPr="002107AB" w:rsidRDefault="005C18C9" w:rsidP="005C18C9">
            <w:pPr>
              <w:jc w:val="both"/>
              <w:rPr>
                <w:sz w:val="20"/>
              </w:rPr>
            </w:pPr>
          </w:p>
        </w:tc>
        <w:tc>
          <w:tcPr>
            <w:tcW w:w="567" w:type="dxa"/>
          </w:tcPr>
          <w:p w14:paraId="2B977F4C" w14:textId="77777777" w:rsidR="005C18C9" w:rsidRPr="002107AB" w:rsidRDefault="005C18C9" w:rsidP="005C18C9">
            <w:pPr>
              <w:jc w:val="both"/>
              <w:rPr>
                <w:sz w:val="20"/>
              </w:rPr>
            </w:pPr>
          </w:p>
        </w:tc>
        <w:tc>
          <w:tcPr>
            <w:tcW w:w="709" w:type="dxa"/>
          </w:tcPr>
          <w:p w14:paraId="6DFB6325" w14:textId="77777777" w:rsidR="005C18C9" w:rsidRPr="002107AB" w:rsidRDefault="005C18C9" w:rsidP="005C18C9">
            <w:pPr>
              <w:jc w:val="both"/>
              <w:rPr>
                <w:sz w:val="20"/>
              </w:rPr>
            </w:pPr>
          </w:p>
        </w:tc>
        <w:tc>
          <w:tcPr>
            <w:tcW w:w="567" w:type="dxa"/>
          </w:tcPr>
          <w:p w14:paraId="601768CB" w14:textId="77777777" w:rsidR="005C18C9" w:rsidRPr="002107AB" w:rsidRDefault="005C18C9" w:rsidP="005C18C9">
            <w:pPr>
              <w:jc w:val="both"/>
              <w:rPr>
                <w:sz w:val="20"/>
              </w:rPr>
            </w:pPr>
          </w:p>
        </w:tc>
        <w:tc>
          <w:tcPr>
            <w:tcW w:w="675" w:type="dxa"/>
          </w:tcPr>
          <w:p w14:paraId="7D1C1261" w14:textId="77777777" w:rsidR="005C18C9" w:rsidRPr="002107AB" w:rsidRDefault="005C18C9" w:rsidP="005C18C9">
            <w:pPr>
              <w:jc w:val="both"/>
              <w:rPr>
                <w:sz w:val="20"/>
              </w:rPr>
            </w:pPr>
          </w:p>
        </w:tc>
        <w:tc>
          <w:tcPr>
            <w:tcW w:w="1735" w:type="dxa"/>
            <w:shd w:val="clear" w:color="auto" w:fill="auto"/>
          </w:tcPr>
          <w:p w14:paraId="38F9FCE3" w14:textId="77777777" w:rsidR="005C18C9" w:rsidRPr="002107AB" w:rsidRDefault="005C18C9" w:rsidP="005C18C9">
            <w:pPr>
              <w:jc w:val="both"/>
              <w:rPr>
                <w:sz w:val="20"/>
              </w:rPr>
            </w:pPr>
          </w:p>
        </w:tc>
      </w:tr>
      <w:tr w:rsidR="005C18C9" w:rsidRPr="002107AB" w14:paraId="559B1B66" w14:textId="77777777" w:rsidTr="00B54C05">
        <w:trPr>
          <w:cantSplit/>
          <w:trHeight w:val="20"/>
        </w:trPr>
        <w:tc>
          <w:tcPr>
            <w:tcW w:w="993" w:type="dxa"/>
            <w:shd w:val="clear" w:color="auto" w:fill="auto"/>
          </w:tcPr>
          <w:p w14:paraId="40127C40" w14:textId="70DEBD07" w:rsidR="005C18C9" w:rsidRPr="002107AB" w:rsidRDefault="005C18C9" w:rsidP="005C18C9">
            <w:pPr>
              <w:jc w:val="both"/>
              <w:rPr>
                <w:sz w:val="18"/>
              </w:rPr>
            </w:pPr>
            <w:r>
              <w:rPr>
                <w:sz w:val="18"/>
              </w:rPr>
              <w:lastRenderedPageBreak/>
              <w:t>13</w:t>
            </w:r>
            <w:r w:rsidRPr="002107AB">
              <w:rPr>
                <w:sz w:val="18"/>
              </w:rPr>
              <w:t>-00</w:t>
            </w:r>
            <w:r>
              <w:rPr>
                <w:sz w:val="18"/>
              </w:rPr>
              <w:t>7</w:t>
            </w:r>
            <w:r w:rsidRPr="002107AB">
              <w:rPr>
                <w:sz w:val="18"/>
              </w:rPr>
              <w:t>-</w:t>
            </w:r>
            <w:r>
              <w:rPr>
                <w:sz w:val="18"/>
              </w:rPr>
              <w:t>08</w:t>
            </w:r>
            <w:r w:rsidRPr="002107AB">
              <w:rPr>
                <w:sz w:val="18"/>
              </w:rPr>
              <w:t>-01-0</w:t>
            </w:r>
            <w:r>
              <w:rPr>
                <w:sz w:val="18"/>
              </w:rPr>
              <w:t>2</w:t>
            </w:r>
            <w:r w:rsidRPr="002107AB">
              <w:rPr>
                <w:sz w:val="18"/>
              </w:rPr>
              <w:t xml:space="preserve"> (</w:t>
            </w:r>
            <w:r>
              <w:rPr>
                <w:sz w:val="18"/>
              </w:rPr>
              <w:t>PP)</w:t>
            </w:r>
          </w:p>
        </w:tc>
        <w:tc>
          <w:tcPr>
            <w:tcW w:w="3295" w:type="dxa"/>
            <w:shd w:val="clear" w:color="auto" w:fill="auto"/>
            <w:vAlign w:val="center"/>
            <w:hideMark/>
          </w:tcPr>
          <w:p w14:paraId="20356B8F" w14:textId="186312F7" w:rsidR="005C18C9" w:rsidRPr="005B21A8" w:rsidRDefault="005C18C9" w:rsidP="005C18C9">
            <w:pPr>
              <w:spacing w:after="120"/>
              <w:rPr>
                <w:color w:val="000000"/>
                <w:sz w:val="18"/>
                <w:szCs w:val="18"/>
              </w:rPr>
            </w:pPr>
            <w:r w:rsidRPr="00571DEC">
              <w:rPr>
                <w:b/>
                <w:bCs/>
                <w:color w:val="000000"/>
                <w:sz w:val="18"/>
              </w:rPr>
              <w:t xml:space="preserve">Priemonė: </w:t>
            </w:r>
            <w:r w:rsidRPr="00FA2B91">
              <w:rPr>
                <w:color w:val="000000"/>
                <w:sz w:val="18"/>
              </w:rPr>
              <w:t>Užtikrinti sąlygas teismų veiklai, plėtoti technologijas</w:t>
            </w:r>
          </w:p>
        </w:tc>
        <w:tc>
          <w:tcPr>
            <w:tcW w:w="708" w:type="dxa"/>
            <w:vAlign w:val="center"/>
          </w:tcPr>
          <w:p w14:paraId="3C6C0B4A" w14:textId="19A2CEEA" w:rsidR="005C18C9" w:rsidRPr="002107AB" w:rsidRDefault="005C18C9" w:rsidP="005C18C9">
            <w:pPr>
              <w:jc w:val="both"/>
              <w:rPr>
                <w:sz w:val="20"/>
              </w:rPr>
            </w:pPr>
          </w:p>
        </w:tc>
        <w:tc>
          <w:tcPr>
            <w:tcW w:w="674" w:type="dxa"/>
          </w:tcPr>
          <w:p w14:paraId="17F9F485" w14:textId="77777777" w:rsidR="005C18C9" w:rsidRPr="002107AB" w:rsidRDefault="005C18C9" w:rsidP="005C18C9">
            <w:pPr>
              <w:jc w:val="both"/>
              <w:rPr>
                <w:sz w:val="20"/>
              </w:rPr>
            </w:pPr>
          </w:p>
        </w:tc>
        <w:tc>
          <w:tcPr>
            <w:tcW w:w="567" w:type="dxa"/>
          </w:tcPr>
          <w:p w14:paraId="6B26559A" w14:textId="77777777" w:rsidR="005C18C9" w:rsidRPr="002107AB" w:rsidRDefault="005C18C9" w:rsidP="005C18C9">
            <w:pPr>
              <w:jc w:val="both"/>
              <w:rPr>
                <w:sz w:val="20"/>
              </w:rPr>
            </w:pPr>
          </w:p>
        </w:tc>
        <w:tc>
          <w:tcPr>
            <w:tcW w:w="709" w:type="dxa"/>
          </w:tcPr>
          <w:p w14:paraId="38AED322" w14:textId="77777777" w:rsidR="005C18C9" w:rsidRPr="002107AB" w:rsidRDefault="005C18C9" w:rsidP="005C18C9">
            <w:pPr>
              <w:jc w:val="both"/>
              <w:rPr>
                <w:sz w:val="20"/>
              </w:rPr>
            </w:pPr>
          </w:p>
        </w:tc>
        <w:tc>
          <w:tcPr>
            <w:tcW w:w="567" w:type="dxa"/>
          </w:tcPr>
          <w:p w14:paraId="25E67F44" w14:textId="77777777" w:rsidR="005C18C9" w:rsidRPr="002107AB" w:rsidRDefault="005C18C9" w:rsidP="005C18C9">
            <w:pPr>
              <w:jc w:val="both"/>
              <w:rPr>
                <w:sz w:val="20"/>
              </w:rPr>
            </w:pPr>
          </w:p>
        </w:tc>
        <w:tc>
          <w:tcPr>
            <w:tcW w:w="675" w:type="dxa"/>
          </w:tcPr>
          <w:p w14:paraId="16AD2B39" w14:textId="77777777" w:rsidR="005C18C9" w:rsidRPr="002107AB" w:rsidRDefault="005C18C9" w:rsidP="005C18C9">
            <w:pPr>
              <w:jc w:val="both"/>
              <w:rPr>
                <w:sz w:val="20"/>
              </w:rPr>
            </w:pPr>
          </w:p>
        </w:tc>
        <w:tc>
          <w:tcPr>
            <w:tcW w:w="1735" w:type="dxa"/>
            <w:shd w:val="clear" w:color="auto" w:fill="auto"/>
          </w:tcPr>
          <w:p w14:paraId="0C5FE32E" w14:textId="77777777" w:rsidR="005C18C9" w:rsidRPr="002107AB" w:rsidRDefault="005C18C9" w:rsidP="005C18C9">
            <w:pPr>
              <w:jc w:val="both"/>
              <w:rPr>
                <w:sz w:val="20"/>
              </w:rPr>
            </w:pPr>
          </w:p>
        </w:tc>
      </w:tr>
      <w:tr w:rsidR="005C18C9" w:rsidRPr="002107AB" w14:paraId="7D43C04B" w14:textId="77777777" w:rsidTr="00B54C05">
        <w:trPr>
          <w:cantSplit/>
          <w:trHeight w:val="20"/>
        </w:trPr>
        <w:tc>
          <w:tcPr>
            <w:tcW w:w="993" w:type="dxa"/>
            <w:shd w:val="clear" w:color="auto" w:fill="DBE5F1" w:themeFill="accent1" w:themeFillTint="33"/>
          </w:tcPr>
          <w:p w14:paraId="3A770108" w14:textId="77777777" w:rsidR="005C18C9" w:rsidRPr="002107AB" w:rsidRDefault="005C18C9" w:rsidP="00B54C05">
            <w:pPr>
              <w:jc w:val="both"/>
              <w:rPr>
                <w:sz w:val="18"/>
              </w:rPr>
            </w:pPr>
          </w:p>
        </w:tc>
        <w:tc>
          <w:tcPr>
            <w:tcW w:w="3295" w:type="dxa"/>
            <w:shd w:val="clear" w:color="auto" w:fill="DBE5F1" w:themeFill="accent1" w:themeFillTint="33"/>
            <w:vAlign w:val="center"/>
            <w:hideMark/>
          </w:tcPr>
          <w:p w14:paraId="026F55BE" w14:textId="77777777" w:rsidR="005C18C9" w:rsidRPr="002107AB" w:rsidRDefault="005C18C9" w:rsidP="00B54C05">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4391898" w14:textId="1910A67D" w:rsidR="005C18C9" w:rsidRPr="002107AB" w:rsidRDefault="005C18C9" w:rsidP="00B54C05">
            <w:pPr>
              <w:jc w:val="both"/>
              <w:rPr>
                <w:sz w:val="20"/>
              </w:rPr>
            </w:pPr>
          </w:p>
        </w:tc>
        <w:tc>
          <w:tcPr>
            <w:tcW w:w="674" w:type="dxa"/>
            <w:shd w:val="clear" w:color="auto" w:fill="DBE5F1" w:themeFill="accent1" w:themeFillTint="33"/>
          </w:tcPr>
          <w:p w14:paraId="1D712609" w14:textId="77777777" w:rsidR="005C18C9" w:rsidRPr="002107AB" w:rsidRDefault="005C18C9" w:rsidP="00B54C05">
            <w:pPr>
              <w:jc w:val="both"/>
              <w:rPr>
                <w:sz w:val="20"/>
              </w:rPr>
            </w:pPr>
          </w:p>
        </w:tc>
        <w:tc>
          <w:tcPr>
            <w:tcW w:w="567" w:type="dxa"/>
            <w:shd w:val="clear" w:color="auto" w:fill="DBE5F1" w:themeFill="accent1" w:themeFillTint="33"/>
          </w:tcPr>
          <w:p w14:paraId="18CCF530" w14:textId="77777777" w:rsidR="005C18C9" w:rsidRPr="002107AB" w:rsidRDefault="005C18C9" w:rsidP="00B54C05">
            <w:pPr>
              <w:jc w:val="both"/>
              <w:rPr>
                <w:sz w:val="20"/>
              </w:rPr>
            </w:pPr>
          </w:p>
        </w:tc>
        <w:tc>
          <w:tcPr>
            <w:tcW w:w="709" w:type="dxa"/>
            <w:shd w:val="clear" w:color="auto" w:fill="DBE5F1" w:themeFill="accent1" w:themeFillTint="33"/>
          </w:tcPr>
          <w:p w14:paraId="09E6F970" w14:textId="77777777" w:rsidR="005C18C9" w:rsidRPr="002107AB" w:rsidRDefault="005C18C9" w:rsidP="00B54C05">
            <w:pPr>
              <w:jc w:val="both"/>
              <w:rPr>
                <w:sz w:val="20"/>
              </w:rPr>
            </w:pPr>
          </w:p>
        </w:tc>
        <w:tc>
          <w:tcPr>
            <w:tcW w:w="567" w:type="dxa"/>
            <w:shd w:val="clear" w:color="auto" w:fill="DBE5F1" w:themeFill="accent1" w:themeFillTint="33"/>
          </w:tcPr>
          <w:p w14:paraId="7CFBE1FD" w14:textId="77777777" w:rsidR="005C18C9" w:rsidRPr="002107AB" w:rsidRDefault="005C18C9" w:rsidP="00B54C05">
            <w:pPr>
              <w:jc w:val="both"/>
              <w:rPr>
                <w:sz w:val="20"/>
              </w:rPr>
            </w:pPr>
          </w:p>
        </w:tc>
        <w:tc>
          <w:tcPr>
            <w:tcW w:w="675" w:type="dxa"/>
            <w:shd w:val="clear" w:color="auto" w:fill="DBE5F1" w:themeFill="accent1" w:themeFillTint="33"/>
          </w:tcPr>
          <w:p w14:paraId="6619941E" w14:textId="77777777" w:rsidR="005C18C9" w:rsidRPr="002107AB" w:rsidRDefault="005C18C9" w:rsidP="00B54C05">
            <w:pPr>
              <w:jc w:val="both"/>
              <w:rPr>
                <w:sz w:val="20"/>
              </w:rPr>
            </w:pPr>
          </w:p>
        </w:tc>
        <w:tc>
          <w:tcPr>
            <w:tcW w:w="1735" w:type="dxa"/>
            <w:shd w:val="clear" w:color="auto" w:fill="DBE5F1" w:themeFill="accent1" w:themeFillTint="33"/>
          </w:tcPr>
          <w:p w14:paraId="7E542606" w14:textId="77777777" w:rsidR="005C18C9" w:rsidRPr="002107AB" w:rsidRDefault="005C18C9" w:rsidP="00B54C05">
            <w:pPr>
              <w:jc w:val="both"/>
              <w:rPr>
                <w:sz w:val="20"/>
              </w:rPr>
            </w:pPr>
          </w:p>
        </w:tc>
      </w:tr>
      <w:tr w:rsidR="005C18C9" w:rsidRPr="002107AB" w14:paraId="7D64CB72" w14:textId="77777777" w:rsidTr="00B54C05">
        <w:trPr>
          <w:cantSplit/>
          <w:trHeight w:val="20"/>
        </w:trPr>
        <w:tc>
          <w:tcPr>
            <w:tcW w:w="993" w:type="dxa"/>
          </w:tcPr>
          <w:p w14:paraId="2B34F0DD" w14:textId="77777777" w:rsidR="005C18C9" w:rsidRPr="002107AB" w:rsidRDefault="005C18C9" w:rsidP="00B54C05">
            <w:pPr>
              <w:jc w:val="both"/>
              <w:rPr>
                <w:sz w:val="18"/>
              </w:rPr>
            </w:pPr>
          </w:p>
        </w:tc>
        <w:tc>
          <w:tcPr>
            <w:tcW w:w="3295" w:type="dxa"/>
            <w:vAlign w:val="center"/>
          </w:tcPr>
          <w:p w14:paraId="29090C41" w14:textId="77777777" w:rsidR="005C18C9" w:rsidRDefault="005C18C9" w:rsidP="00B54C05">
            <w:pPr>
              <w:rPr>
                <w:color w:val="000000"/>
                <w:sz w:val="18"/>
              </w:rPr>
            </w:pPr>
            <w:r>
              <w:rPr>
                <w:color w:val="000000"/>
                <w:sz w:val="18"/>
              </w:rPr>
              <w:t xml:space="preserve">iš jo: </w:t>
            </w:r>
          </w:p>
          <w:p w14:paraId="5B27D568" w14:textId="77777777" w:rsidR="005C18C9" w:rsidRPr="002107AB" w:rsidRDefault="005C18C9" w:rsidP="00B54C05">
            <w:pPr>
              <w:rPr>
                <w:color w:val="000000"/>
                <w:sz w:val="18"/>
              </w:rPr>
            </w:pPr>
            <w:r>
              <w:rPr>
                <w:color w:val="000000"/>
                <w:sz w:val="18"/>
              </w:rPr>
              <w:t>1.1. valstybės biudžeto lėšos</w:t>
            </w:r>
          </w:p>
        </w:tc>
        <w:tc>
          <w:tcPr>
            <w:tcW w:w="708" w:type="dxa"/>
            <w:vAlign w:val="center"/>
          </w:tcPr>
          <w:p w14:paraId="2232CEAD" w14:textId="77777777" w:rsidR="005C18C9" w:rsidRPr="002107AB" w:rsidRDefault="005C18C9" w:rsidP="00B54C05">
            <w:pPr>
              <w:jc w:val="both"/>
              <w:rPr>
                <w:sz w:val="20"/>
              </w:rPr>
            </w:pPr>
          </w:p>
        </w:tc>
        <w:tc>
          <w:tcPr>
            <w:tcW w:w="674" w:type="dxa"/>
          </w:tcPr>
          <w:p w14:paraId="122F78CD" w14:textId="77777777" w:rsidR="005C18C9" w:rsidRPr="002107AB" w:rsidRDefault="005C18C9" w:rsidP="00B54C05">
            <w:pPr>
              <w:jc w:val="both"/>
              <w:rPr>
                <w:sz w:val="20"/>
              </w:rPr>
            </w:pPr>
          </w:p>
        </w:tc>
        <w:tc>
          <w:tcPr>
            <w:tcW w:w="567" w:type="dxa"/>
          </w:tcPr>
          <w:p w14:paraId="4239FB8E" w14:textId="77777777" w:rsidR="005C18C9" w:rsidRPr="002107AB" w:rsidRDefault="005C18C9" w:rsidP="00B54C05">
            <w:pPr>
              <w:jc w:val="both"/>
              <w:rPr>
                <w:sz w:val="20"/>
              </w:rPr>
            </w:pPr>
          </w:p>
        </w:tc>
        <w:tc>
          <w:tcPr>
            <w:tcW w:w="709" w:type="dxa"/>
          </w:tcPr>
          <w:p w14:paraId="4574616F" w14:textId="77777777" w:rsidR="005C18C9" w:rsidRPr="002107AB" w:rsidRDefault="005C18C9" w:rsidP="00B54C05">
            <w:pPr>
              <w:jc w:val="both"/>
              <w:rPr>
                <w:sz w:val="20"/>
              </w:rPr>
            </w:pPr>
          </w:p>
        </w:tc>
        <w:tc>
          <w:tcPr>
            <w:tcW w:w="567" w:type="dxa"/>
          </w:tcPr>
          <w:p w14:paraId="1CCAB9EA" w14:textId="77777777" w:rsidR="005C18C9" w:rsidRPr="002107AB" w:rsidRDefault="005C18C9" w:rsidP="00B54C05">
            <w:pPr>
              <w:jc w:val="both"/>
              <w:rPr>
                <w:sz w:val="20"/>
              </w:rPr>
            </w:pPr>
          </w:p>
        </w:tc>
        <w:tc>
          <w:tcPr>
            <w:tcW w:w="675" w:type="dxa"/>
          </w:tcPr>
          <w:p w14:paraId="284B10A3" w14:textId="77777777" w:rsidR="005C18C9" w:rsidRPr="002107AB" w:rsidRDefault="005C18C9" w:rsidP="00B54C05">
            <w:pPr>
              <w:jc w:val="both"/>
              <w:rPr>
                <w:sz w:val="20"/>
              </w:rPr>
            </w:pPr>
          </w:p>
        </w:tc>
        <w:tc>
          <w:tcPr>
            <w:tcW w:w="1735" w:type="dxa"/>
          </w:tcPr>
          <w:p w14:paraId="62CA13C1" w14:textId="77777777" w:rsidR="005C18C9" w:rsidRPr="002107AB" w:rsidRDefault="005C18C9" w:rsidP="00B54C05">
            <w:pPr>
              <w:jc w:val="both"/>
              <w:rPr>
                <w:sz w:val="20"/>
              </w:rPr>
            </w:pPr>
          </w:p>
        </w:tc>
      </w:tr>
      <w:tr w:rsidR="005C18C9" w:rsidRPr="002107AB" w14:paraId="2EABE976" w14:textId="77777777" w:rsidTr="00B54C05">
        <w:trPr>
          <w:cantSplit/>
          <w:trHeight w:val="20"/>
        </w:trPr>
        <w:tc>
          <w:tcPr>
            <w:tcW w:w="993" w:type="dxa"/>
          </w:tcPr>
          <w:p w14:paraId="1EDDC9AE" w14:textId="77777777" w:rsidR="005C18C9" w:rsidRPr="002107AB" w:rsidRDefault="005C18C9" w:rsidP="00B54C05">
            <w:pPr>
              <w:jc w:val="both"/>
              <w:rPr>
                <w:sz w:val="18"/>
              </w:rPr>
            </w:pPr>
          </w:p>
        </w:tc>
        <w:tc>
          <w:tcPr>
            <w:tcW w:w="3295" w:type="dxa"/>
            <w:vAlign w:val="center"/>
          </w:tcPr>
          <w:p w14:paraId="3D8ED607" w14:textId="77777777" w:rsidR="005C18C9" w:rsidRPr="002107AB" w:rsidRDefault="005C18C9" w:rsidP="00B54C05">
            <w:pPr>
              <w:rPr>
                <w:color w:val="000000"/>
                <w:sz w:val="18"/>
              </w:rPr>
            </w:pPr>
            <w:r>
              <w:rPr>
                <w:color w:val="000000"/>
                <w:sz w:val="18"/>
              </w:rPr>
              <w:t>1.2. bendrojo finansavimo lėšos</w:t>
            </w:r>
          </w:p>
        </w:tc>
        <w:tc>
          <w:tcPr>
            <w:tcW w:w="708" w:type="dxa"/>
            <w:vAlign w:val="center"/>
          </w:tcPr>
          <w:p w14:paraId="2BB59EC4" w14:textId="2ECFB6D1" w:rsidR="005C18C9" w:rsidRPr="002107AB" w:rsidRDefault="005C18C9" w:rsidP="00B54C05">
            <w:pPr>
              <w:jc w:val="both"/>
              <w:rPr>
                <w:sz w:val="20"/>
              </w:rPr>
            </w:pPr>
          </w:p>
        </w:tc>
        <w:tc>
          <w:tcPr>
            <w:tcW w:w="674" w:type="dxa"/>
          </w:tcPr>
          <w:p w14:paraId="71987EF8" w14:textId="77777777" w:rsidR="005C18C9" w:rsidRPr="002107AB" w:rsidRDefault="005C18C9" w:rsidP="00B54C05">
            <w:pPr>
              <w:jc w:val="both"/>
              <w:rPr>
                <w:sz w:val="20"/>
              </w:rPr>
            </w:pPr>
          </w:p>
        </w:tc>
        <w:tc>
          <w:tcPr>
            <w:tcW w:w="567" w:type="dxa"/>
          </w:tcPr>
          <w:p w14:paraId="024BF206" w14:textId="77777777" w:rsidR="005C18C9" w:rsidRPr="002107AB" w:rsidRDefault="005C18C9" w:rsidP="00B54C05">
            <w:pPr>
              <w:jc w:val="both"/>
              <w:rPr>
                <w:sz w:val="20"/>
              </w:rPr>
            </w:pPr>
          </w:p>
        </w:tc>
        <w:tc>
          <w:tcPr>
            <w:tcW w:w="709" w:type="dxa"/>
          </w:tcPr>
          <w:p w14:paraId="36908275" w14:textId="77777777" w:rsidR="005C18C9" w:rsidRPr="002107AB" w:rsidRDefault="005C18C9" w:rsidP="00B54C05">
            <w:pPr>
              <w:jc w:val="both"/>
              <w:rPr>
                <w:sz w:val="20"/>
              </w:rPr>
            </w:pPr>
          </w:p>
        </w:tc>
        <w:tc>
          <w:tcPr>
            <w:tcW w:w="567" w:type="dxa"/>
          </w:tcPr>
          <w:p w14:paraId="60E997C6" w14:textId="77777777" w:rsidR="005C18C9" w:rsidRPr="002107AB" w:rsidRDefault="005C18C9" w:rsidP="00B54C05">
            <w:pPr>
              <w:jc w:val="both"/>
              <w:rPr>
                <w:sz w:val="20"/>
              </w:rPr>
            </w:pPr>
          </w:p>
        </w:tc>
        <w:tc>
          <w:tcPr>
            <w:tcW w:w="675" w:type="dxa"/>
          </w:tcPr>
          <w:p w14:paraId="7C706C87" w14:textId="77777777" w:rsidR="005C18C9" w:rsidRPr="002107AB" w:rsidRDefault="005C18C9" w:rsidP="00B54C05">
            <w:pPr>
              <w:jc w:val="both"/>
              <w:rPr>
                <w:sz w:val="20"/>
              </w:rPr>
            </w:pPr>
          </w:p>
        </w:tc>
        <w:tc>
          <w:tcPr>
            <w:tcW w:w="1735" w:type="dxa"/>
          </w:tcPr>
          <w:p w14:paraId="000082F0" w14:textId="77777777" w:rsidR="005C18C9" w:rsidRPr="002107AB" w:rsidRDefault="005C18C9" w:rsidP="00B54C05">
            <w:pPr>
              <w:jc w:val="both"/>
              <w:rPr>
                <w:sz w:val="20"/>
              </w:rPr>
            </w:pPr>
          </w:p>
        </w:tc>
      </w:tr>
      <w:tr w:rsidR="005C18C9" w:rsidRPr="002107AB" w14:paraId="45BCDDE8" w14:textId="77777777" w:rsidTr="00B54C05">
        <w:trPr>
          <w:cantSplit/>
          <w:trHeight w:val="20"/>
        </w:trPr>
        <w:tc>
          <w:tcPr>
            <w:tcW w:w="993" w:type="dxa"/>
          </w:tcPr>
          <w:p w14:paraId="14281728" w14:textId="77777777" w:rsidR="005C18C9" w:rsidRPr="002107AB" w:rsidRDefault="005C18C9" w:rsidP="00B54C05">
            <w:pPr>
              <w:jc w:val="both"/>
              <w:rPr>
                <w:sz w:val="18"/>
              </w:rPr>
            </w:pPr>
          </w:p>
        </w:tc>
        <w:tc>
          <w:tcPr>
            <w:tcW w:w="3295" w:type="dxa"/>
            <w:vAlign w:val="center"/>
          </w:tcPr>
          <w:p w14:paraId="610D1F23" w14:textId="77777777" w:rsidR="005C18C9" w:rsidRPr="002107AB" w:rsidRDefault="005C18C9" w:rsidP="00B54C05">
            <w:pPr>
              <w:rPr>
                <w:color w:val="000000"/>
                <w:sz w:val="18"/>
              </w:rPr>
            </w:pPr>
            <w:r>
              <w:rPr>
                <w:color w:val="000000"/>
                <w:sz w:val="18"/>
              </w:rPr>
              <w:t>1.3. Europos Sąjungos ir kitos tarptautinės finansinės paramos lėšos</w:t>
            </w:r>
          </w:p>
        </w:tc>
        <w:tc>
          <w:tcPr>
            <w:tcW w:w="708" w:type="dxa"/>
            <w:vAlign w:val="center"/>
          </w:tcPr>
          <w:p w14:paraId="4F70781A" w14:textId="71A54C9C" w:rsidR="005C18C9" w:rsidRPr="002107AB" w:rsidRDefault="005C18C9" w:rsidP="00B54C05">
            <w:pPr>
              <w:jc w:val="both"/>
              <w:rPr>
                <w:sz w:val="20"/>
              </w:rPr>
            </w:pPr>
          </w:p>
        </w:tc>
        <w:tc>
          <w:tcPr>
            <w:tcW w:w="674" w:type="dxa"/>
          </w:tcPr>
          <w:p w14:paraId="28BC56FD" w14:textId="77777777" w:rsidR="005C18C9" w:rsidRPr="002107AB" w:rsidRDefault="005C18C9" w:rsidP="00B54C05">
            <w:pPr>
              <w:jc w:val="both"/>
              <w:rPr>
                <w:sz w:val="20"/>
              </w:rPr>
            </w:pPr>
          </w:p>
        </w:tc>
        <w:tc>
          <w:tcPr>
            <w:tcW w:w="567" w:type="dxa"/>
          </w:tcPr>
          <w:p w14:paraId="5C61DDB5" w14:textId="77777777" w:rsidR="005C18C9" w:rsidRPr="002107AB" w:rsidRDefault="005C18C9" w:rsidP="00B54C05">
            <w:pPr>
              <w:jc w:val="both"/>
              <w:rPr>
                <w:sz w:val="20"/>
              </w:rPr>
            </w:pPr>
          </w:p>
        </w:tc>
        <w:tc>
          <w:tcPr>
            <w:tcW w:w="709" w:type="dxa"/>
          </w:tcPr>
          <w:p w14:paraId="318352A1" w14:textId="77777777" w:rsidR="005C18C9" w:rsidRPr="002107AB" w:rsidRDefault="005C18C9" w:rsidP="00B54C05">
            <w:pPr>
              <w:jc w:val="both"/>
              <w:rPr>
                <w:sz w:val="20"/>
              </w:rPr>
            </w:pPr>
          </w:p>
        </w:tc>
        <w:tc>
          <w:tcPr>
            <w:tcW w:w="567" w:type="dxa"/>
          </w:tcPr>
          <w:p w14:paraId="1605B738" w14:textId="77777777" w:rsidR="005C18C9" w:rsidRPr="002107AB" w:rsidRDefault="005C18C9" w:rsidP="00B54C05">
            <w:pPr>
              <w:jc w:val="both"/>
              <w:rPr>
                <w:sz w:val="20"/>
              </w:rPr>
            </w:pPr>
          </w:p>
        </w:tc>
        <w:tc>
          <w:tcPr>
            <w:tcW w:w="675" w:type="dxa"/>
          </w:tcPr>
          <w:p w14:paraId="745292D1" w14:textId="77777777" w:rsidR="005C18C9" w:rsidRPr="002107AB" w:rsidRDefault="005C18C9" w:rsidP="00B54C05">
            <w:pPr>
              <w:jc w:val="both"/>
              <w:rPr>
                <w:sz w:val="20"/>
              </w:rPr>
            </w:pPr>
          </w:p>
        </w:tc>
        <w:tc>
          <w:tcPr>
            <w:tcW w:w="1735" w:type="dxa"/>
          </w:tcPr>
          <w:p w14:paraId="1ED753F7" w14:textId="77777777" w:rsidR="005C18C9" w:rsidRPr="002107AB" w:rsidRDefault="005C18C9" w:rsidP="00B54C05">
            <w:pPr>
              <w:jc w:val="both"/>
              <w:rPr>
                <w:sz w:val="20"/>
              </w:rPr>
            </w:pPr>
          </w:p>
        </w:tc>
      </w:tr>
      <w:tr w:rsidR="005C18C9" w:rsidRPr="002107AB" w14:paraId="3EC10679" w14:textId="77777777" w:rsidTr="00B54C05">
        <w:trPr>
          <w:cantSplit/>
          <w:trHeight w:val="20"/>
        </w:trPr>
        <w:tc>
          <w:tcPr>
            <w:tcW w:w="993" w:type="dxa"/>
          </w:tcPr>
          <w:p w14:paraId="7999E971" w14:textId="77777777" w:rsidR="005C18C9" w:rsidRPr="002107AB" w:rsidRDefault="005C18C9" w:rsidP="00B54C05">
            <w:pPr>
              <w:jc w:val="both"/>
              <w:rPr>
                <w:sz w:val="18"/>
              </w:rPr>
            </w:pPr>
          </w:p>
        </w:tc>
        <w:tc>
          <w:tcPr>
            <w:tcW w:w="3295" w:type="dxa"/>
            <w:vAlign w:val="center"/>
          </w:tcPr>
          <w:p w14:paraId="209D7DED" w14:textId="77777777" w:rsidR="005C18C9" w:rsidRPr="002107AB" w:rsidRDefault="005C18C9" w:rsidP="00B54C05">
            <w:pPr>
              <w:rPr>
                <w:color w:val="000000"/>
                <w:sz w:val="18"/>
              </w:rPr>
            </w:pPr>
            <w:r>
              <w:rPr>
                <w:color w:val="000000"/>
                <w:sz w:val="18"/>
              </w:rPr>
              <w:t>1.4. Pajamų įmokos ir kitos pajamos</w:t>
            </w:r>
          </w:p>
        </w:tc>
        <w:tc>
          <w:tcPr>
            <w:tcW w:w="708" w:type="dxa"/>
          </w:tcPr>
          <w:p w14:paraId="54F4B9E6" w14:textId="77777777" w:rsidR="005C18C9" w:rsidRPr="002107AB" w:rsidRDefault="005C18C9" w:rsidP="00B54C05">
            <w:pPr>
              <w:jc w:val="both"/>
              <w:rPr>
                <w:sz w:val="20"/>
              </w:rPr>
            </w:pPr>
          </w:p>
        </w:tc>
        <w:tc>
          <w:tcPr>
            <w:tcW w:w="674" w:type="dxa"/>
          </w:tcPr>
          <w:p w14:paraId="4B8C8D5D" w14:textId="77777777" w:rsidR="005C18C9" w:rsidRPr="002107AB" w:rsidRDefault="005C18C9" w:rsidP="00B54C05">
            <w:pPr>
              <w:jc w:val="both"/>
              <w:rPr>
                <w:sz w:val="20"/>
              </w:rPr>
            </w:pPr>
          </w:p>
        </w:tc>
        <w:tc>
          <w:tcPr>
            <w:tcW w:w="567" w:type="dxa"/>
          </w:tcPr>
          <w:p w14:paraId="6A17F655" w14:textId="77777777" w:rsidR="005C18C9" w:rsidRPr="002107AB" w:rsidRDefault="005C18C9" w:rsidP="00B54C05">
            <w:pPr>
              <w:jc w:val="both"/>
              <w:rPr>
                <w:sz w:val="20"/>
              </w:rPr>
            </w:pPr>
          </w:p>
        </w:tc>
        <w:tc>
          <w:tcPr>
            <w:tcW w:w="709" w:type="dxa"/>
          </w:tcPr>
          <w:p w14:paraId="34521B02" w14:textId="77777777" w:rsidR="005C18C9" w:rsidRPr="002107AB" w:rsidRDefault="005C18C9" w:rsidP="00B54C05">
            <w:pPr>
              <w:jc w:val="both"/>
              <w:rPr>
                <w:sz w:val="20"/>
              </w:rPr>
            </w:pPr>
          </w:p>
        </w:tc>
        <w:tc>
          <w:tcPr>
            <w:tcW w:w="567" w:type="dxa"/>
          </w:tcPr>
          <w:p w14:paraId="4CE2E66E" w14:textId="77777777" w:rsidR="005C18C9" w:rsidRPr="002107AB" w:rsidRDefault="005C18C9" w:rsidP="00B54C05">
            <w:pPr>
              <w:jc w:val="both"/>
              <w:rPr>
                <w:sz w:val="20"/>
              </w:rPr>
            </w:pPr>
          </w:p>
        </w:tc>
        <w:tc>
          <w:tcPr>
            <w:tcW w:w="675" w:type="dxa"/>
          </w:tcPr>
          <w:p w14:paraId="37AEE779" w14:textId="77777777" w:rsidR="005C18C9" w:rsidRPr="002107AB" w:rsidRDefault="005C18C9" w:rsidP="00B54C05">
            <w:pPr>
              <w:jc w:val="both"/>
              <w:rPr>
                <w:sz w:val="20"/>
              </w:rPr>
            </w:pPr>
          </w:p>
        </w:tc>
        <w:tc>
          <w:tcPr>
            <w:tcW w:w="1735" w:type="dxa"/>
          </w:tcPr>
          <w:p w14:paraId="4BF2DACF" w14:textId="77777777" w:rsidR="005C18C9" w:rsidRPr="002107AB" w:rsidRDefault="005C18C9" w:rsidP="00B54C05">
            <w:pPr>
              <w:jc w:val="both"/>
              <w:rPr>
                <w:sz w:val="20"/>
              </w:rPr>
            </w:pPr>
          </w:p>
        </w:tc>
      </w:tr>
      <w:tr w:rsidR="005C18C9" w:rsidRPr="002107AB" w14:paraId="1394E7B9" w14:textId="77777777" w:rsidTr="00B54C05">
        <w:trPr>
          <w:cantSplit/>
          <w:trHeight w:val="20"/>
        </w:trPr>
        <w:tc>
          <w:tcPr>
            <w:tcW w:w="993" w:type="dxa"/>
            <w:shd w:val="clear" w:color="auto" w:fill="DBE5F1" w:themeFill="accent1" w:themeFillTint="33"/>
          </w:tcPr>
          <w:p w14:paraId="0E22308B" w14:textId="77777777" w:rsidR="005C18C9" w:rsidRPr="002107AB" w:rsidRDefault="005C18C9" w:rsidP="00B54C05">
            <w:pPr>
              <w:jc w:val="both"/>
              <w:rPr>
                <w:sz w:val="18"/>
              </w:rPr>
            </w:pPr>
          </w:p>
        </w:tc>
        <w:tc>
          <w:tcPr>
            <w:tcW w:w="3295" w:type="dxa"/>
            <w:shd w:val="clear" w:color="auto" w:fill="DBE5F1" w:themeFill="accent1" w:themeFillTint="33"/>
            <w:vAlign w:val="center"/>
            <w:hideMark/>
          </w:tcPr>
          <w:p w14:paraId="50ACFD24" w14:textId="77777777" w:rsidR="005C18C9" w:rsidRPr="002107AB" w:rsidRDefault="005C18C9" w:rsidP="00B54C05">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17783435" w14:textId="77777777" w:rsidR="005C18C9" w:rsidRPr="002107AB" w:rsidRDefault="005C18C9" w:rsidP="00B54C05">
            <w:pPr>
              <w:jc w:val="both"/>
              <w:rPr>
                <w:sz w:val="20"/>
              </w:rPr>
            </w:pPr>
          </w:p>
        </w:tc>
        <w:tc>
          <w:tcPr>
            <w:tcW w:w="674" w:type="dxa"/>
            <w:shd w:val="clear" w:color="auto" w:fill="DBE5F1" w:themeFill="accent1" w:themeFillTint="33"/>
          </w:tcPr>
          <w:p w14:paraId="79779ED5" w14:textId="77777777" w:rsidR="005C18C9" w:rsidRPr="002107AB" w:rsidRDefault="005C18C9" w:rsidP="00B54C05">
            <w:pPr>
              <w:jc w:val="both"/>
              <w:rPr>
                <w:sz w:val="20"/>
              </w:rPr>
            </w:pPr>
          </w:p>
        </w:tc>
        <w:tc>
          <w:tcPr>
            <w:tcW w:w="567" w:type="dxa"/>
            <w:shd w:val="clear" w:color="auto" w:fill="DBE5F1" w:themeFill="accent1" w:themeFillTint="33"/>
          </w:tcPr>
          <w:p w14:paraId="7D153973" w14:textId="77777777" w:rsidR="005C18C9" w:rsidRPr="002107AB" w:rsidRDefault="005C18C9" w:rsidP="00B54C05">
            <w:pPr>
              <w:jc w:val="both"/>
              <w:rPr>
                <w:sz w:val="20"/>
              </w:rPr>
            </w:pPr>
          </w:p>
        </w:tc>
        <w:tc>
          <w:tcPr>
            <w:tcW w:w="709" w:type="dxa"/>
            <w:shd w:val="clear" w:color="auto" w:fill="DBE5F1" w:themeFill="accent1" w:themeFillTint="33"/>
          </w:tcPr>
          <w:p w14:paraId="3249FC85" w14:textId="77777777" w:rsidR="005C18C9" w:rsidRPr="002107AB" w:rsidRDefault="005C18C9" w:rsidP="00B54C05">
            <w:pPr>
              <w:jc w:val="both"/>
              <w:rPr>
                <w:sz w:val="20"/>
              </w:rPr>
            </w:pPr>
          </w:p>
        </w:tc>
        <w:tc>
          <w:tcPr>
            <w:tcW w:w="567" w:type="dxa"/>
            <w:shd w:val="clear" w:color="auto" w:fill="DBE5F1" w:themeFill="accent1" w:themeFillTint="33"/>
          </w:tcPr>
          <w:p w14:paraId="5B694B03" w14:textId="77777777" w:rsidR="005C18C9" w:rsidRPr="002107AB" w:rsidRDefault="005C18C9" w:rsidP="00B54C05">
            <w:pPr>
              <w:jc w:val="both"/>
              <w:rPr>
                <w:sz w:val="20"/>
              </w:rPr>
            </w:pPr>
          </w:p>
        </w:tc>
        <w:tc>
          <w:tcPr>
            <w:tcW w:w="675" w:type="dxa"/>
            <w:shd w:val="clear" w:color="auto" w:fill="DBE5F1" w:themeFill="accent1" w:themeFillTint="33"/>
          </w:tcPr>
          <w:p w14:paraId="716FA3FA" w14:textId="77777777" w:rsidR="005C18C9" w:rsidRPr="002107AB" w:rsidRDefault="005C18C9" w:rsidP="00B54C05">
            <w:pPr>
              <w:jc w:val="both"/>
              <w:rPr>
                <w:sz w:val="20"/>
              </w:rPr>
            </w:pPr>
          </w:p>
        </w:tc>
        <w:tc>
          <w:tcPr>
            <w:tcW w:w="1735" w:type="dxa"/>
            <w:shd w:val="clear" w:color="auto" w:fill="DBE5F1" w:themeFill="accent1" w:themeFillTint="33"/>
          </w:tcPr>
          <w:p w14:paraId="62F2B19E" w14:textId="77777777" w:rsidR="005C18C9" w:rsidRPr="002107AB" w:rsidRDefault="005C18C9" w:rsidP="00B54C05">
            <w:pPr>
              <w:jc w:val="both"/>
              <w:rPr>
                <w:sz w:val="20"/>
              </w:rPr>
            </w:pPr>
          </w:p>
        </w:tc>
      </w:tr>
      <w:tr w:rsidR="005C18C9" w:rsidRPr="002107AB" w14:paraId="1982BB75" w14:textId="77777777" w:rsidTr="00B54C05">
        <w:trPr>
          <w:cantSplit/>
          <w:trHeight w:val="20"/>
        </w:trPr>
        <w:tc>
          <w:tcPr>
            <w:tcW w:w="993" w:type="dxa"/>
            <w:shd w:val="clear" w:color="auto" w:fill="C0CEDE"/>
          </w:tcPr>
          <w:p w14:paraId="528A5835" w14:textId="77777777" w:rsidR="005C18C9" w:rsidRPr="002107AB" w:rsidRDefault="005C18C9" w:rsidP="00B54C05">
            <w:pPr>
              <w:jc w:val="both"/>
              <w:rPr>
                <w:sz w:val="18"/>
              </w:rPr>
            </w:pPr>
          </w:p>
        </w:tc>
        <w:tc>
          <w:tcPr>
            <w:tcW w:w="3295" w:type="dxa"/>
            <w:shd w:val="clear" w:color="auto" w:fill="C0CEDE"/>
            <w:vAlign w:val="center"/>
          </w:tcPr>
          <w:p w14:paraId="2066C558" w14:textId="77777777" w:rsidR="005C18C9" w:rsidRPr="002107AB" w:rsidRDefault="005C18C9" w:rsidP="00B54C05">
            <w:pPr>
              <w:rPr>
                <w:b/>
                <w:color w:val="000000"/>
                <w:sz w:val="18"/>
              </w:rPr>
            </w:pPr>
            <w:r>
              <w:rPr>
                <w:b/>
                <w:color w:val="000000"/>
                <w:sz w:val="18"/>
              </w:rPr>
              <w:t>Iš viso programos pažangos ir regioninėms pažangos priemonėms finansuoti</w:t>
            </w:r>
          </w:p>
        </w:tc>
        <w:tc>
          <w:tcPr>
            <w:tcW w:w="708" w:type="dxa"/>
            <w:shd w:val="clear" w:color="auto" w:fill="C0CEDE"/>
          </w:tcPr>
          <w:p w14:paraId="21AD7D83" w14:textId="77777777" w:rsidR="005C18C9" w:rsidRPr="002107AB" w:rsidRDefault="005C18C9" w:rsidP="00B54C05">
            <w:pPr>
              <w:jc w:val="both"/>
              <w:rPr>
                <w:sz w:val="20"/>
              </w:rPr>
            </w:pPr>
          </w:p>
        </w:tc>
        <w:tc>
          <w:tcPr>
            <w:tcW w:w="674" w:type="dxa"/>
            <w:shd w:val="clear" w:color="auto" w:fill="C0CEDE"/>
          </w:tcPr>
          <w:p w14:paraId="17B4DB71" w14:textId="77777777" w:rsidR="005C18C9" w:rsidRPr="002107AB" w:rsidRDefault="005C18C9" w:rsidP="00B54C05">
            <w:pPr>
              <w:jc w:val="both"/>
              <w:rPr>
                <w:sz w:val="20"/>
              </w:rPr>
            </w:pPr>
          </w:p>
        </w:tc>
        <w:tc>
          <w:tcPr>
            <w:tcW w:w="567" w:type="dxa"/>
            <w:shd w:val="clear" w:color="auto" w:fill="C0CEDE"/>
          </w:tcPr>
          <w:p w14:paraId="10533128" w14:textId="77777777" w:rsidR="005C18C9" w:rsidRPr="002107AB" w:rsidRDefault="005C18C9" w:rsidP="00B54C05">
            <w:pPr>
              <w:jc w:val="both"/>
              <w:rPr>
                <w:sz w:val="20"/>
              </w:rPr>
            </w:pPr>
          </w:p>
        </w:tc>
        <w:tc>
          <w:tcPr>
            <w:tcW w:w="709" w:type="dxa"/>
            <w:shd w:val="clear" w:color="auto" w:fill="C0CEDE"/>
          </w:tcPr>
          <w:p w14:paraId="62917A5C" w14:textId="77777777" w:rsidR="005C18C9" w:rsidRPr="002107AB" w:rsidRDefault="005C18C9" w:rsidP="00B54C05">
            <w:pPr>
              <w:jc w:val="both"/>
              <w:rPr>
                <w:sz w:val="20"/>
              </w:rPr>
            </w:pPr>
          </w:p>
        </w:tc>
        <w:tc>
          <w:tcPr>
            <w:tcW w:w="567" w:type="dxa"/>
            <w:shd w:val="clear" w:color="auto" w:fill="C0CEDE"/>
          </w:tcPr>
          <w:p w14:paraId="0210096C" w14:textId="77777777" w:rsidR="005C18C9" w:rsidRPr="002107AB" w:rsidRDefault="005C18C9" w:rsidP="00B54C05">
            <w:pPr>
              <w:jc w:val="both"/>
              <w:rPr>
                <w:sz w:val="20"/>
              </w:rPr>
            </w:pPr>
          </w:p>
        </w:tc>
        <w:tc>
          <w:tcPr>
            <w:tcW w:w="675" w:type="dxa"/>
            <w:shd w:val="clear" w:color="auto" w:fill="C0CEDE"/>
          </w:tcPr>
          <w:p w14:paraId="3C461A39" w14:textId="77777777" w:rsidR="005C18C9" w:rsidRPr="002107AB" w:rsidRDefault="005C18C9" w:rsidP="00B54C05">
            <w:pPr>
              <w:jc w:val="both"/>
              <w:rPr>
                <w:sz w:val="20"/>
              </w:rPr>
            </w:pPr>
          </w:p>
        </w:tc>
        <w:tc>
          <w:tcPr>
            <w:tcW w:w="1735" w:type="dxa"/>
            <w:shd w:val="clear" w:color="auto" w:fill="C0CEDE"/>
          </w:tcPr>
          <w:p w14:paraId="6868DA11" w14:textId="77777777" w:rsidR="005C18C9" w:rsidRPr="002107AB" w:rsidRDefault="005C18C9" w:rsidP="00B54C05">
            <w:pPr>
              <w:jc w:val="both"/>
              <w:rPr>
                <w:sz w:val="20"/>
              </w:rPr>
            </w:pPr>
          </w:p>
        </w:tc>
      </w:tr>
      <w:tr w:rsidR="005C18C9" w:rsidRPr="002107AB" w14:paraId="5C5784CA" w14:textId="77777777" w:rsidTr="00B54C05">
        <w:trPr>
          <w:cantSplit/>
          <w:trHeight w:val="20"/>
        </w:trPr>
        <w:tc>
          <w:tcPr>
            <w:tcW w:w="993" w:type="dxa"/>
          </w:tcPr>
          <w:p w14:paraId="475E45F4" w14:textId="77777777" w:rsidR="005C18C9" w:rsidRPr="002107AB" w:rsidRDefault="005C18C9" w:rsidP="00B54C05">
            <w:pPr>
              <w:jc w:val="both"/>
              <w:rPr>
                <w:sz w:val="18"/>
              </w:rPr>
            </w:pPr>
          </w:p>
        </w:tc>
        <w:tc>
          <w:tcPr>
            <w:tcW w:w="3295" w:type="dxa"/>
            <w:vAlign w:val="center"/>
          </w:tcPr>
          <w:p w14:paraId="06AE824D" w14:textId="77777777" w:rsidR="005C18C9" w:rsidRPr="002107AB" w:rsidRDefault="005C18C9" w:rsidP="00B54C05">
            <w:pPr>
              <w:rPr>
                <w:color w:val="000000"/>
                <w:sz w:val="18"/>
              </w:rPr>
            </w:pPr>
            <w:r>
              <w:rPr>
                <w:color w:val="000000"/>
                <w:sz w:val="18"/>
              </w:rPr>
              <w:t>Iš jų Lietuvos Respublikos valstybės biudžeto lėšomis finansuojamoms pažangos priemonėms</w:t>
            </w:r>
          </w:p>
        </w:tc>
        <w:tc>
          <w:tcPr>
            <w:tcW w:w="708" w:type="dxa"/>
          </w:tcPr>
          <w:p w14:paraId="6FC98396" w14:textId="77777777" w:rsidR="005C18C9" w:rsidRPr="002107AB" w:rsidRDefault="005C18C9" w:rsidP="00B54C05">
            <w:pPr>
              <w:jc w:val="both"/>
              <w:rPr>
                <w:sz w:val="20"/>
              </w:rPr>
            </w:pPr>
          </w:p>
        </w:tc>
        <w:tc>
          <w:tcPr>
            <w:tcW w:w="674" w:type="dxa"/>
          </w:tcPr>
          <w:p w14:paraId="20C9F380" w14:textId="77777777" w:rsidR="005C18C9" w:rsidRPr="002107AB" w:rsidRDefault="005C18C9" w:rsidP="00B54C05">
            <w:pPr>
              <w:jc w:val="both"/>
              <w:rPr>
                <w:sz w:val="20"/>
              </w:rPr>
            </w:pPr>
          </w:p>
        </w:tc>
        <w:tc>
          <w:tcPr>
            <w:tcW w:w="567" w:type="dxa"/>
          </w:tcPr>
          <w:p w14:paraId="7E8F3F73" w14:textId="77777777" w:rsidR="005C18C9" w:rsidRPr="002107AB" w:rsidRDefault="005C18C9" w:rsidP="00B54C05">
            <w:pPr>
              <w:jc w:val="both"/>
              <w:rPr>
                <w:sz w:val="20"/>
              </w:rPr>
            </w:pPr>
          </w:p>
        </w:tc>
        <w:tc>
          <w:tcPr>
            <w:tcW w:w="709" w:type="dxa"/>
          </w:tcPr>
          <w:p w14:paraId="588229B1" w14:textId="77777777" w:rsidR="005C18C9" w:rsidRPr="002107AB" w:rsidRDefault="005C18C9" w:rsidP="00B54C05">
            <w:pPr>
              <w:jc w:val="both"/>
              <w:rPr>
                <w:sz w:val="20"/>
              </w:rPr>
            </w:pPr>
          </w:p>
        </w:tc>
        <w:tc>
          <w:tcPr>
            <w:tcW w:w="567" w:type="dxa"/>
          </w:tcPr>
          <w:p w14:paraId="14866284" w14:textId="77777777" w:rsidR="005C18C9" w:rsidRPr="002107AB" w:rsidRDefault="005C18C9" w:rsidP="00B54C05">
            <w:pPr>
              <w:jc w:val="both"/>
              <w:rPr>
                <w:sz w:val="20"/>
              </w:rPr>
            </w:pPr>
          </w:p>
        </w:tc>
        <w:tc>
          <w:tcPr>
            <w:tcW w:w="675" w:type="dxa"/>
          </w:tcPr>
          <w:p w14:paraId="027E150F" w14:textId="77777777" w:rsidR="005C18C9" w:rsidRPr="002107AB" w:rsidRDefault="005C18C9" w:rsidP="00B54C05">
            <w:pPr>
              <w:jc w:val="both"/>
              <w:rPr>
                <w:sz w:val="20"/>
              </w:rPr>
            </w:pPr>
          </w:p>
        </w:tc>
        <w:tc>
          <w:tcPr>
            <w:tcW w:w="1735" w:type="dxa"/>
          </w:tcPr>
          <w:p w14:paraId="39FA8F48" w14:textId="77777777" w:rsidR="005C18C9" w:rsidRPr="002107AB" w:rsidRDefault="005C18C9" w:rsidP="00B54C05">
            <w:pPr>
              <w:jc w:val="both"/>
              <w:rPr>
                <w:sz w:val="20"/>
              </w:rPr>
            </w:pPr>
          </w:p>
        </w:tc>
      </w:tr>
      <w:tr w:rsidR="005C18C9" w:rsidRPr="002107AB" w14:paraId="1C24FFE3" w14:textId="77777777" w:rsidTr="00B54C05">
        <w:trPr>
          <w:cantSplit/>
          <w:trHeight w:val="20"/>
        </w:trPr>
        <w:tc>
          <w:tcPr>
            <w:tcW w:w="993" w:type="dxa"/>
          </w:tcPr>
          <w:p w14:paraId="248E1CBD" w14:textId="77777777" w:rsidR="005C18C9" w:rsidRPr="002107AB" w:rsidRDefault="005C18C9" w:rsidP="00B54C05">
            <w:pPr>
              <w:jc w:val="both"/>
              <w:rPr>
                <w:sz w:val="18"/>
              </w:rPr>
            </w:pPr>
          </w:p>
        </w:tc>
        <w:tc>
          <w:tcPr>
            <w:tcW w:w="3295" w:type="dxa"/>
            <w:vAlign w:val="center"/>
          </w:tcPr>
          <w:p w14:paraId="7AF152F4" w14:textId="77777777" w:rsidR="005C18C9" w:rsidRPr="002107AB" w:rsidRDefault="005C18C9" w:rsidP="00B54C05">
            <w:pPr>
              <w:rPr>
                <w:color w:val="000000"/>
                <w:sz w:val="18"/>
              </w:rPr>
            </w:pPr>
            <w:r>
              <w:rPr>
                <w:color w:val="000000"/>
                <w:sz w:val="18"/>
              </w:rPr>
              <w:t>Iš jų iš kitų šaltinių finansuojamoms pažangos priemonėms</w:t>
            </w:r>
          </w:p>
        </w:tc>
        <w:tc>
          <w:tcPr>
            <w:tcW w:w="708" w:type="dxa"/>
          </w:tcPr>
          <w:p w14:paraId="170841BF" w14:textId="77777777" w:rsidR="005C18C9" w:rsidRPr="002107AB" w:rsidRDefault="005C18C9" w:rsidP="00B54C05">
            <w:pPr>
              <w:jc w:val="both"/>
              <w:rPr>
                <w:sz w:val="20"/>
              </w:rPr>
            </w:pPr>
          </w:p>
        </w:tc>
        <w:tc>
          <w:tcPr>
            <w:tcW w:w="674" w:type="dxa"/>
          </w:tcPr>
          <w:p w14:paraId="32CEED77" w14:textId="77777777" w:rsidR="005C18C9" w:rsidRPr="002107AB" w:rsidRDefault="005C18C9" w:rsidP="00B54C05">
            <w:pPr>
              <w:jc w:val="both"/>
              <w:rPr>
                <w:sz w:val="20"/>
              </w:rPr>
            </w:pPr>
          </w:p>
        </w:tc>
        <w:tc>
          <w:tcPr>
            <w:tcW w:w="567" w:type="dxa"/>
          </w:tcPr>
          <w:p w14:paraId="4778C718" w14:textId="77777777" w:rsidR="005C18C9" w:rsidRPr="002107AB" w:rsidRDefault="005C18C9" w:rsidP="00B54C05">
            <w:pPr>
              <w:jc w:val="both"/>
              <w:rPr>
                <w:sz w:val="20"/>
              </w:rPr>
            </w:pPr>
          </w:p>
        </w:tc>
        <w:tc>
          <w:tcPr>
            <w:tcW w:w="709" w:type="dxa"/>
          </w:tcPr>
          <w:p w14:paraId="7F7ACDE3" w14:textId="77777777" w:rsidR="005C18C9" w:rsidRPr="002107AB" w:rsidRDefault="005C18C9" w:rsidP="00B54C05">
            <w:pPr>
              <w:jc w:val="both"/>
              <w:rPr>
                <w:sz w:val="20"/>
              </w:rPr>
            </w:pPr>
          </w:p>
        </w:tc>
        <w:tc>
          <w:tcPr>
            <w:tcW w:w="567" w:type="dxa"/>
          </w:tcPr>
          <w:p w14:paraId="25398C6E" w14:textId="77777777" w:rsidR="005C18C9" w:rsidRPr="002107AB" w:rsidRDefault="005C18C9" w:rsidP="00B54C05">
            <w:pPr>
              <w:jc w:val="both"/>
              <w:rPr>
                <w:sz w:val="20"/>
              </w:rPr>
            </w:pPr>
          </w:p>
        </w:tc>
        <w:tc>
          <w:tcPr>
            <w:tcW w:w="675" w:type="dxa"/>
          </w:tcPr>
          <w:p w14:paraId="2BCD2151" w14:textId="77777777" w:rsidR="005C18C9" w:rsidRPr="002107AB" w:rsidRDefault="005C18C9" w:rsidP="00B54C05">
            <w:pPr>
              <w:jc w:val="both"/>
              <w:rPr>
                <w:sz w:val="20"/>
              </w:rPr>
            </w:pPr>
          </w:p>
        </w:tc>
        <w:tc>
          <w:tcPr>
            <w:tcW w:w="1735" w:type="dxa"/>
          </w:tcPr>
          <w:p w14:paraId="7783F398" w14:textId="77777777" w:rsidR="005C18C9" w:rsidRPr="002107AB" w:rsidRDefault="005C18C9" w:rsidP="00B54C05">
            <w:pPr>
              <w:jc w:val="both"/>
              <w:rPr>
                <w:sz w:val="20"/>
              </w:rPr>
            </w:pPr>
          </w:p>
        </w:tc>
      </w:tr>
      <w:tr w:rsidR="005C18C9" w:rsidRPr="002107AB" w14:paraId="4799126B" w14:textId="77777777" w:rsidTr="00B54C05">
        <w:trPr>
          <w:cantSplit/>
          <w:trHeight w:val="20"/>
        </w:trPr>
        <w:tc>
          <w:tcPr>
            <w:tcW w:w="993" w:type="dxa"/>
            <w:shd w:val="clear" w:color="auto" w:fill="C0CEDE"/>
          </w:tcPr>
          <w:p w14:paraId="52797012" w14:textId="77777777" w:rsidR="005C18C9" w:rsidRPr="002107AB" w:rsidRDefault="005C18C9" w:rsidP="00B54C05">
            <w:pPr>
              <w:jc w:val="both"/>
              <w:rPr>
                <w:sz w:val="18"/>
              </w:rPr>
            </w:pPr>
          </w:p>
        </w:tc>
        <w:tc>
          <w:tcPr>
            <w:tcW w:w="3295" w:type="dxa"/>
            <w:shd w:val="clear" w:color="auto" w:fill="C0CEDE"/>
            <w:vAlign w:val="center"/>
          </w:tcPr>
          <w:p w14:paraId="17CD3CC1" w14:textId="77777777" w:rsidR="005C18C9" w:rsidRPr="002107AB" w:rsidRDefault="005C18C9" w:rsidP="00B54C05">
            <w:pPr>
              <w:rPr>
                <w:color w:val="000000"/>
                <w:sz w:val="18"/>
              </w:rPr>
            </w:pPr>
            <w:r>
              <w:rPr>
                <w:b/>
                <w:color w:val="000000"/>
                <w:sz w:val="18"/>
              </w:rPr>
              <w:t>Iš viso programos tęstinės veiklos ir pervedimų priemonėms finansuoti</w:t>
            </w:r>
          </w:p>
        </w:tc>
        <w:tc>
          <w:tcPr>
            <w:tcW w:w="708" w:type="dxa"/>
            <w:shd w:val="clear" w:color="auto" w:fill="C0CEDE"/>
          </w:tcPr>
          <w:p w14:paraId="37A08644" w14:textId="77777777" w:rsidR="005C18C9" w:rsidRPr="002107AB" w:rsidRDefault="005C18C9" w:rsidP="00B54C05">
            <w:pPr>
              <w:jc w:val="both"/>
              <w:rPr>
                <w:sz w:val="20"/>
              </w:rPr>
            </w:pPr>
          </w:p>
        </w:tc>
        <w:tc>
          <w:tcPr>
            <w:tcW w:w="674" w:type="dxa"/>
            <w:shd w:val="clear" w:color="auto" w:fill="C0CEDE"/>
          </w:tcPr>
          <w:p w14:paraId="244BA37D" w14:textId="77777777" w:rsidR="005C18C9" w:rsidRPr="002107AB" w:rsidRDefault="005C18C9" w:rsidP="00B54C05">
            <w:pPr>
              <w:jc w:val="both"/>
              <w:rPr>
                <w:sz w:val="20"/>
              </w:rPr>
            </w:pPr>
          </w:p>
        </w:tc>
        <w:tc>
          <w:tcPr>
            <w:tcW w:w="567" w:type="dxa"/>
            <w:shd w:val="clear" w:color="auto" w:fill="C0CEDE"/>
          </w:tcPr>
          <w:p w14:paraId="04CBC283" w14:textId="77777777" w:rsidR="005C18C9" w:rsidRPr="002107AB" w:rsidRDefault="005C18C9" w:rsidP="00B54C05">
            <w:pPr>
              <w:jc w:val="both"/>
              <w:rPr>
                <w:sz w:val="20"/>
              </w:rPr>
            </w:pPr>
          </w:p>
        </w:tc>
        <w:tc>
          <w:tcPr>
            <w:tcW w:w="709" w:type="dxa"/>
            <w:shd w:val="clear" w:color="auto" w:fill="C0CEDE"/>
          </w:tcPr>
          <w:p w14:paraId="17F1D5BD" w14:textId="77777777" w:rsidR="005C18C9" w:rsidRPr="002107AB" w:rsidRDefault="005C18C9" w:rsidP="00B54C05">
            <w:pPr>
              <w:jc w:val="both"/>
              <w:rPr>
                <w:sz w:val="20"/>
              </w:rPr>
            </w:pPr>
          </w:p>
        </w:tc>
        <w:tc>
          <w:tcPr>
            <w:tcW w:w="567" w:type="dxa"/>
            <w:shd w:val="clear" w:color="auto" w:fill="C0CEDE"/>
          </w:tcPr>
          <w:p w14:paraId="33A16557" w14:textId="77777777" w:rsidR="005C18C9" w:rsidRPr="002107AB" w:rsidRDefault="005C18C9" w:rsidP="00B54C05">
            <w:pPr>
              <w:jc w:val="both"/>
              <w:rPr>
                <w:sz w:val="20"/>
              </w:rPr>
            </w:pPr>
          </w:p>
        </w:tc>
        <w:tc>
          <w:tcPr>
            <w:tcW w:w="675" w:type="dxa"/>
            <w:shd w:val="clear" w:color="auto" w:fill="C0CEDE"/>
          </w:tcPr>
          <w:p w14:paraId="51B97E7D" w14:textId="77777777" w:rsidR="005C18C9" w:rsidRPr="002107AB" w:rsidRDefault="005C18C9" w:rsidP="00B54C05">
            <w:pPr>
              <w:jc w:val="both"/>
              <w:rPr>
                <w:sz w:val="20"/>
              </w:rPr>
            </w:pPr>
          </w:p>
        </w:tc>
        <w:tc>
          <w:tcPr>
            <w:tcW w:w="1735" w:type="dxa"/>
            <w:shd w:val="clear" w:color="auto" w:fill="C0CEDE"/>
          </w:tcPr>
          <w:p w14:paraId="543670FA" w14:textId="77777777" w:rsidR="005C18C9" w:rsidRPr="002107AB" w:rsidRDefault="005C18C9" w:rsidP="00B54C05">
            <w:pPr>
              <w:jc w:val="both"/>
              <w:rPr>
                <w:sz w:val="20"/>
              </w:rPr>
            </w:pPr>
          </w:p>
        </w:tc>
      </w:tr>
      <w:tr w:rsidR="005C18C9" w:rsidRPr="002107AB" w14:paraId="622CCB7F" w14:textId="77777777" w:rsidTr="00B54C05">
        <w:trPr>
          <w:cantSplit/>
          <w:trHeight w:val="20"/>
        </w:trPr>
        <w:tc>
          <w:tcPr>
            <w:tcW w:w="993" w:type="dxa"/>
          </w:tcPr>
          <w:p w14:paraId="5664666A" w14:textId="77777777" w:rsidR="005C18C9" w:rsidRPr="002107AB" w:rsidRDefault="005C18C9" w:rsidP="00B54C05">
            <w:pPr>
              <w:jc w:val="both"/>
              <w:rPr>
                <w:sz w:val="18"/>
              </w:rPr>
            </w:pPr>
          </w:p>
        </w:tc>
        <w:tc>
          <w:tcPr>
            <w:tcW w:w="3295" w:type="dxa"/>
            <w:vAlign w:val="center"/>
          </w:tcPr>
          <w:p w14:paraId="64B9DEA7" w14:textId="77777777" w:rsidR="005C18C9" w:rsidRPr="002107AB" w:rsidRDefault="005C18C9" w:rsidP="00B54C05">
            <w:pPr>
              <w:rPr>
                <w:color w:val="000000"/>
                <w:sz w:val="18"/>
              </w:rPr>
            </w:pPr>
            <w:r>
              <w:rPr>
                <w:color w:val="000000"/>
                <w:sz w:val="18"/>
              </w:rPr>
              <w:t>Iš jų Lietuvos Respublikos valstybės biudžeto lėšomis finansuojamoms tęstinės veiklos ir pervedimų priemonėms</w:t>
            </w:r>
          </w:p>
        </w:tc>
        <w:tc>
          <w:tcPr>
            <w:tcW w:w="708" w:type="dxa"/>
          </w:tcPr>
          <w:p w14:paraId="499F86F5" w14:textId="77777777" w:rsidR="005C18C9" w:rsidRPr="002107AB" w:rsidRDefault="005C18C9" w:rsidP="00B54C05">
            <w:pPr>
              <w:jc w:val="both"/>
              <w:rPr>
                <w:sz w:val="20"/>
              </w:rPr>
            </w:pPr>
          </w:p>
        </w:tc>
        <w:tc>
          <w:tcPr>
            <w:tcW w:w="674" w:type="dxa"/>
          </w:tcPr>
          <w:p w14:paraId="08093A20" w14:textId="77777777" w:rsidR="005C18C9" w:rsidRPr="002107AB" w:rsidRDefault="005C18C9" w:rsidP="00B54C05">
            <w:pPr>
              <w:jc w:val="both"/>
              <w:rPr>
                <w:sz w:val="20"/>
              </w:rPr>
            </w:pPr>
          </w:p>
        </w:tc>
        <w:tc>
          <w:tcPr>
            <w:tcW w:w="567" w:type="dxa"/>
          </w:tcPr>
          <w:p w14:paraId="65079E49" w14:textId="77777777" w:rsidR="005C18C9" w:rsidRPr="002107AB" w:rsidRDefault="005C18C9" w:rsidP="00B54C05">
            <w:pPr>
              <w:jc w:val="both"/>
              <w:rPr>
                <w:sz w:val="20"/>
              </w:rPr>
            </w:pPr>
          </w:p>
        </w:tc>
        <w:tc>
          <w:tcPr>
            <w:tcW w:w="709" w:type="dxa"/>
          </w:tcPr>
          <w:p w14:paraId="70504D5A" w14:textId="77777777" w:rsidR="005C18C9" w:rsidRPr="002107AB" w:rsidRDefault="005C18C9" w:rsidP="00B54C05">
            <w:pPr>
              <w:jc w:val="both"/>
              <w:rPr>
                <w:sz w:val="20"/>
              </w:rPr>
            </w:pPr>
          </w:p>
        </w:tc>
        <w:tc>
          <w:tcPr>
            <w:tcW w:w="567" w:type="dxa"/>
          </w:tcPr>
          <w:p w14:paraId="53B4790B" w14:textId="77777777" w:rsidR="005C18C9" w:rsidRPr="002107AB" w:rsidRDefault="005C18C9" w:rsidP="00B54C05">
            <w:pPr>
              <w:jc w:val="both"/>
              <w:rPr>
                <w:sz w:val="20"/>
              </w:rPr>
            </w:pPr>
          </w:p>
        </w:tc>
        <w:tc>
          <w:tcPr>
            <w:tcW w:w="675" w:type="dxa"/>
          </w:tcPr>
          <w:p w14:paraId="4D9484DF" w14:textId="77777777" w:rsidR="005C18C9" w:rsidRPr="002107AB" w:rsidRDefault="005C18C9" w:rsidP="00B54C05">
            <w:pPr>
              <w:jc w:val="both"/>
              <w:rPr>
                <w:sz w:val="20"/>
              </w:rPr>
            </w:pPr>
          </w:p>
        </w:tc>
        <w:tc>
          <w:tcPr>
            <w:tcW w:w="1735" w:type="dxa"/>
          </w:tcPr>
          <w:p w14:paraId="55BA2BBD" w14:textId="77777777" w:rsidR="005C18C9" w:rsidRPr="002107AB" w:rsidRDefault="005C18C9" w:rsidP="00B54C05">
            <w:pPr>
              <w:jc w:val="both"/>
              <w:rPr>
                <w:sz w:val="20"/>
              </w:rPr>
            </w:pPr>
          </w:p>
        </w:tc>
      </w:tr>
      <w:tr w:rsidR="005C18C9" w:rsidRPr="002107AB" w14:paraId="4BDDD22B" w14:textId="77777777" w:rsidTr="00B54C05">
        <w:trPr>
          <w:cantSplit/>
          <w:trHeight w:val="20"/>
        </w:trPr>
        <w:tc>
          <w:tcPr>
            <w:tcW w:w="993" w:type="dxa"/>
          </w:tcPr>
          <w:p w14:paraId="6B87BF2B" w14:textId="77777777" w:rsidR="005C18C9" w:rsidRPr="002107AB" w:rsidRDefault="005C18C9" w:rsidP="00B54C05">
            <w:pPr>
              <w:jc w:val="both"/>
              <w:rPr>
                <w:sz w:val="18"/>
              </w:rPr>
            </w:pPr>
          </w:p>
        </w:tc>
        <w:tc>
          <w:tcPr>
            <w:tcW w:w="3295" w:type="dxa"/>
            <w:vAlign w:val="center"/>
          </w:tcPr>
          <w:p w14:paraId="51BDD460" w14:textId="77777777" w:rsidR="005C18C9" w:rsidRPr="002107AB" w:rsidRDefault="005C18C9" w:rsidP="00B54C05">
            <w:pPr>
              <w:rPr>
                <w:color w:val="000000"/>
                <w:sz w:val="18"/>
              </w:rPr>
            </w:pPr>
            <w:r>
              <w:rPr>
                <w:color w:val="000000"/>
                <w:sz w:val="18"/>
              </w:rPr>
              <w:t>Iš jų iš kitų šaltinių finansuojamoms tęstinės veiklos ir pervedimų priemonėms</w:t>
            </w:r>
          </w:p>
        </w:tc>
        <w:tc>
          <w:tcPr>
            <w:tcW w:w="708" w:type="dxa"/>
          </w:tcPr>
          <w:p w14:paraId="7A89352C" w14:textId="77777777" w:rsidR="005C18C9" w:rsidRPr="002107AB" w:rsidRDefault="005C18C9" w:rsidP="00B54C05">
            <w:pPr>
              <w:jc w:val="both"/>
              <w:rPr>
                <w:sz w:val="20"/>
              </w:rPr>
            </w:pPr>
          </w:p>
        </w:tc>
        <w:tc>
          <w:tcPr>
            <w:tcW w:w="674" w:type="dxa"/>
          </w:tcPr>
          <w:p w14:paraId="7CC9D211" w14:textId="77777777" w:rsidR="005C18C9" w:rsidRPr="002107AB" w:rsidRDefault="005C18C9" w:rsidP="00B54C05">
            <w:pPr>
              <w:jc w:val="both"/>
              <w:rPr>
                <w:sz w:val="20"/>
              </w:rPr>
            </w:pPr>
          </w:p>
        </w:tc>
        <w:tc>
          <w:tcPr>
            <w:tcW w:w="567" w:type="dxa"/>
          </w:tcPr>
          <w:p w14:paraId="658CC465" w14:textId="77777777" w:rsidR="005C18C9" w:rsidRPr="002107AB" w:rsidRDefault="005C18C9" w:rsidP="00B54C05">
            <w:pPr>
              <w:jc w:val="both"/>
              <w:rPr>
                <w:sz w:val="20"/>
              </w:rPr>
            </w:pPr>
          </w:p>
        </w:tc>
        <w:tc>
          <w:tcPr>
            <w:tcW w:w="709" w:type="dxa"/>
          </w:tcPr>
          <w:p w14:paraId="64573805" w14:textId="77777777" w:rsidR="005C18C9" w:rsidRPr="002107AB" w:rsidRDefault="005C18C9" w:rsidP="00B54C05">
            <w:pPr>
              <w:jc w:val="both"/>
              <w:rPr>
                <w:sz w:val="20"/>
              </w:rPr>
            </w:pPr>
          </w:p>
        </w:tc>
        <w:tc>
          <w:tcPr>
            <w:tcW w:w="567" w:type="dxa"/>
          </w:tcPr>
          <w:p w14:paraId="010D1626" w14:textId="77777777" w:rsidR="005C18C9" w:rsidRPr="002107AB" w:rsidRDefault="005C18C9" w:rsidP="00B54C05">
            <w:pPr>
              <w:jc w:val="both"/>
              <w:rPr>
                <w:sz w:val="20"/>
              </w:rPr>
            </w:pPr>
          </w:p>
        </w:tc>
        <w:tc>
          <w:tcPr>
            <w:tcW w:w="675" w:type="dxa"/>
          </w:tcPr>
          <w:p w14:paraId="6E176CB8" w14:textId="77777777" w:rsidR="005C18C9" w:rsidRPr="002107AB" w:rsidRDefault="005C18C9" w:rsidP="00B54C05">
            <w:pPr>
              <w:jc w:val="both"/>
              <w:rPr>
                <w:sz w:val="20"/>
              </w:rPr>
            </w:pPr>
          </w:p>
        </w:tc>
        <w:tc>
          <w:tcPr>
            <w:tcW w:w="1735" w:type="dxa"/>
          </w:tcPr>
          <w:p w14:paraId="13B2C28A" w14:textId="77777777" w:rsidR="005C18C9" w:rsidRPr="002107AB" w:rsidRDefault="005C18C9" w:rsidP="00B54C05">
            <w:pPr>
              <w:jc w:val="both"/>
              <w:rPr>
                <w:sz w:val="20"/>
              </w:rPr>
            </w:pPr>
          </w:p>
        </w:tc>
      </w:tr>
      <w:tr w:rsidR="005C18C9" w:rsidRPr="002107AB" w14:paraId="2F71A30C" w14:textId="77777777" w:rsidTr="00B54C05">
        <w:trPr>
          <w:cantSplit/>
          <w:trHeight w:val="20"/>
        </w:trPr>
        <w:tc>
          <w:tcPr>
            <w:tcW w:w="993" w:type="dxa"/>
            <w:shd w:val="clear" w:color="auto" w:fill="C0CEDE"/>
          </w:tcPr>
          <w:p w14:paraId="17D491A4" w14:textId="77777777" w:rsidR="005C18C9" w:rsidRPr="002107AB" w:rsidRDefault="005C18C9" w:rsidP="00B54C05">
            <w:pPr>
              <w:jc w:val="both"/>
              <w:rPr>
                <w:sz w:val="18"/>
              </w:rPr>
            </w:pPr>
          </w:p>
        </w:tc>
        <w:tc>
          <w:tcPr>
            <w:tcW w:w="3295" w:type="dxa"/>
            <w:shd w:val="clear" w:color="auto" w:fill="C0CEDE"/>
            <w:vAlign w:val="center"/>
          </w:tcPr>
          <w:p w14:paraId="50E40822" w14:textId="77777777" w:rsidR="005C18C9" w:rsidRPr="002107AB" w:rsidRDefault="005C18C9" w:rsidP="00B54C05">
            <w:pPr>
              <w:rPr>
                <w:color w:val="000000"/>
                <w:sz w:val="18"/>
              </w:rPr>
            </w:pPr>
            <w:r>
              <w:rPr>
                <w:b/>
                <w:color w:val="000000"/>
                <w:sz w:val="18"/>
              </w:rPr>
              <w:t>Iš viso programai finansuoti (1 + 2)</w:t>
            </w:r>
          </w:p>
        </w:tc>
        <w:tc>
          <w:tcPr>
            <w:tcW w:w="708" w:type="dxa"/>
            <w:shd w:val="clear" w:color="auto" w:fill="C0CEDE"/>
          </w:tcPr>
          <w:p w14:paraId="5718EC19" w14:textId="77777777" w:rsidR="005C18C9" w:rsidRPr="002C272E" w:rsidRDefault="005C18C9" w:rsidP="00B54C05">
            <w:pPr>
              <w:jc w:val="both"/>
              <w:rPr>
                <w:b/>
                <w:sz w:val="20"/>
              </w:rPr>
            </w:pPr>
          </w:p>
        </w:tc>
        <w:tc>
          <w:tcPr>
            <w:tcW w:w="674" w:type="dxa"/>
            <w:shd w:val="clear" w:color="auto" w:fill="C0CEDE"/>
          </w:tcPr>
          <w:p w14:paraId="72265C90" w14:textId="77777777" w:rsidR="005C18C9" w:rsidRPr="002C272E" w:rsidRDefault="005C18C9" w:rsidP="00B54C05">
            <w:pPr>
              <w:jc w:val="both"/>
              <w:rPr>
                <w:b/>
                <w:sz w:val="20"/>
              </w:rPr>
            </w:pPr>
          </w:p>
        </w:tc>
        <w:tc>
          <w:tcPr>
            <w:tcW w:w="567" w:type="dxa"/>
            <w:shd w:val="clear" w:color="auto" w:fill="C0CEDE"/>
          </w:tcPr>
          <w:p w14:paraId="44B9E637" w14:textId="77777777" w:rsidR="005C18C9" w:rsidRPr="002C272E" w:rsidRDefault="005C18C9" w:rsidP="00B54C05">
            <w:pPr>
              <w:jc w:val="both"/>
              <w:rPr>
                <w:b/>
                <w:sz w:val="20"/>
              </w:rPr>
            </w:pPr>
          </w:p>
        </w:tc>
        <w:tc>
          <w:tcPr>
            <w:tcW w:w="709" w:type="dxa"/>
            <w:shd w:val="clear" w:color="auto" w:fill="C0CEDE"/>
          </w:tcPr>
          <w:p w14:paraId="2AC1A705" w14:textId="77777777" w:rsidR="005C18C9" w:rsidRPr="002C272E" w:rsidRDefault="005C18C9" w:rsidP="00B54C05">
            <w:pPr>
              <w:jc w:val="both"/>
              <w:rPr>
                <w:b/>
                <w:sz w:val="20"/>
              </w:rPr>
            </w:pPr>
          </w:p>
        </w:tc>
        <w:tc>
          <w:tcPr>
            <w:tcW w:w="567" w:type="dxa"/>
            <w:shd w:val="clear" w:color="auto" w:fill="C0CEDE"/>
          </w:tcPr>
          <w:p w14:paraId="623138E4" w14:textId="77777777" w:rsidR="005C18C9" w:rsidRPr="002C272E" w:rsidRDefault="005C18C9" w:rsidP="00B54C05">
            <w:pPr>
              <w:jc w:val="both"/>
              <w:rPr>
                <w:b/>
                <w:sz w:val="20"/>
              </w:rPr>
            </w:pPr>
          </w:p>
        </w:tc>
        <w:tc>
          <w:tcPr>
            <w:tcW w:w="675" w:type="dxa"/>
            <w:shd w:val="clear" w:color="auto" w:fill="C0CEDE"/>
          </w:tcPr>
          <w:p w14:paraId="15606703" w14:textId="77777777" w:rsidR="005C18C9" w:rsidRPr="002C272E" w:rsidRDefault="005C18C9" w:rsidP="00B54C05">
            <w:pPr>
              <w:jc w:val="both"/>
              <w:rPr>
                <w:b/>
                <w:sz w:val="20"/>
              </w:rPr>
            </w:pPr>
          </w:p>
        </w:tc>
        <w:tc>
          <w:tcPr>
            <w:tcW w:w="1735" w:type="dxa"/>
            <w:shd w:val="clear" w:color="auto" w:fill="C0CEDE"/>
          </w:tcPr>
          <w:p w14:paraId="2E5C8BF3" w14:textId="77777777" w:rsidR="005C18C9" w:rsidRPr="002C272E" w:rsidRDefault="005C18C9" w:rsidP="00B54C05">
            <w:pPr>
              <w:jc w:val="both"/>
              <w:rPr>
                <w:b/>
                <w:sz w:val="20"/>
              </w:rPr>
            </w:pPr>
          </w:p>
        </w:tc>
      </w:tr>
    </w:tbl>
    <w:p w14:paraId="2D80D718" w14:textId="42C8895D" w:rsidR="00D755C0" w:rsidRDefault="00D755C0" w:rsidP="002107AB">
      <w:pPr>
        <w:jc w:val="center"/>
        <w:rPr>
          <w:b/>
          <w:color w:val="000000"/>
          <w:szCs w:val="24"/>
        </w:rPr>
      </w:pPr>
    </w:p>
    <w:p w14:paraId="282D3623" w14:textId="718E412D" w:rsidR="005C18C9" w:rsidRDefault="005C18C9" w:rsidP="005C18C9">
      <w:pPr>
        <w:jc w:val="both"/>
        <w:rPr>
          <w:i/>
          <w:color w:val="808080"/>
          <w:szCs w:val="24"/>
        </w:rPr>
      </w:pPr>
      <w:r>
        <w:rPr>
          <w:b/>
          <w:szCs w:val="24"/>
        </w:rPr>
        <w:t>17</w:t>
      </w:r>
      <w:r w:rsidRPr="00DE0BB4">
        <w:rPr>
          <w:b/>
          <w:szCs w:val="24"/>
        </w:rPr>
        <w:t xml:space="preserve"> lentelė.</w:t>
      </w:r>
      <w:r w:rsidRPr="002107AB">
        <w:rPr>
          <w:b/>
          <w:szCs w:val="24"/>
        </w:rPr>
        <w:t xml:space="preserve"> </w:t>
      </w:r>
      <w:r w:rsidRPr="00E22D14">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626"/>
        <w:gridCol w:w="4183"/>
        <w:gridCol w:w="969"/>
        <w:gridCol w:w="973"/>
        <w:gridCol w:w="892"/>
        <w:gridCol w:w="1269"/>
      </w:tblGrid>
      <w:tr w:rsidR="005C18C9" w:rsidRPr="008C0BFD" w14:paraId="358674AA" w14:textId="77777777" w:rsidTr="00B54C05">
        <w:trPr>
          <w:trHeight w:val="230"/>
          <w:tblHeader/>
        </w:trPr>
        <w:tc>
          <w:tcPr>
            <w:tcW w:w="820" w:type="pct"/>
            <w:vMerge w:val="restart"/>
            <w:shd w:val="clear" w:color="auto" w:fill="A7C5DD"/>
            <w:tcMar>
              <w:top w:w="28" w:type="dxa"/>
              <w:left w:w="57" w:type="dxa"/>
              <w:bottom w:w="28" w:type="dxa"/>
              <w:right w:w="57" w:type="dxa"/>
            </w:tcMar>
            <w:vAlign w:val="center"/>
            <w:hideMark/>
          </w:tcPr>
          <w:p w14:paraId="69829236" w14:textId="77777777" w:rsidR="005C18C9" w:rsidRPr="008C0BFD" w:rsidRDefault="005C18C9" w:rsidP="00B54C05">
            <w:pPr>
              <w:jc w:val="center"/>
              <w:rPr>
                <w:b/>
                <w:sz w:val="20"/>
                <w:lang w:eastAsia="lt-LT"/>
              </w:rPr>
            </w:pPr>
            <w:r w:rsidRPr="008C0BFD">
              <w:rPr>
                <w:b/>
                <w:sz w:val="20"/>
                <w:lang w:eastAsia="lt-LT"/>
              </w:rPr>
              <w:t>Stebėsenos rodiklio kodas</w:t>
            </w:r>
          </w:p>
        </w:tc>
        <w:tc>
          <w:tcPr>
            <w:tcW w:w="2110" w:type="pct"/>
            <w:vMerge w:val="restart"/>
            <w:shd w:val="clear" w:color="auto" w:fill="A7C5DD"/>
            <w:tcMar>
              <w:top w:w="28" w:type="dxa"/>
              <w:left w:w="57" w:type="dxa"/>
              <w:bottom w:w="28" w:type="dxa"/>
              <w:right w:w="57" w:type="dxa"/>
            </w:tcMar>
            <w:vAlign w:val="center"/>
            <w:hideMark/>
          </w:tcPr>
          <w:p w14:paraId="513015FB" w14:textId="77777777" w:rsidR="005C18C9" w:rsidRPr="008C0BFD" w:rsidRDefault="005C18C9"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430" w:type="pct"/>
            <w:gridSpan w:val="3"/>
            <w:shd w:val="clear" w:color="auto" w:fill="A7C5DD"/>
            <w:tcMar>
              <w:top w:w="28" w:type="dxa"/>
              <w:left w:w="57" w:type="dxa"/>
              <w:bottom w:w="28" w:type="dxa"/>
              <w:right w:w="57" w:type="dxa"/>
            </w:tcMar>
            <w:vAlign w:val="center"/>
            <w:hideMark/>
          </w:tcPr>
          <w:p w14:paraId="3CC81B65" w14:textId="77777777" w:rsidR="005C18C9" w:rsidRPr="008C0BFD" w:rsidRDefault="005C18C9" w:rsidP="00B54C05">
            <w:pPr>
              <w:jc w:val="center"/>
              <w:rPr>
                <w:b/>
                <w:color w:val="000000"/>
                <w:sz w:val="20"/>
                <w:lang w:eastAsia="lt-LT"/>
              </w:rPr>
            </w:pPr>
            <w:r w:rsidRPr="008C0BFD">
              <w:rPr>
                <w:b/>
                <w:color w:val="000000"/>
                <w:sz w:val="20"/>
                <w:lang w:eastAsia="lt-LT"/>
              </w:rPr>
              <w:t>Stebėsenos rodiklių reikšmės</w:t>
            </w:r>
          </w:p>
        </w:tc>
        <w:tc>
          <w:tcPr>
            <w:tcW w:w="640" w:type="pct"/>
            <w:vMerge w:val="restart"/>
            <w:shd w:val="clear" w:color="auto" w:fill="A7C5DD"/>
            <w:vAlign w:val="center"/>
            <w:hideMark/>
          </w:tcPr>
          <w:p w14:paraId="63CFCA08" w14:textId="77777777" w:rsidR="005C18C9" w:rsidRPr="008C0BFD" w:rsidRDefault="005C18C9" w:rsidP="00B54C05">
            <w:pPr>
              <w:jc w:val="center"/>
              <w:rPr>
                <w:b/>
                <w:sz w:val="20"/>
                <w:lang w:eastAsia="lt-LT"/>
              </w:rPr>
            </w:pPr>
            <w:r w:rsidRPr="0052673A">
              <w:rPr>
                <w:b/>
                <w:sz w:val="20"/>
              </w:rPr>
              <w:t>Susijęs strateginio planavimo dokumentas (VPNĮP, NPP, PP, RPP)</w:t>
            </w:r>
          </w:p>
        </w:tc>
      </w:tr>
      <w:tr w:rsidR="005C18C9" w:rsidRPr="008C0BFD" w14:paraId="4EFEBF3F" w14:textId="77777777" w:rsidTr="00B54C05">
        <w:trPr>
          <w:trHeight w:val="230"/>
          <w:tblHeader/>
        </w:trPr>
        <w:tc>
          <w:tcPr>
            <w:tcW w:w="820" w:type="pct"/>
            <w:vMerge/>
            <w:shd w:val="clear" w:color="auto" w:fill="A7C5DD"/>
            <w:vAlign w:val="center"/>
            <w:hideMark/>
          </w:tcPr>
          <w:p w14:paraId="02367CD9" w14:textId="77777777" w:rsidR="005C18C9" w:rsidRPr="008C0BFD" w:rsidRDefault="005C18C9" w:rsidP="00B54C05">
            <w:pPr>
              <w:rPr>
                <w:sz w:val="20"/>
                <w:lang w:eastAsia="lt-LT"/>
              </w:rPr>
            </w:pPr>
          </w:p>
        </w:tc>
        <w:tc>
          <w:tcPr>
            <w:tcW w:w="2110" w:type="pct"/>
            <w:vMerge/>
            <w:shd w:val="clear" w:color="auto" w:fill="A7C5DD"/>
            <w:vAlign w:val="center"/>
            <w:hideMark/>
          </w:tcPr>
          <w:p w14:paraId="7F603133" w14:textId="77777777" w:rsidR="005C18C9" w:rsidRPr="008C0BFD" w:rsidRDefault="005C18C9" w:rsidP="00B54C05">
            <w:pPr>
              <w:rPr>
                <w:color w:val="000000"/>
                <w:sz w:val="20"/>
                <w:lang w:eastAsia="lt-LT"/>
              </w:rPr>
            </w:pPr>
          </w:p>
        </w:tc>
        <w:tc>
          <w:tcPr>
            <w:tcW w:w="489" w:type="pct"/>
            <w:shd w:val="clear" w:color="auto" w:fill="A7C5DD"/>
            <w:tcMar>
              <w:top w:w="28" w:type="dxa"/>
              <w:left w:w="57" w:type="dxa"/>
              <w:bottom w:w="28" w:type="dxa"/>
              <w:right w:w="57" w:type="dxa"/>
            </w:tcMar>
            <w:vAlign w:val="center"/>
            <w:hideMark/>
          </w:tcPr>
          <w:p w14:paraId="284C5D5A" w14:textId="77777777" w:rsidR="005C18C9" w:rsidRPr="00E22D14" w:rsidRDefault="005C18C9" w:rsidP="00B54C05">
            <w:pPr>
              <w:jc w:val="center"/>
              <w:rPr>
                <w:b/>
                <w:bCs/>
                <w:color w:val="000000"/>
                <w:sz w:val="20"/>
                <w:lang w:eastAsia="lt-LT"/>
              </w:rPr>
            </w:pPr>
            <w:r w:rsidRPr="00E22D14">
              <w:rPr>
                <w:b/>
                <w:bCs/>
                <w:color w:val="000000"/>
                <w:sz w:val="20"/>
                <w:lang w:eastAsia="lt-LT"/>
              </w:rPr>
              <w:t>2024 m.</w:t>
            </w:r>
          </w:p>
        </w:tc>
        <w:tc>
          <w:tcPr>
            <w:tcW w:w="491" w:type="pct"/>
            <w:shd w:val="clear" w:color="auto" w:fill="A7C5DD"/>
            <w:tcMar>
              <w:top w:w="28" w:type="dxa"/>
              <w:left w:w="57" w:type="dxa"/>
              <w:bottom w:w="28" w:type="dxa"/>
              <w:right w:w="57" w:type="dxa"/>
            </w:tcMar>
            <w:vAlign w:val="center"/>
            <w:hideMark/>
          </w:tcPr>
          <w:p w14:paraId="14A61ECA" w14:textId="77777777" w:rsidR="005C18C9" w:rsidRPr="00E22D14" w:rsidRDefault="005C18C9" w:rsidP="00B54C05">
            <w:pPr>
              <w:jc w:val="center"/>
              <w:rPr>
                <w:b/>
                <w:bCs/>
                <w:color w:val="000000"/>
                <w:sz w:val="20"/>
                <w:lang w:eastAsia="lt-LT"/>
              </w:rPr>
            </w:pPr>
            <w:r w:rsidRPr="00E22D14">
              <w:rPr>
                <w:b/>
                <w:bCs/>
                <w:color w:val="000000"/>
                <w:sz w:val="20"/>
                <w:lang w:eastAsia="lt-LT"/>
              </w:rPr>
              <w:t>2025 m.</w:t>
            </w:r>
          </w:p>
        </w:tc>
        <w:tc>
          <w:tcPr>
            <w:tcW w:w="450" w:type="pct"/>
            <w:shd w:val="clear" w:color="auto" w:fill="A7C5DD"/>
            <w:tcMar>
              <w:top w:w="28" w:type="dxa"/>
              <w:left w:w="57" w:type="dxa"/>
              <w:bottom w:w="28" w:type="dxa"/>
              <w:right w:w="57" w:type="dxa"/>
            </w:tcMar>
            <w:vAlign w:val="center"/>
            <w:hideMark/>
          </w:tcPr>
          <w:p w14:paraId="43F7DDBC" w14:textId="77777777" w:rsidR="005C18C9" w:rsidRPr="00E22D14" w:rsidRDefault="005C18C9" w:rsidP="00B54C05">
            <w:pPr>
              <w:jc w:val="center"/>
              <w:rPr>
                <w:b/>
                <w:bCs/>
                <w:color w:val="000000"/>
                <w:sz w:val="20"/>
                <w:lang w:eastAsia="lt-LT"/>
              </w:rPr>
            </w:pPr>
            <w:r w:rsidRPr="00E22D14">
              <w:rPr>
                <w:b/>
                <w:bCs/>
                <w:color w:val="000000"/>
                <w:sz w:val="20"/>
                <w:lang w:eastAsia="lt-LT"/>
              </w:rPr>
              <w:t>2026 m.</w:t>
            </w:r>
          </w:p>
        </w:tc>
        <w:tc>
          <w:tcPr>
            <w:tcW w:w="640" w:type="pct"/>
            <w:vMerge/>
            <w:shd w:val="clear" w:color="auto" w:fill="A7C5DD"/>
            <w:vAlign w:val="center"/>
            <w:hideMark/>
          </w:tcPr>
          <w:p w14:paraId="17025189" w14:textId="77777777" w:rsidR="005C18C9" w:rsidRPr="008C0BFD" w:rsidRDefault="005C18C9" w:rsidP="00B54C05">
            <w:pPr>
              <w:rPr>
                <w:sz w:val="20"/>
                <w:lang w:eastAsia="lt-LT"/>
              </w:rPr>
            </w:pPr>
          </w:p>
        </w:tc>
      </w:tr>
      <w:tr w:rsidR="005C18C9" w:rsidRPr="008C0BFD" w14:paraId="250BCAF8" w14:textId="77777777" w:rsidTr="00B54C05">
        <w:trPr>
          <w:trHeight w:val="42"/>
          <w:tblHeader/>
        </w:trPr>
        <w:tc>
          <w:tcPr>
            <w:tcW w:w="820" w:type="pct"/>
            <w:shd w:val="clear" w:color="auto" w:fill="A7C5DD"/>
            <w:tcMar>
              <w:top w:w="28" w:type="dxa"/>
              <w:left w:w="57" w:type="dxa"/>
              <w:bottom w:w="28" w:type="dxa"/>
              <w:right w:w="57" w:type="dxa"/>
            </w:tcMar>
            <w:vAlign w:val="center"/>
            <w:hideMark/>
          </w:tcPr>
          <w:p w14:paraId="1DFBC2DC" w14:textId="77777777" w:rsidR="005C18C9" w:rsidRPr="008C0BFD" w:rsidRDefault="005C18C9" w:rsidP="00B54C05">
            <w:pPr>
              <w:jc w:val="center"/>
              <w:rPr>
                <w:color w:val="000000"/>
                <w:sz w:val="20"/>
                <w:lang w:eastAsia="lt-LT"/>
              </w:rPr>
            </w:pPr>
            <w:r w:rsidRPr="008C0BFD">
              <w:rPr>
                <w:color w:val="000000"/>
                <w:sz w:val="20"/>
                <w:lang w:eastAsia="lt-LT"/>
              </w:rPr>
              <w:t>1</w:t>
            </w:r>
          </w:p>
        </w:tc>
        <w:tc>
          <w:tcPr>
            <w:tcW w:w="2110" w:type="pct"/>
            <w:shd w:val="clear" w:color="auto" w:fill="A7C5DD"/>
            <w:tcMar>
              <w:top w:w="28" w:type="dxa"/>
              <w:left w:w="57" w:type="dxa"/>
              <w:bottom w:w="28" w:type="dxa"/>
              <w:right w:w="57" w:type="dxa"/>
            </w:tcMar>
            <w:vAlign w:val="center"/>
            <w:hideMark/>
          </w:tcPr>
          <w:p w14:paraId="5E6F25C5" w14:textId="77777777" w:rsidR="005C18C9" w:rsidRPr="008C0BFD" w:rsidRDefault="005C18C9" w:rsidP="00B54C05">
            <w:pPr>
              <w:jc w:val="center"/>
              <w:rPr>
                <w:color w:val="000000"/>
                <w:sz w:val="20"/>
                <w:lang w:eastAsia="lt-LT"/>
              </w:rPr>
            </w:pPr>
            <w:r w:rsidRPr="008C0BFD">
              <w:rPr>
                <w:color w:val="000000"/>
                <w:sz w:val="20"/>
                <w:lang w:eastAsia="lt-LT"/>
              </w:rPr>
              <w:t>2</w:t>
            </w:r>
          </w:p>
        </w:tc>
        <w:tc>
          <w:tcPr>
            <w:tcW w:w="489" w:type="pct"/>
            <w:shd w:val="clear" w:color="auto" w:fill="A7C5DD"/>
            <w:tcMar>
              <w:top w:w="28" w:type="dxa"/>
              <w:left w:w="57" w:type="dxa"/>
              <w:bottom w:w="28" w:type="dxa"/>
              <w:right w:w="57" w:type="dxa"/>
            </w:tcMar>
            <w:vAlign w:val="center"/>
            <w:hideMark/>
          </w:tcPr>
          <w:p w14:paraId="6908EB14" w14:textId="77777777" w:rsidR="005C18C9" w:rsidRPr="008C0BFD" w:rsidRDefault="005C18C9" w:rsidP="00B54C05">
            <w:pPr>
              <w:jc w:val="center"/>
              <w:rPr>
                <w:color w:val="000000"/>
                <w:sz w:val="20"/>
                <w:lang w:eastAsia="lt-LT"/>
              </w:rPr>
            </w:pPr>
            <w:r w:rsidRPr="008C0BFD">
              <w:rPr>
                <w:color w:val="000000"/>
                <w:sz w:val="20"/>
                <w:lang w:eastAsia="lt-LT"/>
              </w:rPr>
              <w:t>3</w:t>
            </w:r>
          </w:p>
        </w:tc>
        <w:tc>
          <w:tcPr>
            <w:tcW w:w="491" w:type="pct"/>
            <w:shd w:val="clear" w:color="auto" w:fill="A7C5DD"/>
            <w:tcMar>
              <w:top w:w="28" w:type="dxa"/>
              <w:left w:w="57" w:type="dxa"/>
              <w:bottom w:w="28" w:type="dxa"/>
              <w:right w:w="57" w:type="dxa"/>
            </w:tcMar>
            <w:vAlign w:val="center"/>
            <w:hideMark/>
          </w:tcPr>
          <w:p w14:paraId="162F496A" w14:textId="77777777" w:rsidR="005C18C9" w:rsidRPr="008C0BFD" w:rsidRDefault="005C18C9" w:rsidP="00B54C05">
            <w:pPr>
              <w:jc w:val="center"/>
              <w:rPr>
                <w:color w:val="000000"/>
                <w:sz w:val="20"/>
                <w:lang w:eastAsia="lt-LT"/>
              </w:rPr>
            </w:pPr>
            <w:r w:rsidRPr="008C0BFD">
              <w:rPr>
                <w:color w:val="000000"/>
                <w:sz w:val="20"/>
                <w:lang w:eastAsia="lt-LT"/>
              </w:rPr>
              <w:t>4</w:t>
            </w:r>
          </w:p>
        </w:tc>
        <w:tc>
          <w:tcPr>
            <w:tcW w:w="450" w:type="pct"/>
            <w:shd w:val="clear" w:color="auto" w:fill="A7C5DD"/>
            <w:tcMar>
              <w:top w:w="28" w:type="dxa"/>
              <w:left w:w="57" w:type="dxa"/>
              <w:bottom w:w="28" w:type="dxa"/>
              <w:right w:w="57" w:type="dxa"/>
            </w:tcMar>
            <w:vAlign w:val="center"/>
            <w:hideMark/>
          </w:tcPr>
          <w:p w14:paraId="2F20379C" w14:textId="77777777" w:rsidR="005C18C9" w:rsidRPr="008C0BFD" w:rsidRDefault="005C18C9" w:rsidP="00B54C05">
            <w:pPr>
              <w:jc w:val="center"/>
              <w:rPr>
                <w:color w:val="000000"/>
                <w:sz w:val="20"/>
                <w:lang w:eastAsia="lt-LT"/>
              </w:rPr>
            </w:pPr>
            <w:r w:rsidRPr="008C0BFD">
              <w:rPr>
                <w:color w:val="000000"/>
                <w:sz w:val="20"/>
                <w:lang w:eastAsia="lt-LT"/>
              </w:rPr>
              <w:t>5</w:t>
            </w:r>
          </w:p>
        </w:tc>
        <w:tc>
          <w:tcPr>
            <w:tcW w:w="640" w:type="pct"/>
            <w:shd w:val="clear" w:color="auto" w:fill="A7C5DD"/>
            <w:vAlign w:val="center"/>
            <w:hideMark/>
          </w:tcPr>
          <w:p w14:paraId="020215D2" w14:textId="2255E4C0" w:rsidR="005C18C9" w:rsidRPr="008C0BFD" w:rsidRDefault="00E22D14" w:rsidP="00B54C05">
            <w:pPr>
              <w:jc w:val="center"/>
              <w:rPr>
                <w:sz w:val="20"/>
                <w:lang w:eastAsia="lt-LT"/>
              </w:rPr>
            </w:pPr>
            <w:r>
              <w:rPr>
                <w:sz w:val="20"/>
                <w:lang w:eastAsia="lt-LT"/>
              </w:rPr>
              <w:t>6</w:t>
            </w:r>
          </w:p>
        </w:tc>
      </w:tr>
      <w:tr w:rsidR="005C18C9" w:rsidRPr="008C0BFD" w14:paraId="73CF4F89" w14:textId="77777777" w:rsidTr="005C18C9">
        <w:trPr>
          <w:trHeight w:val="431"/>
        </w:trPr>
        <w:tc>
          <w:tcPr>
            <w:tcW w:w="820" w:type="pct"/>
            <w:shd w:val="clear" w:color="auto" w:fill="C0CEDE"/>
            <w:tcMar>
              <w:top w:w="28" w:type="dxa"/>
              <w:left w:w="57" w:type="dxa"/>
              <w:bottom w:w="28" w:type="dxa"/>
              <w:right w:w="57" w:type="dxa"/>
            </w:tcMar>
          </w:tcPr>
          <w:p w14:paraId="50764FFB" w14:textId="77777777" w:rsidR="005C18C9" w:rsidRPr="001A773F" w:rsidRDefault="005C18C9" w:rsidP="005C18C9">
            <w:pPr>
              <w:spacing w:after="60"/>
              <w:rPr>
                <w:sz w:val="20"/>
                <w:lang w:eastAsia="lt-LT"/>
              </w:rPr>
            </w:pPr>
          </w:p>
        </w:tc>
        <w:tc>
          <w:tcPr>
            <w:tcW w:w="2110" w:type="pct"/>
            <w:shd w:val="clear" w:color="auto" w:fill="C0CEDE"/>
            <w:tcMar>
              <w:top w:w="28" w:type="dxa"/>
              <w:left w:w="57" w:type="dxa"/>
              <w:bottom w:w="28" w:type="dxa"/>
              <w:right w:w="57" w:type="dxa"/>
            </w:tcMar>
            <w:hideMark/>
          </w:tcPr>
          <w:p w14:paraId="65E73064" w14:textId="2D537D66" w:rsidR="005C18C9" w:rsidRPr="001A773F" w:rsidRDefault="005C18C9" w:rsidP="005C18C9">
            <w:pPr>
              <w:spacing w:after="60"/>
              <w:rPr>
                <w:b/>
                <w:sz w:val="20"/>
                <w:lang w:eastAsia="lt-LT"/>
              </w:rPr>
            </w:pPr>
            <w:r w:rsidRPr="00A20706">
              <w:rPr>
                <w:b/>
                <w:sz w:val="20"/>
                <w:lang w:eastAsia="lt-LT"/>
              </w:rPr>
              <w:t xml:space="preserve">1 uždavinys: </w:t>
            </w:r>
            <w:r w:rsidRPr="00A20706">
              <w:rPr>
                <w:b/>
                <w:color w:val="000000"/>
                <w:sz w:val="20"/>
              </w:rPr>
              <w:t>Didinti teisingumo sistemos efektyvumą ir veiksmingumą</w:t>
            </w:r>
          </w:p>
        </w:tc>
        <w:tc>
          <w:tcPr>
            <w:tcW w:w="489" w:type="pct"/>
            <w:shd w:val="clear" w:color="auto" w:fill="C0CEDE"/>
            <w:tcMar>
              <w:top w:w="28" w:type="dxa"/>
              <w:left w:w="57" w:type="dxa"/>
              <w:bottom w:w="28" w:type="dxa"/>
              <w:right w:w="57" w:type="dxa"/>
            </w:tcMar>
            <w:vAlign w:val="center"/>
          </w:tcPr>
          <w:p w14:paraId="71384EDB" w14:textId="77777777" w:rsidR="005C18C9" w:rsidRPr="001A773F" w:rsidRDefault="005C18C9" w:rsidP="005C18C9">
            <w:pPr>
              <w:spacing w:after="60"/>
              <w:rPr>
                <w:sz w:val="20"/>
                <w:lang w:eastAsia="lt-LT"/>
              </w:rPr>
            </w:pPr>
          </w:p>
        </w:tc>
        <w:tc>
          <w:tcPr>
            <w:tcW w:w="491" w:type="pct"/>
            <w:shd w:val="clear" w:color="auto" w:fill="C0CEDE"/>
            <w:tcMar>
              <w:top w:w="28" w:type="dxa"/>
              <w:left w:w="57" w:type="dxa"/>
              <w:bottom w:w="28" w:type="dxa"/>
              <w:right w:w="57" w:type="dxa"/>
            </w:tcMar>
          </w:tcPr>
          <w:p w14:paraId="1836224B" w14:textId="77777777" w:rsidR="005C18C9" w:rsidRPr="001A773F" w:rsidRDefault="005C18C9" w:rsidP="005C18C9">
            <w:pPr>
              <w:spacing w:after="60"/>
              <w:rPr>
                <w:sz w:val="20"/>
                <w:lang w:eastAsia="lt-LT"/>
              </w:rPr>
            </w:pPr>
          </w:p>
        </w:tc>
        <w:tc>
          <w:tcPr>
            <w:tcW w:w="450" w:type="pct"/>
            <w:shd w:val="clear" w:color="auto" w:fill="C0CEDE"/>
            <w:tcMar>
              <w:top w:w="28" w:type="dxa"/>
              <w:left w:w="57" w:type="dxa"/>
              <w:bottom w:w="28" w:type="dxa"/>
              <w:right w:w="57" w:type="dxa"/>
            </w:tcMar>
          </w:tcPr>
          <w:p w14:paraId="6FCE5F1A" w14:textId="77777777" w:rsidR="005C18C9" w:rsidRPr="001A773F" w:rsidRDefault="005C18C9" w:rsidP="005C18C9">
            <w:pPr>
              <w:spacing w:after="60"/>
              <w:rPr>
                <w:sz w:val="20"/>
                <w:lang w:eastAsia="lt-LT"/>
              </w:rPr>
            </w:pPr>
          </w:p>
        </w:tc>
        <w:tc>
          <w:tcPr>
            <w:tcW w:w="640" w:type="pct"/>
            <w:shd w:val="clear" w:color="auto" w:fill="C0CEDE"/>
          </w:tcPr>
          <w:p w14:paraId="5B2349B3" w14:textId="77777777" w:rsidR="005C18C9" w:rsidRPr="001A773F" w:rsidRDefault="005C18C9" w:rsidP="005C18C9">
            <w:pPr>
              <w:spacing w:after="60"/>
              <w:rPr>
                <w:sz w:val="20"/>
                <w:lang w:eastAsia="lt-LT"/>
              </w:rPr>
            </w:pPr>
          </w:p>
        </w:tc>
      </w:tr>
      <w:tr w:rsidR="000905B3" w:rsidRPr="008C0BFD" w14:paraId="4CB3D3CE" w14:textId="77777777" w:rsidTr="005B0CEA">
        <w:trPr>
          <w:trHeight w:val="350"/>
        </w:trPr>
        <w:tc>
          <w:tcPr>
            <w:tcW w:w="820" w:type="pct"/>
            <w:shd w:val="clear" w:color="auto" w:fill="E9F1F7"/>
            <w:tcMar>
              <w:top w:w="28" w:type="dxa"/>
              <w:left w:w="57" w:type="dxa"/>
              <w:bottom w:w="28" w:type="dxa"/>
              <w:right w:w="57" w:type="dxa"/>
            </w:tcMar>
            <w:vAlign w:val="center"/>
          </w:tcPr>
          <w:p w14:paraId="434A8DBC" w14:textId="1958DAC5" w:rsidR="000905B3" w:rsidRPr="001A773F" w:rsidRDefault="000905B3" w:rsidP="000905B3">
            <w:pPr>
              <w:spacing w:after="6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-01-01</w:t>
            </w:r>
          </w:p>
        </w:tc>
        <w:tc>
          <w:tcPr>
            <w:tcW w:w="2110" w:type="pct"/>
            <w:shd w:val="clear" w:color="auto" w:fill="E9F1F7"/>
            <w:tcMar>
              <w:top w:w="28" w:type="dxa"/>
              <w:left w:w="57" w:type="dxa"/>
              <w:bottom w:w="28" w:type="dxa"/>
              <w:right w:w="57" w:type="dxa"/>
            </w:tcMar>
            <w:vAlign w:val="center"/>
          </w:tcPr>
          <w:p w14:paraId="1E2C3B9E" w14:textId="650BC598" w:rsidR="000905B3" w:rsidRPr="001A773F" w:rsidRDefault="000905B3" w:rsidP="000905B3">
            <w:pPr>
              <w:spacing w:after="60"/>
              <w:rPr>
                <w:sz w:val="20"/>
              </w:rPr>
            </w:pPr>
            <w:r w:rsidRPr="00450A82">
              <w:rPr>
                <w:iCs/>
                <w:sz w:val="20"/>
              </w:rPr>
              <w:t>Gyventojų, kurie pasitiki teismais, dalis (proc</w:t>
            </w:r>
            <w:r>
              <w:rPr>
                <w:iCs/>
                <w:sz w:val="20"/>
              </w:rPr>
              <w:t>entai</w:t>
            </w:r>
            <w:r w:rsidRPr="00450A82">
              <w:rPr>
                <w:iCs/>
                <w:sz w:val="20"/>
              </w:rPr>
              <w:t>)</w:t>
            </w:r>
          </w:p>
        </w:tc>
        <w:tc>
          <w:tcPr>
            <w:tcW w:w="489" w:type="pct"/>
            <w:shd w:val="clear" w:color="auto" w:fill="E9F1F7"/>
            <w:tcMar>
              <w:top w:w="28" w:type="dxa"/>
              <w:left w:w="57" w:type="dxa"/>
              <w:bottom w:w="28" w:type="dxa"/>
              <w:right w:w="57" w:type="dxa"/>
            </w:tcMar>
            <w:vAlign w:val="center"/>
          </w:tcPr>
          <w:p w14:paraId="21F7D978" w14:textId="72C793EF" w:rsidR="000905B3" w:rsidRPr="007970DD" w:rsidRDefault="000905B3" w:rsidP="000905B3">
            <w:pPr>
              <w:spacing w:after="60"/>
              <w:rPr>
                <w:iCs/>
                <w:sz w:val="20"/>
              </w:rPr>
            </w:pPr>
            <w:r w:rsidRPr="00C76922">
              <w:rPr>
                <w:iCs/>
                <w:sz w:val="20"/>
              </w:rPr>
              <w:t>46</w:t>
            </w:r>
          </w:p>
        </w:tc>
        <w:tc>
          <w:tcPr>
            <w:tcW w:w="491" w:type="pct"/>
            <w:shd w:val="clear" w:color="auto" w:fill="E9F1F7"/>
            <w:tcMar>
              <w:top w:w="28" w:type="dxa"/>
              <w:left w:w="57" w:type="dxa"/>
              <w:bottom w:w="28" w:type="dxa"/>
              <w:right w:w="57" w:type="dxa"/>
            </w:tcMar>
            <w:vAlign w:val="center"/>
          </w:tcPr>
          <w:p w14:paraId="3C5E857E" w14:textId="6D831A0E" w:rsidR="000905B3" w:rsidRPr="00AE1A60" w:rsidRDefault="000905B3" w:rsidP="000905B3">
            <w:pPr>
              <w:spacing w:after="60"/>
              <w:rPr>
                <w:iCs/>
                <w:sz w:val="20"/>
              </w:rPr>
            </w:pPr>
            <w:r>
              <w:rPr>
                <w:iCs/>
                <w:sz w:val="20"/>
              </w:rPr>
              <w:t>46</w:t>
            </w:r>
          </w:p>
        </w:tc>
        <w:tc>
          <w:tcPr>
            <w:tcW w:w="450" w:type="pct"/>
            <w:shd w:val="clear" w:color="auto" w:fill="E9F1F7"/>
            <w:tcMar>
              <w:top w:w="28" w:type="dxa"/>
              <w:left w:w="57" w:type="dxa"/>
              <w:bottom w:w="28" w:type="dxa"/>
              <w:right w:w="57" w:type="dxa"/>
            </w:tcMar>
            <w:vAlign w:val="center"/>
          </w:tcPr>
          <w:p w14:paraId="113415C2" w14:textId="598B6A05" w:rsidR="000905B3" w:rsidRPr="00AE1A60" w:rsidRDefault="000905B3" w:rsidP="000905B3">
            <w:pPr>
              <w:spacing w:after="60"/>
              <w:rPr>
                <w:iCs/>
                <w:sz w:val="20"/>
              </w:rPr>
            </w:pPr>
            <w:r>
              <w:rPr>
                <w:iCs/>
                <w:sz w:val="20"/>
              </w:rPr>
              <w:t>47</w:t>
            </w:r>
          </w:p>
        </w:tc>
        <w:tc>
          <w:tcPr>
            <w:tcW w:w="640" w:type="pct"/>
            <w:shd w:val="clear" w:color="auto" w:fill="E9F1F7"/>
          </w:tcPr>
          <w:p w14:paraId="163364EF" w14:textId="02836EF9" w:rsidR="000905B3" w:rsidRPr="001A773F" w:rsidRDefault="000905B3" w:rsidP="000905B3">
            <w:pPr>
              <w:spacing w:after="60"/>
              <w:rPr>
                <w:sz w:val="20"/>
                <w:lang w:eastAsia="lt-LT"/>
              </w:rPr>
            </w:pPr>
            <w:r>
              <w:rPr>
                <w:sz w:val="20"/>
                <w:lang w:eastAsia="lt-LT"/>
              </w:rPr>
              <w:t>NPP, Teisingumo sistemos PP</w:t>
            </w:r>
          </w:p>
        </w:tc>
      </w:tr>
      <w:tr w:rsidR="000905B3" w:rsidRPr="008C0BFD" w14:paraId="768D7118" w14:textId="77777777" w:rsidTr="005B0CEA">
        <w:trPr>
          <w:trHeight w:val="350"/>
        </w:trPr>
        <w:tc>
          <w:tcPr>
            <w:tcW w:w="820" w:type="pct"/>
            <w:shd w:val="clear" w:color="auto" w:fill="E9F1F7"/>
            <w:tcMar>
              <w:top w:w="28" w:type="dxa"/>
              <w:left w:w="57" w:type="dxa"/>
              <w:bottom w:w="28" w:type="dxa"/>
              <w:right w:w="57" w:type="dxa"/>
            </w:tcMar>
          </w:tcPr>
          <w:p w14:paraId="29D15B68" w14:textId="473B510B" w:rsidR="000905B3" w:rsidRPr="001A773F" w:rsidRDefault="000905B3" w:rsidP="000905B3">
            <w:pPr>
              <w:spacing w:after="6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Pr>
                <w:sz w:val="20"/>
                <w:lang w:eastAsia="lt-LT"/>
              </w:rPr>
              <w:t>3</w:t>
            </w:r>
          </w:p>
        </w:tc>
        <w:tc>
          <w:tcPr>
            <w:tcW w:w="2110" w:type="pct"/>
            <w:shd w:val="clear" w:color="auto" w:fill="E9F1F7"/>
            <w:tcMar>
              <w:top w:w="28" w:type="dxa"/>
              <w:left w:w="57" w:type="dxa"/>
              <w:bottom w:w="28" w:type="dxa"/>
              <w:right w:w="57" w:type="dxa"/>
            </w:tcMar>
          </w:tcPr>
          <w:p w14:paraId="5FAC68E4" w14:textId="3F6DEB1C" w:rsidR="000905B3" w:rsidRPr="001A773F" w:rsidRDefault="000905B3" w:rsidP="000905B3">
            <w:pPr>
              <w:spacing w:after="60"/>
              <w:rPr>
                <w:sz w:val="20"/>
              </w:rPr>
            </w:pPr>
            <w:r w:rsidRPr="00450A82">
              <w:rPr>
                <w:iCs/>
                <w:sz w:val="20"/>
              </w:rPr>
              <w:t>Didžiausias apylinkių teismų darbo krūvio nuokrypis nuo apylinkės teismų darbo krūvio vidurkio</w:t>
            </w:r>
            <w:r>
              <w:rPr>
                <w:iCs/>
                <w:sz w:val="20"/>
              </w:rPr>
              <w:t xml:space="preserve"> (</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7440D0EF" w14:textId="546F210D" w:rsidR="000905B3" w:rsidRPr="007970DD" w:rsidRDefault="000905B3" w:rsidP="000905B3">
            <w:pPr>
              <w:spacing w:after="60"/>
              <w:rPr>
                <w:iCs/>
                <w:sz w:val="20"/>
              </w:rPr>
            </w:pPr>
            <w:r>
              <w:rPr>
                <w:iCs/>
                <w:sz w:val="20"/>
              </w:rPr>
              <w:t>12</w:t>
            </w:r>
          </w:p>
        </w:tc>
        <w:tc>
          <w:tcPr>
            <w:tcW w:w="491" w:type="pct"/>
            <w:shd w:val="clear" w:color="auto" w:fill="E9F1F7"/>
            <w:tcMar>
              <w:top w:w="28" w:type="dxa"/>
              <w:left w:w="57" w:type="dxa"/>
              <w:bottom w:w="28" w:type="dxa"/>
              <w:right w:w="57" w:type="dxa"/>
            </w:tcMar>
            <w:vAlign w:val="center"/>
          </w:tcPr>
          <w:p w14:paraId="759C666B" w14:textId="4653C464" w:rsidR="000905B3" w:rsidRPr="00AE1A60" w:rsidRDefault="000905B3" w:rsidP="000905B3">
            <w:pPr>
              <w:spacing w:after="60"/>
              <w:rPr>
                <w:iCs/>
                <w:sz w:val="20"/>
              </w:rPr>
            </w:pPr>
            <w:r>
              <w:rPr>
                <w:iCs/>
                <w:sz w:val="20"/>
              </w:rPr>
              <w:t>12</w:t>
            </w:r>
          </w:p>
        </w:tc>
        <w:tc>
          <w:tcPr>
            <w:tcW w:w="450" w:type="pct"/>
            <w:shd w:val="clear" w:color="auto" w:fill="E9F1F7"/>
            <w:tcMar>
              <w:top w:w="28" w:type="dxa"/>
              <w:left w:w="57" w:type="dxa"/>
              <w:bottom w:w="28" w:type="dxa"/>
              <w:right w:w="57" w:type="dxa"/>
            </w:tcMar>
            <w:vAlign w:val="center"/>
          </w:tcPr>
          <w:p w14:paraId="0C1211FB" w14:textId="16A213E9" w:rsidR="000905B3" w:rsidRPr="00AE1A60" w:rsidRDefault="000905B3" w:rsidP="000905B3">
            <w:pPr>
              <w:spacing w:after="60"/>
              <w:rPr>
                <w:iCs/>
                <w:sz w:val="20"/>
              </w:rPr>
            </w:pPr>
            <w:r>
              <w:rPr>
                <w:iCs/>
                <w:sz w:val="20"/>
              </w:rPr>
              <w:t>11</w:t>
            </w:r>
          </w:p>
        </w:tc>
        <w:tc>
          <w:tcPr>
            <w:tcW w:w="640" w:type="pct"/>
            <w:shd w:val="clear" w:color="auto" w:fill="E9F1F7"/>
          </w:tcPr>
          <w:p w14:paraId="2C488E72" w14:textId="64ADB413" w:rsidR="000905B3" w:rsidRPr="001A773F" w:rsidRDefault="000905B3" w:rsidP="000905B3">
            <w:pPr>
              <w:spacing w:after="60"/>
              <w:rPr>
                <w:sz w:val="20"/>
                <w:lang w:eastAsia="lt-LT"/>
              </w:rPr>
            </w:pPr>
            <w:r>
              <w:rPr>
                <w:sz w:val="20"/>
                <w:lang w:eastAsia="lt-LT"/>
              </w:rPr>
              <w:t>NPP, Teisingumo sistemos PP</w:t>
            </w:r>
          </w:p>
        </w:tc>
      </w:tr>
      <w:tr w:rsidR="000905B3" w:rsidRPr="008C0BFD" w14:paraId="7AFFA158" w14:textId="77777777" w:rsidTr="005B0CEA">
        <w:trPr>
          <w:trHeight w:val="350"/>
        </w:trPr>
        <w:tc>
          <w:tcPr>
            <w:tcW w:w="820" w:type="pct"/>
            <w:shd w:val="clear" w:color="auto" w:fill="E9F1F7"/>
            <w:tcMar>
              <w:top w:w="28" w:type="dxa"/>
              <w:left w:w="57" w:type="dxa"/>
              <w:bottom w:w="28" w:type="dxa"/>
              <w:right w:w="57" w:type="dxa"/>
            </w:tcMar>
          </w:tcPr>
          <w:p w14:paraId="732B301B" w14:textId="41883B9D" w:rsidR="000905B3" w:rsidRPr="001A773F" w:rsidRDefault="000905B3" w:rsidP="000905B3">
            <w:pPr>
              <w:spacing w:after="6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Pr>
                <w:sz w:val="20"/>
                <w:lang w:eastAsia="lt-LT"/>
              </w:rPr>
              <w:t>4</w:t>
            </w:r>
          </w:p>
        </w:tc>
        <w:tc>
          <w:tcPr>
            <w:tcW w:w="2110" w:type="pct"/>
            <w:shd w:val="clear" w:color="auto" w:fill="E9F1F7"/>
            <w:tcMar>
              <w:top w:w="28" w:type="dxa"/>
              <w:left w:w="57" w:type="dxa"/>
              <w:bottom w:w="28" w:type="dxa"/>
              <w:right w:w="57" w:type="dxa"/>
            </w:tcMar>
          </w:tcPr>
          <w:p w14:paraId="5AE16708" w14:textId="6B72474D" w:rsidR="000905B3" w:rsidRPr="001A773F" w:rsidRDefault="000905B3" w:rsidP="000905B3">
            <w:pPr>
              <w:spacing w:after="60"/>
              <w:rPr>
                <w:sz w:val="20"/>
              </w:rPr>
            </w:pPr>
            <w:r w:rsidRPr="00450A82">
              <w:rPr>
                <w:iCs/>
                <w:sz w:val="20"/>
              </w:rPr>
              <w:t xml:space="preserve">Per 12 mėnesių nuo teisminio nagrinėjimo pradžios įsiteisėjusių teismo sprendimų dėl sunkių ir labai sunkių nusikaltimų dalis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143A750D" w14:textId="62E2947B" w:rsidR="000905B3" w:rsidRPr="007970DD" w:rsidRDefault="000905B3" w:rsidP="000905B3">
            <w:pPr>
              <w:spacing w:after="60"/>
              <w:rPr>
                <w:iCs/>
                <w:sz w:val="20"/>
              </w:rPr>
            </w:pPr>
            <w:r>
              <w:rPr>
                <w:iCs/>
                <w:sz w:val="20"/>
              </w:rPr>
              <w:t>84</w:t>
            </w:r>
          </w:p>
        </w:tc>
        <w:tc>
          <w:tcPr>
            <w:tcW w:w="491" w:type="pct"/>
            <w:shd w:val="clear" w:color="auto" w:fill="E9F1F7"/>
            <w:tcMar>
              <w:top w:w="28" w:type="dxa"/>
              <w:left w:w="57" w:type="dxa"/>
              <w:bottom w:w="28" w:type="dxa"/>
              <w:right w:w="57" w:type="dxa"/>
            </w:tcMar>
            <w:vAlign w:val="center"/>
          </w:tcPr>
          <w:p w14:paraId="21A930B7" w14:textId="29670D6C" w:rsidR="000905B3" w:rsidRPr="00AE1A60" w:rsidRDefault="000905B3" w:rsidP="000905B3">
            <w:pPr>
              <w:spacing w:after="60"/>
              <w:rPr>
                <w:iCs/>
                <w:sz w:val="20"/>
              </w:rPr>
            </w:pPr>
            <w:r>
              <w:rPr>
                <w:iCs/>
                <w:sz w:val="20"/>
              </w:rPr>
              <w:t>87</w:t>
            </w:r>
          </w:p>
        </w:tc>
        <w:tc>
          <w:tcPr>
            <w:tcW w:w="450" w:type="pct"/>
            <w:shd w:val="clear" w:color="auto" w:fill="E9F1F7"/>
            <w:tcMar>
              <w:top w:w="28" w:type="dxa"/>
              <w:left w:w="57" w:type="dxa"/>
              <w:bottom w:w="28" w:type="dxa"/>
              <w:right w:w="57" w:type="dxa"/>
            </w:tcMar>
            <w:vAlign w:val="center"/>
          </w:tcPr>
          <w:p w14:paraId="72BEB0C6" w14:textId="717AC0CC" w:rsidR="000905B3" w:rsidRPr="00AE1A60" w:rsidRDefault="000905B3" w:rsidP="000905B3">
            <w:pPr>
              <w:spacing w:after="60"/>
              <w:rPr>
                <w:iCs/>
                <w:sz w:val="20"/>
              </w:rPr>
            </w:pPr>
            <w:r>
              <w:rPr>
                <w:iCs/>
                <w:sz w:val="20"/>
              </w:rPr>
              <w:t>88</w:t>
            </w:r>
          </w:p>
        </w:tc>
        <w:tc>
          <w:tcPr>
            <w:tcW w:w="640" w:type="pct"/>
            <w:shd w:val="clear" w:color="auto" w:fill="E9F1F7"/>
          </w:tcPr>
          <w:p w14:paraId="18908309" w14:textId="375D33B6" w:rsidR="000905B3" w:rsidRPr="001A773F" w:rsidRDefault="000905B3" w:rsidP="000905B3">
            <w:pPr>
              <w:spacing w:after="60"/>
              <w:rPr>
                <w:sz w:val="20"/>
                <w:lang w:eastAsia="lt-LT"/>
              </w:rPr>
            </w:pPr>
            <w:r>
              <w:rPr>
                <w:sz w:val="20"/>
                <w:lang w:eastAsia="lt-LT"/>
              </w:rPr>
              <w:t>NPP, Teisingumo sistemos PP</w:t>
            </w:r>
          </w:p>
        </w:tc>
      </w:tr>
      <w:tr w:rsidR="000905B3" w:rsidRPr="008C0BFD" w14:paraId="680DDF3C" w14:textId="77777777" w:rsidTr="00B54C05">
        <w:tc>
          <w:tcPr>
            <w:tcW w:w="820" w:type="pct"/>
            <w:shd w:val="clear" w:color="auto" w:fill="DBE5F1" w:themeFill="accent1" w:themeFillTint="33"/>
            <w:tcMar>
              <w:top w:w="28" w:type="dxa"/>
              <w:left w:w="57" w:type="dxa"/>
              <w:bottom w:w="28" w:type="dxa"/>
              <w:right w:w="57" w:type="dxa"/>
            </w:tcMar>
          </w:tcPr>
          <w:p w14:paraId="3BDDAC33" w14:textId="77777777" w:rsidR="000905B3" w:rsidRPr="001A773F" w:rsidRDefault="000905B3" w:rsidP="000905B3">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4223E47D" w14:textId="48362EEB" w:rsidR="000905B3" w:rsidRPr="001A773F" w:rsidRDefault="000905B3" w:rsidP="000905B3">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Pr="00FA2B91">
              <w:rPr>
                <w:b/>
                <w:sz w:val="20"/>
                <w:lang w:eastAsia="lt-LT"/>
              </w:rPr>
              <w:t>Didinti teismų sistemos veiklos organizavimo efektyvumą</w:t>
            </w:r>
          </w:p>
        </w:tc>
        <w:tc>
          <w:tcPr>
            <w:tcW w:w="489" w:type="pct"/>
            <w:shd w:val="clear" w:color="auto" w:fill="DBE5F1" w:themeFill="accent1" w:themeFillTint="33"/>
            <w:tcMar>
              <w:top w:w="28" w:type="dxa"/>
              <w:left w:w="57" w:type="dxa"/>
              <w:bottom w:w="28" w:type="dxa"/>
              <w:right w:w="57" w:type="dxa"/>
            </w:tcMar>
          </w:tcPr>
          <w:p w14:paraId="76015F95" w14:textId="77777777" w:rsidR="000905B3" w:rsidRPr="001A773F" w:rsidRDefault="000905B3" w:rsidP="000905B3">
            <w:pPr>
              <w:spacing w:after="60"/>
              <w:rPr>
                <w:sz w:val="20"/>
                <w:lang w:eastAsia="lt-LT"/>
              </w:rPr>
            </w:pPr>
          </w:p>
        </w:tc>
        <w:tc>
          <w:tcPr>
            <w:tcW w:w="491" w:type="pct"/>
            <w:shd w:val="clear" w:color="auto" w:fill="DBE5F1" w:themeFill="accent1" w:themeFillTint="33"/>
            <w:tcMar>
              <w:top w:w="28" w:type="dxa"/>
              <w:left w:w="57" w:type="dxa"/>
              <w:bottom w:w="28" w:type="dxa"/>
              <w:right w:w="57" w:type="dxa"/>
            </w:tcMar>
          </w:tcPr>
          <w:p w14:paraId="2DBCBE9B" w14:textId="77777777" w:rsidR="000905B3" w:rsidRPr="001A773F" w:rsidRDefault="000905B3" w:rsidP="000905B3">
            <w:pPr>
              <w:spacing w:after="60"/>
              <w:rPr>
                <w:sz w:val="20"/>
                <w:lang w:eastAsia="lt-LT"/>
              </w:rPr>
            </w:pPr>
          </w:p>
        </w:tc>
        <w:tc>
          <w:tcPr>
            <w:tcW w:w="450" w:type="pct"/>
            <w:shd w:val="clear" w:color="auto" w:fill="DBE5F1" w:themeFill="accent1" w:themeFillTint="33"/>
            <w:tcMar>
              <w:top w:w="28" w:type="dxa"/>
              <w:left w:w="57" w:type="dxa"/>
              <w:bottom w:w="28" w:type="dxa"/>
              <w:right w:w="57" w:type="dxa"/>
            </w:tcMar>
          </w:tcPr>
          <w:p w14:paraId="3CE9144E" w14:textId="77777777" w:rsidR="000905B3" w:rsidRPr="001A773F" w:rsidRDefault="000905B3" w:rsidP="000905B3">
            <w:pPr>
              <w:spacing w:after="60"/>
              <w:rPr>
                <w:sz w:val="20"/>
                <w:lang w:eastAsia="lt-LT"/>
              </w:rPr>
            </w:pPr>
          </w:p>
        </w:tc>
        <w:tc>
          <w:tcPr>
            <w:tcW w:w="640" w:type="pct"/>
            <w:shd w:val="clear" w:color="auto" w:fill="DBE5F1" w:themeFill="accent1" w:themeFillTint="33"/>
          </w:tcPr>
          <w:p w14:paraId="54BCBF90" w14:textId="77777777" w:rsidR="000905B3" w:rsidRPr="001A773F" w:rsidRDefault="000905B3" w:rsidP="000905B3">
            <w:pPr>
              <w:spacing w:after="60"/>
              <w:rPr>
                <w:sz w:val="20"/>
                <w:lang w:eastAsia="lt-LT"/>
              </w:rPr>
            </w:pPr>
          </w:p>
        </w:tc>
      </w:tr>
      <w:tr w:rsidR="000905B3" w:rsidRPr="008C0BFD" w14:paraId="1F413385" w14:textId="77777777" w:rsidTr="00B54C05">
        <w:tc>
          <w:tcPr>
            <w:tcW w:w="820" w:type="pct"/>
            <w:shd w:val="clear" w:color="auto" w:fill="E9F1F7"/>
            <w:tcMar>
              <w:top w:w="28" w:type="dxa"/>
              <w:left w:w="57" w:type="dxa"/>
              <w:bottom w:w="28" w:type="dxa"/>
              <w:right w:w="57" w:type="dxa"/>
            </w:tcMar>
            <w:hideMark/>
          </w:tcPr>
          <w:p w14:paraId="7739FE86" w14:textId="202CEFD6"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-01-01-01</w:t>
            </w:r>
          </w:p>
        </w:tc>
        <w:tc>
          <w:tcPr>
            <w:tcW w:w="2110" w:type="pct"/>
            <w:shd w:val="clear" w:color="auto" w:fill="E9F1F7"/>
            <w:tcMar>
              <w:top w:w="28" w:type="dxa"/>
              <w:left w:w="57" w:type="dxa"/>
              <w:bottom w:w="28" w:type="dxa"/>
              <w:right w:w="57" w:type="dxa"/>
            </w:tcMar>
            <w:hideMark/>
          </w:tcPr>
          <w:p w14:paraId="06E652F2" w14:textId="65509477" w:rsidR="000905B3" w:rsidRPr="001A773F" w:rsidRDefault="000905B3" w:rsidP="000905B3">
            <w:pPr>
              <w:spacing w:after="60"/>
              <w:rPr>
                <w:color w:val="000000" w:themeColor="text1"/>
                <w:sz w:val="20"/>
                <w:lang w:eastAsia="lt-LT"/>
              </w:rPr>
            </w:pPr>
            <w:r w:rsidRPr="00450A82">
              <w:rPr>
                <w:color w:val="000000"/>
                <w:sz w:val="20"/>
              </w:rPr>
              <w:t xml:space="preserve">Teisėjų, kuriems nustatyta specializacija, dalis apylinkės teismuose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4D08AF8E" w14:textId="2B27246E" w:rsidR="000905B3" w:rsidRPr="001A773F" w:rsidRDefault="000905B3" w:rsidP="000905B3">
            <w:pPr>
              <w:spacing w:after="60"/>
              <w:rPr>
                <w:color w:val="000000" w:themeColor="text1"/>
                <w:sz w:val="20"/>
                <w:lang w:eastAsia="lt-LT"/>
              </w:rPr>
            </w:pPr>
          </w:p>
        </w:tc>
        <w:tc>
          <w:tcPr>
            <w:tcW w:w="491" w:type="pct"/>
            <w:shd w:val="clear" w:color="auto" w:fill="E9F1F7"/>
            <w:tcMar>
              <w:top w:w="28" w:type="dxa"/>
              <w:left w:w="57" w:type="dxa"/>
              <w:bottom w:w="28" w:type="dxa"/>
              <w:right w:w="57" w:type="dxa"/>
            </w:tcMar>
            <w:vAlign w:val="center"/>
          </w:tcPr>
          <w:p w14:paraId="6143C9C7" w14:textId="77777777" w:rsidR="000905B3" w:rsidRPr="00AE1A60" w:rsidRDefault="000905B3" w:rsidP="000905B3">
            <w:pPr>
              <w:spacing w:after="60"/>
              <w:rPr>
                <w:sz w:val="20"/>
                <w:lang w:eastAsia="lt-LT"/>
              </w:rPr>
            </w:pPr>
          </w:p>
        </w:tc>
        <w:tc>
          <w:tcPr>
            <w:tcW w:w="450" w:type="pct"/>
            <w:shd w:val="clear" w:color="auto" w:fill="E9F1F7"/>
            <w:tcMar>
              <w:top w:w="28" w:type="dxa"/>
              <w:left w:w="57" w:type="dxa"/>
              <w:bottom w:w="28" w:type="dxa"/>
              <w:right w:w="57" w:type="dxa"/>
            </w:tcMar>
            <w:vAlign w:val="center"/>
          </w:tcPr>
          <w:p w14:paraId="00A0C66A" w14:textId="77777777" w:rsidR="000905B3" w:rsidRPr="00AE1A60" w:rsidRDefault="000905B3" w:rsidP="000905B3">
            <w:pPr>
              <w:spacing w:after="60"/>
              <w:rPr>
                <w:sz w:val="20"/>
                <w:lang w:eastAsia="lt-LT"/>
              </w:rPr>
            </w:pPr>
          </w:p>
        </w:tc>
        <w:tc>
          <w:tcPr>
            <w:tcW w:w="640" w:type="pct"/>
            <w:shd w:val="clear" w:color="auto" w:fill="E9F1F7"/>
          </w:tcPr>
          <w:p w14:paraId="32E8924C" w14:textId="45064BD4" w:rsidR="000905B3" w:rsidRPr="001A773F" w:rsidRDefault="000905B3" w:rsidP="000905B3">
            <w:pPr>
              <w:spacing w:after="60"/>
              <w:rPr>
                <w:sz w:val="20"/>
                <w:lang w:eastAsia="lt-LT"/>
              </w:rPr>
            </w:pPr>
            <w:r>
              <w:rPr>
                <w:sz w:val="20"/>
                <w:lang w:eastAsia="lt-LT"/>
              </w:rPr>
              <w:t>Teisingumo sistemos PP</w:t>
            </w:r>
          </w:p>
        </w:tc>
      </w:tr>
      <w:tr w:rsidR="000905B3" w:rsidRPr="008C0BFD" w14:paraId="643252CE" w14:textId="77777777" w:rsidTr="00B54C05">
        <w:tc>
          <w:tcPr>
            <w:tcW w:w="820" w:type="pct"/>
            <w:shd w:val="clear" w:color="auto" w:fill="DBE5F1" w:themeFill="accent1" w:themeFillTint="33"/>
            <w:tcMar>
              <w:top w:w="28" w:type="dxa"/>
              <w:left w:w="57" w:type="dxa"/>
              <w:bottom w:w="28" w:type="dxa"/>
              <w:right w:w="57" w:type="dxa"/>
            </w:tcMar>
          </w:tcPr>
          <w:p w14:paraId="7D72B76C" w14:textId="77777777" w:rsidR="000905B3" w:rsidRPr="001A773F" w:rsidRDefault="000905B3" w:rsidP="000905B3">
            <w:pPr>
              <w:spacing w:after="60"/>
              <w:rPr>
                <w:sz w:val="20"/>
                <w:lang w:eastAsia="lt-LT"/>
              </w:rPr>
            </w:pPr>
          </w:p>
        </w:tc>
        <w:tc>
          <w:tcPr>
            <w:tcW w:w="2110" w:type="pct"/>
            <w:shd w:val="clear" w:color="auto" w:fill="DBE5F1" w:themeFill="accent1" w:themeFillTint="33"/>
            <w:tcMar>
              <w:top w:w="28" w:type="dxa"/>
              <w:left w:w="57" w:type="dxa"/>
              <w:bottom w:w="28" w:type="dxa"/>
              <w:right w:w="57" w:type="dxa"/>
            </w:tcMar>
            <w:hideMark/>
          </w:tcPr>
          <w:p w14:paraId="34F3B6F3" w14:textId="77777777" w:rsidR="000905B3" w:rsidRPr="001A773F" w:rsidRDefault="000905B3" w:rsidP="000905B3">
            <w:pPr>
              <w:spacing w:after="60"/>
              <w:rPr>
                <w:b/>
                <w:sz w:val="20"/>
                <w:lang w:eastAsia="lt-LT"/>
              </w:rPr>
            </w:pPr>
            <w:r w:rsidRPr="007E2A68">
              <w:rPr>
                <w:b/>
                <w:sz w:val="20"/>
                <w:lang w:eastAsia="lt-LT"/>
              </w:rPr>
              <w:t>1 uždavinio 2 priemonė: Užtikrinti</w:t>
            </w:r>
            <w:r w:rsidRPr="007E2A68">
              <w:rPr>
                <w:b/>
                <w:color w:val="FF0000"/>
                <w:sz w:val="20"/>
                <w:lang w:eastAsia="lt-LT"/>
              </w:rPr>
              <w:t xml:space="preserve"> </w:t>
            </w:r>
            <w:r w:rsidRPr="007E2A68">
              <w:rPr>
                <w:b/>
                <w:sz w:val="20"/>
                <w:lang w:eastAsia="lt-LT"/>
              </w:rPr>
              <w:t>programos tinkamą administravimą</w:t>
            </w:r>
          </w:p>
        </w:tc>
        <w:tc>
          <w:tcPr>
            <w:tcW w:w="489" w:type="pct"/>
            <w:shd w:val="clear" w:color="auto" w:fill="DBE5F1" w:themeFill="accent1" w:themeFillTint="33"/>
            <w:tcMar>
              <w:top w:w="28" w:type="dxa"/>
              <w:left w:w="57" w:type="dxa"/>
              <w:bottom w:w="28" w:type="dxa"/>
              <w:right w:w="57" w:type="dxa"/>
            </w:tcMar>
            <w:vAlign w:val="center"/>
          </w:tcPr>
          <w:p w14:paraId="04BE66EA" w14:textId="77777777" w:rsidR="000905B3" w:rsidRPr="001A773F" w:rsidRDefault="000905B3" w:rsidP="000905B3">
            <w:pPr>
              <w:spacing w:after="60"/>
              <w:rPr>
                <w:sz w:val="20"/>
                <w:lang w:eastAsia="lt-LT"/>
              </w:rPr>
            </w:pPr>
          </w:p>
        </w:tc>
        <w:tc>
          <w:tcPr>
            <w:tcW w:w="491" w:type="pct"/>
            <w:shd w:val="clear" w:color="auto" w:fill="DBE5F1" w:themeFill="accent1" w:themeFillTint="33"/>
            <w:tcMar>
              <w:top w:w="28" w:type="dxa"/>
              <w:left w:w="57" w:type="dxa"/>
              <w:bottom w:w="28" w:type="dxa"/>
              <w:right w:w="57" w:type="dxa"/>
            </w:tcMar>
          </w:tcPr>
          <w:p w14:paraId="177EE24C" w14:textId="77777777" w:rsidR="000905B3" w:rsidRPr="001A773F" w:rsidRDefault="000905B3" w:rsidP="000905B3">
            <w:pPr>
              <w:spacing w:after="60"/>
              <w:rPr>
                <w:sz w:val="20"/>
                <w:lang w:eastAsia="lt-LT"/>
              </w:rPr>
            </w:pPr>
          </w:p>
        </w:tc>
        <w:tc>
          <w:tcPr>
            <w:tcW w:w="450" w:type="pct"/>
            <w:shd w:val="clear" w:color="auto" w:fill="DBE5F1" w:themeFill="accent1" w:themeFillTint="33"/>
            <w:tcMar>
              <w:top w:w="28" w:type="dxa"/>
              <w:left w:w="57" w:type="dxa"/>
              <w:bottom w:w="28" w:type="dxa"/>
              <w:right w:w="57" w:type="dxa"/>
            </w:tcMar>
          </w:tcPr>
          <w:p w14:paraId="79BC356E" w14:textId="77777777" w:rsidR="000905B3" w:rsidRPr="001A773F" w:rsidRDefault="000905B3" w:rsidP="000905B3">
            <w:pPr>
              <w:spacing w:after="60"/>
              <w:rPr>
                <w:sz w:val="20"/>
                <w:lang w:eastAsia="lt-LT"/>
              </w:rPr>
            </w:pPr>
          </w:p>
        </w:tc>
        <w:tc>
          <w:tcPr>
            <w:tcW w:w="640" w:type="pct"/>
            <w:shd w:val="clear" w:color="auto" w:fill="DBE5F1" w:themeFill="accent1" w:themeFillTint="33"/>
          </w:tcPr>
          <w:p w14:paraId="445AA32A" w14:textId="77777777" w:rsidR="000905B3" w:rsidRPr="001A773F" w:rsidRDefault="000905B3" w:rsidP="000905B3">
            <w:pPr>
              <w:spacing w:after="60"/>
              <w:rPr>
                <w:sz w:val="20"/>
                <w:lang w:eastAsia="lt-LT"/>
              </w:rPr>
            </w:pPr>
          </w:p>
        </w:tc>
      </w:tr>
      <w:tr w:rsidR="000905B3" w:rsidRPr="008C0BFD" w14:paraId="2C64067B" w14:textId="77777777" w:rsidTr="00B54C05">
        <w:tc>
          <w:tcPr>
            <w:tcW w:w="820" w:type="pct"/>
            <w:shd w:val="clear" w:color="auto" w:fill="E9F1F7"/>
            <w:tcMar>
              <w:top w:w="28" w:type="dxa"/>
              <w:left w:w="57" w:type="dxa"/>
              <w:bottom w:w="28" w:type="dxa"/>
              <w:right w:w="57" w:type="dxa"/>
            </w:tcMar>
            <w:hideMark/>
          </w:tcPr>
          <w:p w14:paraId="185F8486" w14:textId="16B149D6"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-01</w:t>
            </w:r>
          </w:p>
        </w:tc>
        <w:tc>
          <w:tcPr>
            <w:tcW w:w="2110" w:type="pct"/>
            <w:shd w:val="clear" w:color="auto" w:fill="E9F1F7"/>
            <w:tcMar>
              <w:top w:w="28" w:type="dxa"/>
              <w:left w:w="57" w:type="dxa"/>
              <w:bottom w:w="28" w:type="dxa"/>
              <w:right w:w="57" w:type="dxa"/>
            </w:tcMar>
            <w:hideMark/>
          </w:tcPr>
          <w:p w14:paraId="236BD08A" w14:textId="4D62D8D9" w:rsidR="000905B3" w:rsidRPr="001A773F" w:rsidRDefault="000905B3" w:rsidP="000905B3">
            <w:pPr>
              <w:spacing w:after="60"/>
              <w:rPr>
                <w:color w:val="000000" w:themeColor="text1"/>
                <w:sz w:val="20"/>
                <w:lang w:eastAsia="lt-LT"/>
              </w:rPr>
            </w:pPr>
            <w:r w:rsidRPr="001B359F">
              <w:rPr>
                <w:sz w:val="20"/>
              </w:rPr>
              <w:t xml:space="preserve">Civilinių elektroninių bylų dalis nuo visų bylų I instancijos teismuose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7A2BF906" w14:textId="484D09DA" w:rsidR="000905B3" w:rsidRPr="001A773F" w:rsidRDefault="000905B3" w:rsidP="000905B3">
            <w:pPr>
              <w:spacing w:after="60"/>
              <w:rPr>
                <w:color w:val="000000" w:themeColor="text1"/>
                <w:sz w:val="20"/>
                <w:lang w:eastAsia="lt-LT"/>
              </w:rPr>
            </w:pPr>
          </w:p>
        </w:tc>
        <w:tc>
          <w:tcPr>
            <w:tcW w:w="491" w:type="pct"/>
            <w:shd w:val="clear" w:color="auto" w:fill="E9F1F7"/>
            <w:tcMar>
              <w:top w:w="28" w:type="dxa"/>
              <w:left w:w="57" w:type="dxa"/>
              <w:bottom w:w="28" w:type="dxa"/>
              <w:right w:w="57" w:type="dxa"/>
            </w:tcMar>
            <w:vAlign w:val="center"/>
          </w:tcPr>
          <w:p w14:paraId="03FD528B" w14:textId="77777777" w:rsidR="000905B3" w:rsidRPr="00AE1A60" w:rsidRDefault="000905B3" w:rsidP="000905B3">
            <w:pPr>
              <w:spacing w:after="60"/>
              <w:rPr>
                <w:sz w:val="20"/>
                <w:lang w:eastAsia="lt-LT"/>
              </w:rPr>
            </w:pPr>
          </w:p>
        </w:tc>
        <w:tc>
          <w:tcPr>
            <w:tcW w:w="450" w:type="pct"/>
            <w:shd w:val="clear" w:color="auto" w:fill="E9F1F7"/>
            <w:tcMar>
              <w:top w:w="28" w:type="dxa"/>
              <w:left w:w="57" w:type="dxa"/>
              <w:bottom w:w="28" w:type="dxa"/>
              <w:right w:w="57" w:type="dxa"/>
            </w:tcMar>
            <w:vAlign w:val="center"/>
          </w:tcPr>
          <w:p w14:paraId="28545F9C" w14:textId="77777777" w:rsidR="000905B3" w:rsidRPr="00AE1A60" w:rsidRDefault="000905B3" w:rsidP="000905B3">
            <w:pPr>
              <w:spacing w:after="60"/>
              <w:rPr>
                <w:sz w:val="20"/>
                <w:lang w:eastAsia="lt-LT"/>
              </w:rPr>
            </w:pPr>
          </w:p>
        </w:tc>
        <w:tc>
          <w:tcPr>
            <w:tcW w:w="640" w:type="pct"/>
            <w:shd w:val="clear" w:color="auto" w:fill="E9F1F7"/>
          </w:tcPr>
          <w:p w14:paraId="47E4B797" w14:textId="4F12365E" w:rsidR="000905B3" w:rsidRPr="001A773F" w:rsidRDefault="000905B3" w:rsidP="000905B3">
            <w:pPr>
              <w:spacing w:after="60"/>
              <w:rPr>
                <w:sz w:val="20"/>
                <w:lang w:eastAsia="lt-LT"/>
              </w:rPr>
            </w:pPr>
            <w:r>
              <w:rPr>
                <w:sz w:val="20"/>
                <w:lang w:eastAsia="lt-LT"/>
              </w:rPr>
              <w:t>Teisingumo sistemos PP</w:t>
            </w:r>
          </w:p>
        </w:tc>
      </w:tr>
      <w:tr w:rsidR="000905B3" w:rsidRPr="008C0BFD" w14:paraId="5FAC91C8" w14:textId="77777777" w:rsidTr="00B54C05">
        <w:tc>
          <w:tcPr>
            <w:tcW w:w="820" w:type="pct"/>
            <w:shd w:val="clear" w:color="auto" w:fill="E9F1F7"/>
            <w:tcMar>
              <w:top w:w="28" w:type="dxa"/>
              <w:left w:w="57" w:type="dxa"/>
              <w:bottom w:w="28" w:type="dxa"/>
              <w:right w:w="57" w:type="dxa"/>
            </w:tcMar>
            <w:hideMark/>
          </w:tcPr>
          <w:p w14:paraId="1459625F" w14:textId="1B3BEF90"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2</w:t>
            </w:r>
          </w:p>
        </w:tc>
        <w:tc>
          <w:tcPr>
            <w:tcW w:w="2110" w:type="pct"/>
            <w:shd w:val="clear" w:color="auto" w:fill="E9F1F7"/>
            <w:tcMar>
              <w:top w:w="28" w:type="dxa"/>
              <w:left w:w="57" w:type="dxa"/>
              <w:bottom w:w="28" w:type="dxa"/>
              <w:right w:w="57" w:type="dxa"/>
            </w:tcMar>
            <w:hideMark/>
          </w:tcPr>
          <w:p w14:paraId="441F8724" w14:textId="0298C74E" w:rsidR="000905B3" w:rsidRPr="001A773F" w:rsidRDefault="000905B3" w:rsidP="000905B3">
            <w:pPr>
              <w:spacing w:after="60"/>
              <w:rPr>
                <w:color w:val="000000" w:themeColor="text1"/>
                <w:sz w:val="20"/>
                <w:lang w:eastAsia="lt-LT"/>
              </w:rPr>
            </w:pPr>
            <w:r w:rsidRPr="001B359F">
              <w:rPr>
                <w:iCs/>
                <w:sz w:val="20"/>
              </w:rPr>
              <w:t xml:space="preserve">Baudžiamųjų elektroninių bylų dalis nuo visų bylų I instancijos teismuose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08904580" w14:textId="4E7FC95C" w:rsidR="000905B3" w:rsidRPr="001A773F" w:rsidRDefault="000905B3" w:rsidP="000905B3">
            <w:pPr>
              <w:spacing w:after="60"/>
              <w:rPr>
                <w:color w:val="000000" w:themeColor="text1"/>
                <w:sz w:val="20"/>
                <w:lang w:eastAsia="lt-LT"/>
              </w:rPr>
            </w:pPr>
          </w:p>
        </w:tc>
        <w:tc>
          <w:tcPr>
            <w:tcW w:w="491" w:type="pct"/>
            <w:shd w:val="clear" w:color="auto" w:fill="E9F1F7"/>
            <w:tcMar>
              <w:top w:w="28" w:type="dxa"/>
              <w:left w:w="57" w:type="dxa"/>
              <w:bottom w:w="28" w:type="dxa"/>
              <w:right w:w="57" w:type="dxa"/>
            </w:tcMar>
            <w:vAlign w:val="center"/>
          </w:tcPr>
          <w:p w14:paraId="21C6F5AD" w14:textId="77777777" w:rsidR="000905B3" w:rsidRPr="00AE1A60" w:rsidRDefault="000905B3" w:rsidP="000905B3">
            <w:pPr>
              <w:spacing w:after="60"/>
              <w:rPr>
                <w:sz w:val="20"/>
                <w:lang w:eastAsia="lt-LT"/>
              </w:rPr>
            </w:pPr>
          </w:p>
        </w:tc>
        <w:tc>
          <w:tcPr>
            <w:tcW w:w="450" w:type="pct"/>
            <w:shd w:val="clear" w:color="auto" w:fill="E9F1F7"/>
            <w:tcMar>
              <w:top w:w="28" w:type="dxa"/>
              <w:left w:w="57" w:type="dxa"/>
              <w:bottom w:w="28" w:type="dxa"/>
              <w:right w:w="57" w:type="dxa"/>
            </w:tcMar>
            <w:vAlign w:val="center"/>
          </w:tcPr>
          <w:p w14:paraId="68CBADD6" w14:textId="77777777" w:rsidR="000905B3" w:rsidRPr="00AE1A60" w:rsidRDefault="000905B3" w:rsidP="000905B3">
            <w:pPr>
              <w:spacing w:after="60"/>
              <w:rPr>
                <w:sz w:val="20"/>
                <w:lang w:eastAsia="lt-LT"/>
              </w:rPr>
            </w:pPr>
          </w:p>
        </w:tc>
        <w:tc>
          <w:tcPr>
            <w:tcW w:w="640" w:type="pct"/>
            <w:shd w:val="clear" w:color="auto" w:fill="E9F1F7"/>
          </w:tcPr>
          <w:p w14:paraId="68D8C939" w14:textId="15D71B9A" w:rsidR="000905B3" w:rsidRPr="001A773F" w:rsidRDefault="000905B3" w:rsidP="000905B3">
            <w:pPr>
              <w:spacing w:after="60"/>
              <w:rPr>
                <w:sz w:val="20"/>
                <w:lang w:eastAsia="lt-LT"/>
              </w:rPr>
            </w:pPr>
            <w:r>
              <w:rPr>
                <w:sz w:val="20"/>
                <w:lang w:eastAsia="lt-LT"/>
              </w:rPr>
              <w:t>Teisingumo sistemos PP</w:t>
            </w:r>
          </w:p>
        </w:tc>
      </w:tr>
      <w:tr w:rsidR="000905B3" w:rsidRPr="008C0BFD" w14:paraId="1ACA7456" w14:textId="77777777" w:rsidTr="00B54C05">
        <w:tc>
          <w:tcPr>
            <w:tcW w:w="820" w:type="pct"/>
            <w:shd w:val="clear" w:color="auto" w:fill="E9F1F7"/>
            <w:tcMar>
              <w:top w:w="28" w:type="dxa"/>
              <w:left w:w="57" w:type="dxa"/>
              <w:bottom w:w="28" w:type="dxa"/>
              <w:right w:w="57" w:type="dxa"/>
            </w:tcMar>
            <w:hideMark/>
          </w:tcPr>
          <w:p w14:paraId="7A618C14" w14:textId="5F515678"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3</w:t>
            </w:r>
          </w:p>
        </w:tc>
        <w:tc>
          <w:tcPr>
            <w:tcW w:w="2110" w:type="pct"/>
            <w:shd w:val="clear" w:color="auto" w:fill="E9F1F7"/>
            <w:tcMar>
              <w:top w:w="28" w:type="dxa"/>
              <w:left w:w="57" w:type="dxa"/>
              <w:bottom w:w="28" w:type="dxa"/>
              <w:right w:w="57" w:type="dxa"/>
            </w:tcMar>
            <w:hideMark/>
          </w:tcPr>
          <w:p w14:paraId="0B47E716" w14:textId="17DBC8E5" w:rsidR="000905B3" w:rsidRPr="001A773F" w:rsidRDefault="000905B3" w:rsidP="000905B3">
            <w:pPr>
              <w:spacing w:after="60"/>
              <w:rPr>
                <w:color w:val="000000" w:themeColor="text1"/>
                <w:sz w:val="20"/>
                <w:lang w:eastAsia="lt-LT"/>
              </w:rPr>
            </w:pPr>
            <w:r w:rsidRPr="007D00A2">
              <w:rPr>
                <w:iCs/>
                <w:sz w:val="20"/>
              </w:rPr>
              <w:t xml:space="preserve">Administracinių elektroninių bylų dalis nuo visų bylų I instancijos teismuose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6078E85E" w14:textId="175CAE1C" w:rsidR="000905B3" w:rsidRPr="001A773F" w:rsidRDefault="000905B3" w:rsidP="000905B3">
            <w:pPr>
              <w:spacing w:after="60"/>
              <w:rPr>
                <w:color w:val="000000" w:themeColor="text1"/>
                <w:sz w:val="20"/>
                <w:lang w:eastAsia="lt-LT"/>
              </w:rPr>
            </w:pPr>
          </w:p>
        </w:tc>
        <w:tc>
          <w:tcPr>
            <w:tcW w:w="491" w:type="pct"/>
            <w:shd w:val="clear" w:color="auto" w:fill="E9F1F7"/>
            <w:tcMar>
              <w:top w:w="28" w:type="dxa"/>
              <w:left w:w="57" w:type="dxa"/>
              <w:bottom w:w="28" w:type="dxa"/>
              <w:right w:w="57" w:type="dxa"/>
            </w:tcMar>
            <w:vAlign w:val="center"/>
          </w:tcPr>
          <w:p w14:paraId="197752E4" w14:textId="77777777" w:rsidR="000905B3" w:rsidRPr="00AE1A60" w:rsidRDefault="000905B3" w:rsidP="000905B3">
            <w:pPr>
              <w:spacing w:after="60"/>
              <w:rPr>
                <w:sz w:val="20"/>
                <w:lang w:eastAsia="lt-LT"/>
              </w:rPr>
            </w:pPr>
          </w:p>
        </w:tc>
        <w:tc>
          <w:tcPr>
            <w:tcW w:w="450" w:type="pct"/>
            <w:shd w:val="clear" w:color="auto" w:fill="E9F1F7"/>
            <w:tcMar>
              <w:top w:w="28" w:type="dxa"/>
              <w:left w:w="57" w:type="dxa"/>
              <w:bottom w:w="28" w:type="dxa"/>
              <w:right w:w="57" w:type="dxa"/>
            </w:tcMar>
            <w:vAlign w:val="center"/>
          </w:tcPr>
          <w:p w14:paraId="11B3A828" w14:textId="77777777" w:rsidR="000905B3" w:rsidRPr="00AE1A60" w:rsidRDefault="000905B3" w:rsidP="000905B3">
            <w:pPr>
              <w:spacing w:after="60"/>
              <w:rPr>
                <w:sz w:val="20"/>
                <w:lang w:eastAsia="lt-LT"/>
              </w:rPr>
            </w:pPr>
          </w:p>
        </w:tc>
        <w:tc>
          <w:tcPr>
            <w:tcW w:w="640" w:type="pct"/>
            <w:shd w:val="clear" w:color="auto" w:fill="E9F1F7"/>
          </w:tcPr>
          <w:p w14:paraId="3446CA44" w14:textId="182A0D03" w:rsidR="000905B3" w:rsidRPr="001A773F" w:rsidRDefault="000905B3" w:rsidP="000905B3">
            <w:pPr>
              <w:spacing w:after="60"/>
              <w:rPr>
                <w:sz w:val="20"/>
                <w:lang w:eastAsia="lt-LT"/>
              </w:rPr>
            </w:pPr>
            <w:r>
              <w:rPr>
                <w:sz w:val="20"/>
                <w:lang w:eastAsia="lt-LT"/>
              </w:rPr>
              <w:t>Teisingumo sistemos PP</w:t>
            </w:r>
          </w:p>
        </w:tc>
      </w:tr>
      <w:tr w:rsidR="000905B3" w:rsidRPr="008C0BFD" w14:paraId="0AE84547" w14:textId="77777777" w:rsidTr="00B54C05">
        <w:tc>
          <w:tcPr>
            <w:tcW w:w="820" w:type="pct"/>
            <w:shd w:val="clear" w:color="auto" w:fill="E9F1F7"/>
            <w:tcMar>
              <w:top w:w="28" w:type="dxa"/>
              <w:left w:w="57" w:type="dxa"/>
              <w:bottom w:w="28" w:type="dxa"/>
              <w:right w:w="57" w:type="dxa"/>
            </w:tcMar>
            <w:hideMark/>
          </w:tcPr>
          <w:p w14:paraId="63DDD4B7" w14:textId="2BC03128"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4</w:t>
            </w:r>
          </w:p>
        </w:tc>
        <w:tc>
          <w:tcPr>
            <w:tcW w:w="2110" w:type="pct"/>
            <w:shd w:val="clear" w:color="auto" w:fill="E9F1F7"/>
            <w:tcMar>
              <w:top w:w="28" w:type="dxa"/>
              <w:left w:w="57" w:type="dxa"/>
              <w:bottom w:w="28" w:type="dxa"/>
              <w:right w:w="57" w:type="dxa"/>
            </w:tcMar>
            <w:hideMark/>
          </w:tcPr>
          <w:p w14:paraId="503669A4" w14:textId="08D50DAC" w:rsidR="000905B3" w:rsidRPr="001A773F" w:rsidRDefault="000905B3" w:rsidP="000905B3">
            <w:pPr>
              <w:spacing w:after="60"/>
              <w:rPr>
                <w:color w:val="000000" w:themeColor="text1"/>
                <w:sz w:val="20"/>
                <w:lang w:eastAsia="lt-LT"/>
              </w:rPr>
            </w:pPr>
            <w:r w:rsidRPr="007D00A2">
              <w:rPr>
                <w:iCs/>
                <w:sz w:val="20"/>
              </w:rPr>
              <w:t>Teismų, kuriuose liudytojams ir nukentėjusiems asmenims užtikrintos saugios sąlygos, dalis</w:t>
            </w:r>
            <w:r>
              <w:rPr>
                <w:iCs/>
                <w:sz w:val="20"/>
              </w:rPr>
              <w:t xml:space="preserve"> (Apylinkių teismai)</w:t>
            </w:r>
            <w:r w:rsidRPr="007D00A2">
              <w:rPr>
                <w:iCs/>
                <w:sz w:val="20"/>
              </w:rPr>
              <w:t xml:space="preserve">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527F8767" w14:textId="599019EC" w:rsidR="000905B3" w:rsidRPr="001A773F" w:rsidRDefault="000905B3" w:rsidP="000905B3">
            <w:pPr>
              <w:spacing w:after="60"/>
              <w:rPr>
                <w:color w:val="000000" w:themeColor="text1"/>
                <w:sz w:val="20"/>
                <w:lang w:eastAsia="lt-LT"/>
              </w:rPr>
            </w:pPr>
          </w:p>
        </w:tc>
        <w:tc>
          <w:tcPr>
            <w:tcW w:w="491" w:type="pct"/>
            <w:shd w:val="clear" w:color="auto" w:fill="E9F1F7"/>
            <w:tcMar>
              <w:top w:w="28" w:type="dxa"/>
              <w:left w:w="57" w:type="dxa"/>
              <w:bottom w:w="28" w:type="dxa"/>
              <w:right w:w="57" w:type="dxa"/>
            </w:tcMar>
            <w:vAlign w:val="center"/>
          </w:tcPr>
          <w:p w14:paraId="017A578F" w14:textId="77777777" w:rsidR="000905B3" w:rsidRPr="00AE1A60" w:rsidRDefault="000905B3" w:rsidP="000905B3">
            <w:pPr>
              <w:spacing w:after="60"/>
              <w:rPr>
                <w:sz w:val="20"/>
                <w:lang w:eastAsia="lt-LT"/>
              </w:rPr>
            </w:pPr>
          </w:p>
        </w:tc>
        <w:tc>
          <w:tcPr>
            <w:tcW w:w="450" w:type="pct"/>
            <w:shd w:val="clear" w:color="auto" w:fill="E9F1F7"/>
            <w:tcMar>
              <w:top w:w="28" w:type="dxa"/>
              <w:left w:w="57" w:type="dxa"/>
              <w:bottom w:w="28" w:type="dxa"/>
              <w:right w:w="57" w:type="dxa"/>
            </w:tcMar>
            <w:vAlign w:val="center"/>
          </w:tcPr>
          <w:p w14:paraId="4D7DB3F5" w14:textId="77777777" w:rsidR="000905B3" w:rsidRPr="00AE1A60" w:rsidRDefault="000905B3" w:rsidP="000905B3">
            <w:pPr>
              <w:spacing w:after="60"/>
              <w:rPr>
                <w:sz w:val="20"/>
                <w:lang w:eastAsia="lt-LT"/>
              </w:rPr>
            </w:pPr>
          </w:p>
        </w:tc>
        <w:tc>
          <w:tcPr>
            <w:tcW w:w="640" w:type="pct"/>
            <w:shd w:val="clear" w:color="auto" w:fill="E9F1F7"/>
          </w:tcPr>
          <w:p w14:paraId="6A6DA1E2" w14:textId="09251510" w:rsidR="000905B3" w:rsidRPr="001A773F" w:rsidRDefault="000905B3" w:rsidP="000905B3">
            <w:pPr>
              <w:spacing w:after="60"/>
              <w:rPr>
                <w:sz w:val="20"/>
                <w:lang w:eastAsia="lt-LT"/>
              </w:rPr>
            </w:pPr>
            <w:r>
              <w:rPr>
                <w:sz w:val="20"/>
                <w:lang w:eastAsia="lt-LT"/>
              </w:rPr>
              <w:t>Teisingumo sistemos PP</w:t>
            </w:r>
          </w:p>
        </w:tc>
      </w:tr>
      <w:tr w:rsidR="000905B3" w:rsidRPr="008C0BFD" w14:paraId="6AC4C5D1" w14:textId="77777777" w:rsidTr="00B54C05">
        <w:tc>
          <w:tcPr>
            <w:tcW w:w="820" w:type="pct"/>
            <w:shd w:val="clear" w:color="auto" w:fill="E9F1F7"/>
            <w:tcMar>
              <w:top w:w="28" w:type="dxa"/>
              <w:left w:w="57" w:type="dxa"/>
              <w:bottom w:w="28" w:type="dxa"/>
              <w:right w:w="57" w:type="dxa"/>
            </w:tcMar>
            <w:hideMark/>
          </w:tcPr>
          <w:p w14:paraId="0BB67708" w14:textId="1B1E97C0"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Pr>
                <w:sz w:val="20"/>
                <w:lang w:eastAsia="lt-LT"/>
              </w:rPr>
              <w:t>2</w:t>
            </w:r>
            <w:r w:rsidRPr="008C0BFD">
              <w:rPr>
                <w:sz w:val="20"/>
                <w:lang w:eastAsia="lt-LT"/>
              </w:rPr>
              <w:t>-0</w:t>
            </w:r>
            <w:r>
              <w:rPr>
                <w:sz w:val="20"/>
                <w:lang w:eastAsia="lt-LT"/>
              </w:rPr>
              <w:t>5</w:t>
            </w:r>
          </w:p>
        </w:tc>
        <w:tc>
          <w:tcPr>
            <w:tcW w:w="2110" w:type="pct"/>
            <w:shd w:val="clear" w:color="auto" w:fill="E9F1F7"/>
            <w:tcMar>
              <w:top w:w="28" w:type="dxa"/>
              <w:left w:w="57" w:type="dxa"/>
              <w:bottom w:w="28" w:type="dxa"/>
              <w:right w:w="57" w:type="dxa"/>
            </w:tcMar>
            <w:hideMark/>
          </w:tcPr>
          <w:p w14:paraId="72013742" w14:textId="2A1D8C6F" w:rsidR="000905B3" w:rsidRPr="001A773F" w:rsidRDefault="000905B3" w:rsidP="000905B3">
            <w:pPr>
              <w:spacing w:after="60"/>
              <w:rPr>
                <w:color w:val="000000" w:themeColor="text1"/>
                <w:sz w:val="20"/>
                <w:lang w:eastAsia="lt-LT"/>
              </w:rPr>
            </w:pPr>
            <w:r w:rsidRPr="007D00A2">
              <w:rPr>
                <w:iCs/>
                <w:sz w:val="20"/>
              </w:rPr>
              <w:t>Teismų, kuriuose liudytojams ir nukentėjusiems asmenims užtikrintos saugios sąlygos, dalis</w:t>
            </w:r>
            <w:r>
              <w:rPr>
                <w:iCs/>
                <w:sz w:val="20"/>
              </w:rPr>
              <w:t xml:space="preserve"> (Apygardų teismai)</w:t>
            </w:r>
            <w:r w:rsidRPr="007D00A2">
              <w:rPr>
                <w:iCs/>
                <w:sz w:val="20"/>
              </w:rPr>
              <w:t xml:space="preserve"> </w:t>
            </w:r>
            <w:r>
              <w:rPr>
                <w:iCs/>
                <w:sz w:val="20"/>
              </w:rPr>
              <w:t>(</w:t>
            </w:r>
            <w:r w:rsidRPr="00450A82">
              <w:rPr>
                <w:iCs/>
                <w:sz w:val="20"/>
              </w:rPr>
              <w:t>proc</w:t>
            </w:r>
            <w:r>
              <w:rPr>
                <w:iCs/>
                <w:sz w:val="20"/>
              </w:rPr>
              <w:t>entai)</w:t>
            </w:r>
          </w:p>
        </w:tc>
        <w:tc>
          <w:tcPr>
            <w:tcW w:w="489" w:type="pct"/>
            <w:shd w:val="clear" w:color="auto" w:fill="E9F1F7"/>
            <w:tcMar>
              <w:top w:w="28" w:type="dxa"/>
              <w:left w:w="57" w:type="dxa"/>
              <w:bottom w:w="28" w:type="dxa"/>
              <w:right w:w="57" w:type="dxa"/>
            </w:tcMar>
            <w:vAlign w:val="center"/>
          </w:tcPr>
          <w:p w14:paraId="33B1D883" w14:textId="083F63F4" w:rsidR="000905B3" w:rsidRPr="001A773F" w:rsidRDefault="000905B3" w:rsidP="000905B3">
            <w:pPr>
              <w:spacing w:after="60"/>
              <w:rPr>
                <w:color w:val="000000" w:themeColor="text1"/>
                <w:sz w:val="20"/>
                <w:lang w:eastAsia="lt-LT"/>
              </w:rPr>
            </w:pPr>
          </w:p>
        </w:tc>
        <w:tc>
          <w:tcPr>
            <w:tcW w:w="491" w:type="pct"/>
            <w:shd w:val="clear" w:color="auto" w:fill="E9F1F7"/>
            <w:tcMar>
              <w:top w:w="28" w:type="dxa"/>
              <w:left w:w="57" w:type="dxa"/>
              <w:bottom w:w="28" w:type="dxa"/>
              <w:right w:w="57" w:type="dxa"/>
            </w:tcMar>
            <w:vAlign w:val="center"/>
          </w:tcPr>
          <w:p w14:paraId="48CBE50B" w14:textId="77777777" w:rsidR="000905B3" w:rsidRPr="00AE1A60" w:rsidRDefault="000905B3" w:rsidP="000905B3">
            <w:pPr>
              <w:spacing w:after="60"/>
              <w:rPr>
                <w:sz w:val="20"/>
                <w:lang w:eastAsia="lt-LT"/>
              </w:rPr>
            </w:pPr>
          </w:p>
        </w:tc>
        <w:tc>
          <w:tcPr>
            <w:tcW w:w="450" w:type="pct"/>
            <w:shd w:val="clear" w:color="auto" w:fill="E9F1F7"/>
            <w:tcMar>
              <w:top w:w="28" w:type="dxa"/>
              <w:left w:w="57" w:type="dxa"/>
              <w:bottom w:w="28" w:type="dxa"/>
              <w:right w:w="57" w:type="dxa"/>
            </w:tcMar>
            <w:vAlign w:val="center"/>
          </w:tcPr>
          <w:p w14:paraId="511EAD76" w14:textId="77777777" w:rsidR="000905B3" w:rsidRPr="00AE1A60" w:rsidRDefault="000905B3" w:rsidP="000905B3">
            <w:pPr>
              <w:spacing w:after="60"/>
              <w:rPr>
                <w:sz w:val="20"/>
                <w:lang w:eastAsia="lt-LT"/>
              </w:rPr>
            </w:pPr>
          </w:p>
        </w:tc>
        <w:tc>
          <w:tcPr>
            <w:tcW w:w="640" w:type="pct"/>
            <w:shd w:val="clear" w:color="auto" w:fill="E9F1F7"/>
          </w:tcPr>
          <w:p w14:paraId="20F1793C" w14:textId="5FA86F56" w:rsidR="000905B3" w:rsidRPr="001A773F" w:rsidRDefault="000905B3" w:rsidP="000905B3">
            <w:pPr>
              <w:spacing w:after="60"/>
              <w:rPr>
                <w:sz w:val="20"/>
                <w:lang w:eastAsia="lt-LT"/>
              </w:rPr>
            </w:pPr>
            <w:r>
              <w:rPr>
                <w:sz w:val="20"/>
                <w:lang w:eastAsia="lt-LT"/>
              </w:rPr>
              <w:t>Teisingumo sistemos PP</w:t>
            </w:r>
          </w:p>
        </w:tc>
      </w:tr>
    </w:tbl>
    <w:p w14:paraId="522B7678" w14:textId="1400D171" w:rsidR="0092142A" w:rsidRPr="002107AB" w:rsidRDefault="005C18C9" w:rsidP="0092142A">
      <w:pPr>
        <w:jc w:val="center"/>
        <w:rPr>
          <w:b/>
          <w:color w:val="000000"/>
          <w:szCs w:val="24"/>
        </w:rPr>
      </w:pPr>
      <w:r>
        <w:rPr>
          <w:b/>
          <w:color w:val="000000"/>
          <w:szCs w:val="24"/>
        </w:rPr>
        <w:br w:type="page"/>
      </w:r>
      <w:r w:rsidR="0092142A" w:rsidRPr="002107AB">
        <w:rPr>
          <w:b/>
          <w:color w:val="000000"/>
          <w:szCs w:val="24"/>
        </w:rPr>
        <w:lastRenderedPageBreak/>
        <w:t>V SKYRIUS</w:t>
      </w:r>
    </w:p>
    <w:p w14:paraId="686CC9E9" w14:textId="77777777" w:rsidR="0092142A" w:rsidRPr="002107AB" w:rsidRDefault="0092142A" w:rsidP="0092142A">
      <w:pPr>
        <w:jc w:val="center"/>
        <w:rPr>
          <w:b/>
          <w:szCs w:val="24"/>
        </w:rPr>
      </w:pPr>
      <w:r w:rsidRPr="002107AB">
        <w:rPr>
          <w:b/>
          <w:szCs w:val="24"/>
        </w:rPr>
        <w:t>ŽMOGIŠKIEJI IŠTEKLIAI</w:t>
      </w:r>
    </w:p>
    <w:p w14:paraId="308AD433" w14:textId="77777777" w:rsidR="0092142A" w:rsidRPr="002107AB" w:rsidRDefault="0092142A" w:rsidP="0092142A">
      <w:pPr>
        <w:tabs>
          <w:tab w:val="left" w:pos="34"/>
          <w:tab w:val="left" w:pos="284"/>
        </w:tabs>
        <w:contextualSpacing/>
        <w:jc w:val="both"/>
        <w:rPr>
          <w:i/>
          <w:color w:val="808080"/>
          <w:szCs w:val="24"/>
        </w:rPr>
      </w:pPr>
    </w:p>
    <w:p w14:paraId="58FB7939" w14:textId="77777777" w:rsidR="0092142A" w:rsidRPr="00C40AE7" w:rsidRDefault="0092142A" w:rsidP="0092142A">
      <w:pPr>
        <w:ind w:firstLine="709"/>
        <w:jc w:val="both"/>
      </w:pPr>
      <w:r w:rsidRPr="00C40AE7">
        <w:t xml:space="preserve">Administracijos direktoriaus 2022 m. vasario 14 d. įsakymu Nr. 6P-24-(1.1.E) Administracijos struktūroje patvirtintas didžiausias leistinas valstybės tarnautojų ir darbuotojų, dirbančių pagal darbo sutartis, pareigybių skaičius – 93, iš jų valstybės tarnautojų – 53, darbuotojų, dirbančių pagal darbo sutartis – 40. Administracija, siekdama užtikrinti korupcijos prevenciją ir kontrolę bei koordinuoti antikorupcinės politikos teismuose įgyvendinimą, nuo 2022 m. įsteigė </w:t>
      </w:r>
      <w:r w:rsidRPr="00F27734">
        <w:t>vyresniojo patarėjo (centrinis už korupciją atsakingas pareigūnas) pareigybę.</w:t>
      </w:r>
    </w:p>
    <w:p w14:paraId="1A1A815F" w14:textId="6F20D804" w:rsidR="0092142A" w:rsidRDefault="0092142A">
      <w:pPr>
        <w:rPr>
          <w:b/>
          <w:color w:val="000000"/>
          <w:szCs w:val="24"/>
        </w:rPr>
      </w:pPr>
    </w:p>
    <w:p w14:paraId="0DCE645E" w14:textId="77777777" w:rsidR="0092142A" w:rsidRPr="002107AB" w:rsidRDefault="0092142A" w:rsidP="0092142A">
      <w:pPr>
        <w:rPr>
          <w:b/>
          <w:color w:val="000000"/>
          <w:szCs w:val="24"/>
        </w:rPr>
      </w:pPr>
      <w:r>
        <w:rPr>
          <w:b/>
          <w:color w:val="000000"/>
          <w:szCs w:val="24"/>
        </w:rPr>
        <w:t>20</w:t>
      </w:r>
      <w:r w:rsidRPr="00CB61D9">
        <w:rPr>
          <w:b/>
          <w:color w:val="000000"/>
          <w:szCs w:val="24"/>
        </w:rPr>
        <w:t xml:space="preserve"> lentelė.</w:t>
      </w:r>
      <w:r w:rsidRPr="002107AB">
        <w:rPr>
          <w:b/>
          <w:color w:val="000000"/>
          <w:szCs w:val="24"/>
        </w:rPr>
        <w:t xml:space="preserve"> </w:t>
      </w:r>
      <w:r w:rsidRPr="00E22D14">
        <w:rPr>
          <w:b/>
          <w:bCs/>
          <w:color w:val="000000"/>
          <w:szCs w:val="24"/>
        </w:rPr>
        <w:t>Informacija apie įstaigos žmogiškuosius išteklius (vnt.) ir asignavimus jiems išlaikyti (tūkst. eurų)</w:t>
      </w:r>
    </w:p>
    <w:tbl>
      <w:tblPr>
        <w:tblW w:w="10011"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12"/>
        <w:gridCol w:w="2338"/>
        <w:gridCol w:w="694"/>
        <w:gridCol w:w="992"/>
        <w:gridCol w:w="710"/>
        <w:gridCol w:w="708"/>
        <w:gridCol w:w="957"/>
        <w:gridCol w:w="781"/>
        <w:gridCol w:w="672"/>
        <w:gridCol w:w="958"/>
        <w:gridCol w:w="689"/>
      </w:tblGrid>
      <w:tr w:rsidR="0092142A" w:rsidRPr="002107AB" w14:paraId="1127CB1E" w14:textId="77777777" w:rsidTr="0092142A">
        <w:trPr>
          <w:cantSplit/>
          <w:trHeight w:val="300"/>
        </w:trPr>
        <w:tc>
          <w:tcPr>
            <w:tcW w:w="512" w:type="dxa"/>
            <w:vMerge w:val="restart"/>
            <w:shd w:val="clear" w:color="auto" w:fill="A7C5DD"/>
            <w:vAlign w:val="center"/>
            <w:hideMark/>
          </w:tcPr>
          <w:p w14:paraId="07DDAF9F" w14:textId="77777777" w:rsidR="0092142A" w:rsidRPr="002107AB" w:rsidRDefault="0092142A" w:rsidP="00484110">
            <w:pPr>
              <w:jc w:val="center"/>
              <w:rPr>
                <w:b/>
                <w:color w:val="000000"/>
                <w:sz w:val="20"/>
                <w:lang w:eastAsia="lt-LT"/>
              </w:rPr>
            </w:pPr>
            <w:r w:rsidRPr="002107AB">
              <w:rPr>
                <w:b/>
                <w:color w:val="000000"/>
                <w:sz w:val="20"/>
                <w:lang w:eastAsia="lt-LT"/>
              </w:rPr>
              <w:t>Eil. Nr.</w:t>
            </w:r>
          </w:p>
        </w:tc>
        <w:tc>
          <w:tcPr>
            <w:tcW w:w="2338" w:type="dxa"/>
            <w:vMerge w:val="restart"/>
            <w:shd w:val="clear" w:color="auto" w:fill="A7C5DD"/>
            <w:vAlign w:val="center"/>
            <w:hideMark/>
          </w:tcPr>
          <w:p w14:paraId="5EA71105" w14:textId="77777777" w:rsidR="0092142A" w:rsidRPr="002107AB" w:rsidRDefault="0092142A" w:rsidP="00484110">
            <w:pPr>
              <w:jc w:val="center"/>
              <w:rPr>
                <w:b/>
                <w:color w:val="000000"/>
                <w:sz w:val="20"/>
                <w:lang w:eastAsia="lt-LT"/>
              </w:rPr>
            </w:pPr>
            <w:r w:rsidRPr="002107AB">
              <w:rPr>
                <w:b/>
                <w:color w:val="000000"/>
                <w:sz w:val="20"/>
                <w:lang w:eastAsia="lt-LT"/>
              </w:rPr>
              <w:t>Įstaigos pavadinimas</w:t>
            </w:r>
          </w:p>
        </w:tc>
        <w:tc>
          <w:tcPr>
            <w:tcW w:w="2396" w:type="dxa"/>
            <w:gridSpan w:val="3"/>
            <w:shd w:val="clear" w:color="auto" w:fill="A7C5DD"/>
            <w:vAlign w:val="center"/>
            <w:hideMark/>
          </w:tcPr>
          <w:p w14:paraId="4A44D7BD" w14:textId="682757B2" w:rsidR="0092142A" w:rsidRPr="002107AB" w:rsidRDefault="0092142A" w:rsidP="00484110">
            <w:pPr>
              <w:jc w:val="center"/>
              <w:rPr>
                <w:b/>
                <w:i/>
                <w:iCs/>
                <w:color w:val="000000"/>
                <w:sz w:val="20"/>
                <w:lang w:eastAsia="lt-LT"/>
              </w:rPr>
            </w:pPr>
            <w:r>
              <w:rPr>
                <w:b/>
                <w:color w:val="000000"/>
                <w:sz w:val="20"/>
                <w:lang w:eastAsia="lt-LT"/>
              </w:rPr>
              <w:t>202</w:t>
            </w:r>
            <w:r w:rsidR="00511AD4">
              <w:rPr>
                <w:b/>
                <w:color w:val="000000"/>
                <w:sz w:val="20"/>
                <w:lang w:eastAsia="lt-LT"/>
              </w:rPr>
              <w:t>4</w:t>
            </w:r>
            <w:r>
              <w:rPr>
                <w:b/>
                <w:color w:val="000000"/>
                <w:sz w:val="20"/>
                <w:lang w:eastAsia="lt-LT"/>
              </w:rPr>
              <w:t xml:space="preserve"> </w:t>
            </w:r>
            <w:r w:rsidRPr="002107AB">
              <w:rPr>
                <w:b/>
                <w:color w:val="000000"/>
                <w:sz w:val="20"/>
                <w:lang w:eastAsia="lt-LT"/>
              </w:rPr>
              <w:t>metai</w:t>
            </w:r>
          </w:p>
        </w:tc>
        <w:tc>
          <w:tcPr>
            <w:tcW w:w="2446" w:type="dxa"/>
            <w:gridSpan w:val="3"/>
            <w:shd w:val="clear" w:color="auto" w:fill="A7C5DD"/>
            <w:vAlign w:val="center"/>
            <w:hideMark/>
          </w:tcPr>
          <w:p w14:paraId="4E154F37" w14:textId="16B107A9" w:rsidR="0092142A" w:rsidRPr="002107AB" w:rsidRDefault="0092142A" w:rsidP="00484110">
            <w:pPr>
              <w:jc w:val="center"/>
              <w:rPr>
                <w:b/>
                <w:color w:val="000000"/>
                <w:sz w:val="20"/>
                <w:lang w:eastAsia="lt-LT"/>
              </w:rPr>
            </w:pPr>
            <w:r>
              <w:rPr>
                <w:b/>
                <w:color w:val="000000"/>
                <w:sz w:val="20"/>
                <w:lang w:eastAsia="lt-LT"/>
              </w:rPr>
              <w:t>202</w:t>
            </w:r>
            <w:r w:rsidR="00511AD4">
              <w:rPr>
                <w:b/>
                <w:color w:val="000000"/>
                <w:sz w:val="20"/>
                <w:lang w:eastAsia="lt-LT"/>
              </w:rPr>
              <w:t>5</w:t>
            </w:r>
            <w:r>
              <w:rPr>
                <w:b/>
                <w:color w:val="000000"/>
                <w:sz w:val="20"/>
                <w:lang w:eastAsia="lt-LT"/>
              </w:rPr>
              <w:t xml:space="preserve"> </w:t>
            </w:r>
            <w:r w:rsidRPr="002107AB">
              <w:rPr>
                <w:b/>
                <w:color w:val="000000"/>
                <w:sz w:val="20"/>
                <w:lang w:eastAsia="lt-LT"/>
              </w:rPr>
              <w:t>metai</w:t>
            </w:r>
          </w:p>
        </w:tc>
        <w:tc>
          <w:tcPr>
            <w:tcW w:w="2319" w:type="dxa"/>
            <w:gridSpan w:val="3"/>
            <w:shd w:val="clear" w:color="auto" w:fill="A7C5DD"/>
            <w:vAlign w:val="center"/>
            <w:hideMark/>
          </w:tcPr>
          <w:p w14:paraId="228CDDDA" w14:textId="5A7EB900" w:rsidR="0092142A" w:rsidRPr="002107AB" w:rsidRDefault="0092142A" w:rsidP="00484110">
            <w:pPr>
              <w:jc w:val="center"/>
              <w:rPr>
                <w:b/>
                <w:color w:val="000000"/>
                <w:sz w:val="20"/>
                <w:lang w:eastAsia="lt-LT"/>
              </w:rPr>
            </w:pPr>
            <w:r>
              <w:rPr>
                <w:b/>
                <w:color w:val="000000"/>
                <w:sz w:val="20"/>
                <w:lang w:eastAsia="lt-LT"/>
              </w:rPr>
              <w:t>202</w:t>
            </w:r>
            <w:r w:rsidR="00511AD4">
              <w:rPr>
                <w:b/>
                <w:color w:val="000000"/>
                <w:sz w:val="20"/>
                <w:lang w:eastAsia="lt-LT"/>
              </w:rPr>
              <w:t>6</w:t>
            </w:r>
            <w:r>
              <w:rPr>
                <w:b/>
                <w:color w:val="000000"/>
                <w:sz w:val="20"/>
                <w:lang w:eastAsia="lt-LT"/>
              </w:rPr>
              <w:t xml:space="preserve"> </w:t>
            </w:r>
            <w:r w:rsidRPr="002107AB">
              <w:rPr>
                <w:b/>
                <w:color w:val="000000"/>
                <w:sz w:val="20"/>
                <w:lang w:eastAsia="lt-LT"/>
              </w:rPr>
              <w:t>metai</w:t>
            </w:r>
          </w:p>
        </w:tc>
      </w:tr>
      <w:tr w:rsidR="0092142A" w:rsidRPr="002107AB" w14:paraId="110E4EC8" w14:textId="77777777" w:rsidTr="0092142A">
        <w:trPr>
          <w:trHeight w:val="315"/>
        </w:trPr>
        <w:tc>
          <w:tcPr>
            <w:tcW w:w="512" w:type="dxa"/>
            <w:vMerge/>
            <w:shd w:val="clear" w:color="auto" w:fill="A7C5DD"/>
            <w:vAlign w:val="center"/>
            <w:hideMark/>
          </w:tcPr>
          <w:p w14:paraId="3EA7E5FC" w14:textId="77777777" w:rsidR="0092142A" w:rsidRPr="002107AB" w:rsidRDefault="0092142A" w:rsidP="00484110">
            <w:pPr>
              <w:rPr>
                <w:b/>
                <w:color w:val="000000"/>
                <w:sz w:val="20"/>
                <w:lang w:eastAsia="lt-LT"/>
              </w:rPr>
            </w:pPr>
          </w:p>
        </w:tc>
        <w:tc>
          <w:tcPr>
            <w:tcW w:w="2338" w:type="dxa"/>
            <w:vMerge/>
            <w:shd w:val="clear" w:color="auto" w:fill="A7C5DD"/>
            <w:vAlign w:val="center"/>
            <w:hideMark/>
          </w:tcPr>
          <w:p w14:paraId="4A2ED534" w14:textId="77777777" w:rsidR="0092142A" w:rsidRPr="002107AB" w:rsidRDefault="0092142A" w:rsidP="00484110">
            <w:pPr>
              <w:rPr>
                <w:b/>
                <w:color w:val="000000"/>
                <w:sz w:val="20"/>
                <w:lang w:eastAsia="lt-LT"/>
              </w:rPr>
            </w:pPr>
          </w:p>
        </w:tc>
        <w:tc>
          <w:tcPr>
            <w:tcW w:w="1686" w:type="dxa"/>
            <w:gridSpan w:val="2"/>
            <w:shd w:val="clear" w:color="auto" w:fill="A7C5DD"/>
            <w:vAlign w:val="center"/>
            <w:hideMark/>
          </w:tcPr>
          <w:p w14:paraId="01B611DF"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710" w:type="dxa"/>
            <w:vMerge w:val="restart"/>
            <w:shd w:val="clear" w:color="auto" w:fill="A7C5DD"/>
            <w:textDirection w:val="btLr"/>
            <w:vAlign w:val="center"/>
            <w:hideMark/>
          </w:tcPr>
          <w:p w14:paraId="40D853A8"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c>
          <w:tcPr>
            <w:tcW w:w="1665" w:type="dxa"/>
            <w:gridSpan w:val="2"/>
            <w:shd w:val="clear" w:color="auto" w:fill="A7C5DD"/>
            <w:vAlign w:val="center"/>
            <w:hideMark/>
          </w:tcPr>
          <w:p w14:paraId="460E1DFD"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781" w:type="dxa"/>
            <w:vMerge w:val="restart"/>
            <w:shd w:val="clear" w:color="auto" w:fill="A7C5DD"/>
            <w:textDirection w:val="btLr"/>
            <w:vAlign w:val="center"/>
            <w:hideMark/>
          </w:tcPr>
          <w:p w14:paraId="26A1481B"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c>
          <w:tcPr>
            <w:tcW w:w="1630" w:type="dxa"/>
            <w:gridSpan w:val="2"/>
            <w:shd w:val="clear" w:color="auto" w:fill="A7C5DD"/>
            <w:vAlign w:val="center"/>
            <w:hideMark/>
          </w:tcPr>
          <w:p w14:paraId="1457FB71"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689" w:type="dxa"/>
            <w:vMerge w:val="restart"/>
            <w:shd w:val="clear" w:color="auto" w:fill="A7C5DD"/>
            <w:textDirection w:val="btLr"/>
            <w:vAlign w:val="center"/>
            <w:hideMark/>
          </w:tcPr>
          <w:p w14:paraId="0E55EA68"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r>
      <w:tr w:rsidR="0092142A" w:rsidRPr="002107AB" w14:paraId="6903A8BA" w14:textId="77777777" w:rsidTr="0092142A">
        <w:trPr>
          <w:trHeight w:val="1172"/>
        </w:trPr>
        <w:tc>
          <w:tcPr>
            <w:tcW w:w="512" w:type="dxa"/>
            <w:vMerge/>
            <w:shd w:val="clear" w:color="auto" w:fill="A7C5DD"/>
            <w:vAlign w:val="center"/>
            <w:hideMark/>
          </w:tcPr>
          <w:p w14:paraId="6CF10E91" w14:textId="77777777" w:rsidR="0092142A" w:rsidRPr="002107AB" w:rsidRDefault="0092142A" w:rsidP="00484110">
            <w:pPr>
              <w:rPr>
                <w:b/>
                <w:color w:val="000000"/>
                <w:sz w:val="20"/>
                <w:lang w:eastAsia="lt-LT"/>
              </w:rPr>
            </w:pPr>
          </w:p>
        </w:tc>
        <w:tc>
          <w:tcPr>
            <w:tcW w:w="2338" w:type="dxa"/>
            <w:vMerge/>
            <w:shd w:val="clear" w:color="auto" w:fill="A7C5DD"/>
            <w:vAlign w:val="center"/>
            <w:hideMark/>
          </w:tcPr>
          <w:p w14:paraId="76C8CE8D" w14:textId="77777777" w:rsidR="0092142A" w:rsidRPr="002107AB" w:rsidRDefault="0092142A" w:rsidP="00484110">
            <w:pPr>
              <w:rPr>
                <w:b/>
                <w:color w:val="000000"/>
                <w:sz w:val="20"/>
                <w:lang w:eastAsia="lt-LT"/>
              </w:rPr>
            </w:pPr>
          </w:p>
        </w:tc>
        <w:tc>
          <w:tcPr>
            <w:tcW w:w="694" w:type="dxa"/>
            <w:shd w:val="clear" w:color="auto" w:fill="A7C5DD"/>
            <w:textDirection w:val="btLr"/>
            <w:vAlign w:val="center"/>
            <w:hideMark/>
          </w:tcPr>
          <w:p w14:paraId="10A8FD6C"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92" w:type="dxa"/>
            <w:shd w:val="clear" w:color="auto" w:fill="A7C5DD"/>
            <w:textDirection w:val="btLr"/>
            <w:vAlign w:val="center"/>
            <w:hideMark/>
          </w:tcPr>
          <w:p w14:paraId="3E0ED800"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710" w:type="dxa"/>
            <w:vMerge/>
            <w:shd w:val="clear" w:color="auto" w:fill="A7C5DD"/>
            <w:vAlign w:val="center"/>
            <w:hideMark/>
          </w:tcPr>
          <w:p w14:paraId="5A814194" w14:textId="77777777" w:rsidR="0092142A" w:rsidRPr="002107AB" w:rsidRDefault="0092142A" w:rsidP="00484110">
            <w:pPr>
              <w:rPr>
                <w:b/>
                <w:color w:val="000000"/>
                <w:sz w:val="20"/>
                <w:lang w:eastAsia="lt-LT"/>
              </w:rPr>
            </w:pPr>
          </w:p>
        </w:tc>
        <w:tc>
          <w:tcPr>
            <w:tcW w:w="708" w:type="dxa"/>
            <w:shd w:val="clear" w:color="auto" w:fill="A7C5DD"/>
            <w:textDirection w:val="btLr"/>
            <w:vAlign w:val="center"/>
            <w:hideMark/>
          </w:tcPr>
          <w:p w14:paraId="2BBDB2D8"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57" w:type="dxa"/>
            <w:shd w:val="clear" w:color="auto" w:fill="A7C5DD"/>
            <w:textDirection w:val="btLr"/>
            <w:vAlign w:val="center"/>
            <w:hideMark/>
          </w:tcPr>
          <w:p w14:paraId="2782C769"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781" w:type="dxa"/>
            <w:vMerge/>
            <w:shd w:val="clear" w:color="auto" w:fill="A7C5DD"/>
            <w:vAlign w:val="center"/>
            <w:hideMark/>
          </w:tcPr>
          <w:p w14:paraId="5F28D0CC" w14:textId="77777777" w:rsidR="0092142A" w:rsidRPr="002107AB" w:rsidRDefault="0092142A" w:rsidP="00484110">
            <w:pPr>
              <w:rPr>
                <w:b/>
                <w:color w:val="000000"/>
                <w:sz w:val="20"/>
                <w:lang w:eastAsia="lt-LT"/>
              </w:rPr>
            </w:pPr>
          </w:p>
        </w:tc>
        <w:tc>
          <w:tcPr>
            <w:tcW w:w="672" w:type="dxa"/>
            <w:shd w:val="clear" w:color="auto" w:fill="A7C5DD"/>
            <w:textDirection w:val="btLr"/>
            <w:vAlign w:val="center"/>
            <w:hideMark/>
          </w:tcPr>
          <w:p w14:paraId="3BDF1127"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58" w:type="dxa"/>
            <w:shd w:val="clear" w:color="auto" w:fill="A7C5DD"/>
            <w:textDirection w:val="btLr"/>
            <w:vAlign w:val="center"/>
            <w:hideMark/>
          </w:tcPr>
          <w:p w14:paraId="77A1E659"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689" w:type="dxa"/>
            <w:vMerge/>
            <w:shd w:val="clear" w:color="auto" w:fill="A7C5DD"/>
            <w:vAlign w:val="center"/>
            <w:hideMark/>
          </w:tcPr>
          <w:p w14:paraId="190ED4BA" w14:textId="77777777" w:rsidR="0092142A" w:rsidRPr="002107AB" w:rsidRDefault="0092142A" w:rsidP="00484110">
            <w:pPr>
              <w:rPr>
                <w:color w:val="000000"/>
                <w:sz w:val="20"/>
                <w:lang w:eastAsia="lt-LT"/>
              </w:rPr>
            </w:pPr>
          </w:p>
        </w:tc>
      </w:tr>
      <w:tr w:rsidR="0092142A" w:rsidRPr="002107AB" w14:paraId="1E93AC1F" w14:textId="77777777" w:rsidTr="0092142A">
        <w:trPr>
          <w:trHeight w:val="138"/>
        </w:trPr>
        <w:tc>
          <w:tcPr>
            <w:tcW w:w="512" w:type="dxa"/>
            <w:shd w:val="clear" w:color="auto" w:fill="A7C5DD"/>
            <w:vAlign w:val="center"/>
          </w:tcPr>
          <w:p w14:paraId="4C6CDA83" w14:textId="77777777" w:rsidR="0092142A" w:rsidRPr="002107AB" w:rsidRDefault="0092142A" w:rsidP="00484110">
            <w:pPr>
              <w:jc w:val="center"/>
              <w:rPr>
                <w:color w:val="000000"/>
                <w:sz w:val="20"/>
                <w:lang w:eastAsia="lt-LT"/>
              </w:rPr>
            </w:pPr>
            <w:r w:rsidRPr="002107AB">
              <w:rPr>
                <w:color w:val="000000"/>
                <w:sz w:val="20"/>
                <w:lang w:eastAsia="lt-LT"/>
              </w:rPr>
              <w:t>1</w:t>
            </w:r>
          </w:p>
        </w:tc>
        <w:tc>
          <w:tcPr>
            <w:tcW w:w="2338" w:type="dxa"/>
            <w:shd w:val="clear" w:color="auto" w:fill="A7C5DD"/>
            <w:vAlign w:val="center"/>
          </w:tcPr>
          <w:p w14:paraId="07079F7F" w14:textId="77777777" w:rsidR="0092142A" w:rsidRPr="002107AB" w:rsidRDefault="0092142A" w:rsidP="00484110">
            <w:pPr>
              <w:jc w:val="center"/>
              <w:rPr>
                <w:color w:val="000000"/>
                <w:sz w:val="20"/>
                <w:lang w:eastAsia="lt-LT"/>
              </w:rPr>
            </w:pPr>
            <w:r w:rsidRPr="002107AB">
              <w:rPr>
                <w:color w:val="000000"/>
                <w:sz w:val="20"/>
                <w:lang w:eastAsia="lt-LT"/>
              </w:rPr>
              <w:t>2</w:t>
            </w:r>
          </w:p>
        </w:tc>
        <w:tc>
          <w:tcPr>
            <w:tcW w:w="694" w:type="dxa"/>
            <w:shd w:val="clear" w:color="auto" w:fill="A7C5DD"/>
            <w:vAlign w:val="center"/>
          </w:tcPr>
          <w:p w14:paraId="4A7E7EB0" w14:textId="6A8ECA39" w:rsidR="0092142A" w:rsidRPr="002107AB" w:rsidRDefault="0092142A" w:rsidP="00484110">
            <w:pPr>
              <w:jc w:val="center"/>
              <w:rPr>
                <w:color w:val="000000"/>
                <w:sz w:val="20"/>
                <w:lang w:eastAsia="lt-LT"/>
              </w:rPr>
            </w:pPr>
            <w:r>
              <w:rPr>
                <w:color w:val="000000"/>
                <w:sz w:val="20"/>
                <w:lang w:eastAsia="lt-LT"/>
              </w:rPr>
              <w:t>3</w:t>
            </w:r>
          </w:p>
        </w:tc>
        <w:tc>
          <w:tcPr>
            <w:tcW w:w="992" w:type="dxa"/>
            <w:shd w:val="clear" w:color="auto" w:fill="A7C5DD"/>
            <w:vAlign w:val="center"/>
          </w:tcPr>
          <w:p w14:paraId="71CEFE93" w14:textId="6EE30225" w:rsidR="0092142A" w:rsidRPr="002107AB" w:rsidRDefault="0092142A" w:rsidP="00484110">
            <w:pPr>
              <w:jc w:val="center"/>
              <w:rPr>
                <w:color w:val="000000"/>
                <w:sz w:val="20"/>
                <w:lang w:eastAsia="lt-LT"/>
              </w:rPr>
            </w:pPr>
            <w:r>
              <w:rPr>
                <w:color w:val="000000"/>
                <w:sz w:val="20"/>
                <w:lang w:eastAsia="lt-LT"/>
              </w:rPr>
              <w:t>4</w:t>
            </w:r>
          </w:p>
        </w:tc>
        <w:tc>
          <w:tcPr>
            <w:tcW w:w="710" w:type="dxa"/>
            <w:shd w:val="clear" w:color="auto" w:fill="A7C5DD"/>
            <w:vAlign w:val="center"/>
          </w:tcPr>
          <w:p w14:paraId="2D094909" w14:textId="535B2BBE" w:rsidR="0092142A" w:rsidRPr="002107AB" w:rsidRDefault="0092142A" w:rsidP="00484110">
            <w:pPr>
              <w:jc w:val="center"/>
              <w:rPr>
                <w:color w:val="000000"/>
                <w:sz w:val="20"/>
                <w:lang w:eastAsia="lt-LT"/>
              </w:rPr>
            </w:pPr>
            <w:r>
              <w:rPr>
                <w:color w:val="000000"/>
                <w:sz w:val="20"/>
                <w:lang w:eastAsia="lt-LT"/>
              </w:rPr>
              <w:t>5</w:t>
            </w:r>
          </w:p>
        </w:tc>
        <w:tc>
          <w:tcPr>
            <w:tcW w:w="708" w:type="dxa"/>
            <w:shd w:val="clear" w:color="auto" w:fill="A7C5DD"/>
            <w:vAlign w:val="center"/>
          </w:tcPr>
          <w:p w14:paraId="5843AD05" w14:textId="73D58441" w:rsidR="0092142A" w:rsidRPr="002107AB" w:rsidRDefault="0092142A" w:rsidP="00484110">
            <w:pPr>
              <w:jc w:val="center"/>
              <w:rPr>
                <w:color w:val="000000"/>
                <w:sz w:val="20"/>
                <w:lang w:eastAsia="lt-LT"/>
              </w:rPr>
            </w:pPr>
            <w:r>
              <w:rPr>
                <w:color w:val="000000"/>
                <w:sz w:val="20"/>
                <w:lang w:eastAsia="lt-LT"/>
              </w:rPr>
              <w:t>6</w:t>
            </w:r>
          </w:p>
        </w:tc>
        <w:tc>
          <w:tcPr>
            <w:tcW w:w="957" w:type="dxa"/>
            <w:shd w:val="clear" w:color="auto" w:fill="A7C5DD"/>
            <w:vAlign w:val="center"/>
          </w:tcPr>
          <w:p w14:paraId="37516EFC" w14:textId="608D5397" w:rsidR="0092142A" w:rsidRPr="002107AB" w:rsidRDefault="0092142A" w:rsidP="00484110">
            <w:pPr>
              <w:jc w:val="center"/>
              <w:rPr>
                <w:color w:val="000000"/>
                <w:sz w:val="20"/>
                <w:lang w:eastAsia="lt-LT"/>
              </w:rPr>
            </w:pPr>
            <w:r>
              <w:rPr>
                <w:color w:val="000000"/>
                <w:sz w:val="20"/>
                <w:lang w:eastAsia="lt-LT"/>
              </w:rPr>
              <w:t>7</w:t>
            </w:r>
          </w:p>
        </w:tc>
        <w:tc>
          <w:tcPr>
            <w:tcW w:w="781" w:type="dxa"/>
            <w:shd w:val="clear" w:color="auto" w:fill="A7C5DD"/>
            <w:vAlign w:val="center"/>
          </w:tcPr>
          <w:p w14:paraId="4A1B8F0A" w14:textId="4E63CFD3" w:rsidR="0092142A" w:rsidRPr="002107AB" w:rsidRDefault="0092142A" w:rsidP="00484110">
            <w:pPr>
              <w:jc w:val="center"/>
              <w:rPr>
                <w:color w:val="000000"/>
                <w:sz w:val="20"/>
                <w:lang w:eastAsia="lt-LT"/>
              </w:rPr>
            </w:pPr>
            <w:r>
              <w:rPr>
                <w:color w:val="000000"/>
                <w:sz w:val="20"/>
                <w:lang w:eastAsia="lt-LT"/>
              </w:rPr>
              <w:t>8</w:t>
            </w:r>
          </w:p>
        </w:tc>
        <w:tc>
          <w:tcPr>
            <w:tcW w:w="672" w:type="dxa"/>
            <w:shd w:val="clear" w:color="auto" w:fill="A7C5DD"/>
            <w:vAlign w:val="center"/>
          </w:tcPr>
          <w:p w14:paraId="1E4B5624" w14:textId="43BD561F" w:rsidR="0092142A" w:rsidRPr="002107AB" w:rsidRDefault="0092142A" w:rsidP="00484110">
            <w:pPr>
              <w:jc w:val="center"/>
              <w:rPr>
                <w:color w:val="000000"/>
                <w:sz w:val="20"/>
                <w:lang w:eastAsia="lt-LT"/>
              </w:rPr>
            </w:pPr>
            <w:r>
              <w:rPr>
                <w:color w:val="000000"/>
                <w:sz w:val="20"/>
                <w:lang w:eastAsia="lt-LT"/>
              </w:rPr>
              <w:t>9</w:t>
            </w:r>
          </w:p>
        </w:tc>
        <w:tc>
          <w:tcPr>
            <w:tcW w:w="958" w:type="dxa"/>
            <w:shd w:val="clear" w:color="auto" w:fill="A7C5DD"/>
            <w:vAlign w:val="center"/>
          </w:tcPr>
          <w:p w14:paraId="4B345EF2" w14:textId="0EE04061" w:rsidR="0092142A" w:rsidRPr="002107AB" w:rsidRDefault="0092142A" w:rsidP="00484110">
            <w:pPr>
              <w:jc w:val="center"/>
              <w:rPr>
                <w:color w:val="000000"/>
                <w:sz w:val="20"/>
                <w:lang w:eastAsia="lt-LT"/>
              </w:rPr>
            </w:pPr>
            <w:r>
              <w:rPr>
                <w:color w:val="000000"/>
                <w:sz w:val="20"/>
                <w:lang w:eastAsia="lt-LT"/>
              </w:rPr>
              <w:t>10</w:t>
            </w:r>
          </w:p>
        </w:tc>
        <w:tc>
          <w:tcPr>
            <w:tcW w:w="689" w:type="dxa"/>
            <w:shd w:val="clear" w:color="auto" w:fill="A7C5DD"/>
            <w:vAlign w:val="center"/>
          </w:tcPr>
          <w:p w14:paraId="332B48C6" w14:textId="6B9B0EE6" w:rsidR="0092142A" w:rsidRPr="002107AB" w:rsidRDefault="0092142A" w:rsidP="00484110">
            <w:pPr>
              <w:jc w:val="center"/>
              <w:rPr>
                <w:color w:val="000000"/>
                <w:sz w:val="20"/>
                <w:lang w:eastAsia="lt-LT"/>
              </w:rPr>
            </w:pPr>
            <w:r>
              <w:rPr>
                <w:color w:val="000000"/>
                <w:sz w:val="20"/>
                <w:lang w:eastAsia="lt-LT"/>
              </w:rPr>
              <w:t>11</w:t>
            </w:r>
          </w:p>
        </w:tc>
      </w:tr>
      <w:tr w:rsidR="0092142A" w:rsidRPr="002107AB" w14:paraId="25277F63" w14:textId="77777777" w:rsidTr="0092142A">
        <w:trPr>
          <w:cantSplit/>
          <w:trHeight w:val="300"/>
        </w:trPr>
        <w:tc>
          <w:tcPr>
            <w:tcW w:w="512" w:type="dxa"/>
            <w:shd w:val="clear" w:color="auto" w:fill="auto"/>
            <w:vAlign w:val="center"/>
            <w:hideMark/>
          </w:tcPr>
          <w:p w14:paraId="223EF316" w14:textId="77777777" w:rsidR="0092142A" w:rsidRPr="002107AB" w:rsidRDefault="0092142A" w:rsidP="00484110">
            <w:pPr>
              <w:jc w:val="both"/>
              <w:rPr>
                <w:color w:val="000000"/>
                <w:sz w:val="20"/>
                <w:lang w:eastAsia="lt-LT"/>
              </w:rPr>
            </w:pPr>
            <w:r w:rsidRPr="002107AB">
              <w:rPr>
                <w:color w:val="000000"/>
                <w:sz w:val="20"/>
                <w:lang w:eastAsia="lt-LT"/>
              </w:rPr>
              <w:t>1.</w:t>
            </w:r>
          </w:p>
        </w:tc>
        <w:tc>
          <w:tcPr>
            <w:tcW w:w="2338" w:type="dxa"/>
            <w:shd w:val="clear" w:color="auto" w:fill="auto"/>
            <w:hideMark/>
          </w:tcPr>
          <w:p w14:paraId="640053F4" w14:textId="77777777" w:rsidR="0092142A" w:rsidRPr="00254641" w:rsidRDefault="0092142A" w:rsidP="00484110">
            <w:pPr>
              <w:jc w:val="both"/>
              <w:rPr>
                <w:color w:val="000000"/>
                <w:sz w:val="20"/>
                <w:lang w:eastAsia="lt-LT"/>
              </w:rPr>
            </w:pPr>
            <w:r w:rsidRPr="00254641">
              <w:rPr>
                <w:color w:val="000000"/>
                <w:sz w:val="20"/>
              </w:rPr>
              <w:t>Nacionalinė teismų administracija</w:t>
            </w:r>
            <w:r w:rsidRPr="00E92CAD">
              <w:rPr>
                <w:sz w:val="20"/>
              </w:rPr>
              <w:t>*</w:t>
            </w:r>
          </w:p>
        </w:tc>
        <w:tc>
          <w:tcPr>
            <w:tcW w:w="694" w:type="dxa"/>
            <w:shd w:val="clear" w:color="auto" w:fill="auto"/>
            <w:vAlign w:val="center"/>
            <w:hideMark/>
          </w:tcPr>
          <w:p w14:paraId="7BA1A3FC"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92" w:type="dxa"/>
            <w:shd w:val="clear" w:color="auto" w:fill="auto"/>
            <w:vAlign w:val="center"/>
            <w:hideMark/>
          </w:tcPr>
          <w:p w14:paraId="031CED6A"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53</w:t>
            </w:r>
          </w:p>
        </w:tc>
        <w:tc>
          <w:tcPr>
            <w:tcW w:w="710" w:type="dxa"/>
            <w:shd w:val="clear" w:color="auto" w:fill="auto"/>
            <w:vAlign w:val="center"/>
          </w:tcPr>
          <w:p w14:paraId="07CCC085" w14:textId="32A79F0B" w:rsidR="0092142A" w:rsidRPr="002107AB" w:rsidRDefault="00C12145" w:rsidP="00484110">
            <w:pPr>
              <w:jc w:val="both"/>
              <w:rPr>
                <w:color w:val="000000"/>
                <w:sz w:val="20"/>
                <w:lang w:eastAsia="lt-LT"/>
              </w:rPr>
            </w:pPr>
            <w:r>
              <w:rPr>
                <w:color w:val="000000"/>
                <w:sz w:val="20"/>
                <w:lang w:eastAsia="lt-LT"/>
              </w:rPr>
              <w:t>2417</w:t>
            </w:r>
          </w:p>
        </w:tc>
        <w:tc>
          <w:tcPr>
            <w:tcW w:w="708" w:type="dxa"/>
            <w:shd w:val="clear" w:color="auto" w:fill="auto"/>
            <w:vAlign w:val="center"/>
            <w:hideMark/>
          </w:tcPr>
          <w:p w14:paraId="55026CF5"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57" w:type="dxa"/>
            <w:shd w:val="clear" w:color="auto" w:fill="auto"/>
            <w:vAlign w:val="center"/>
            <w:hideMark/>
          </w:tcPr>
          <w:p w14:paraId="591ADE24"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53</w:t>
            </w:r>
          </w:p>
        </w:tc>
        <w:tc>
          <w:tcPr>
            <w:tcW w:w="781" w:type="dxa"/>
            <w:shd w:val="clear" w:color="auto" w:fill="auto"/>
            <w:vAlign w:val="center"/>
          </w:tcPr>
          <w:p w14:paraId="76C8F240" w14:textId="00C95E61" w:rsidR="0092142A" w:rsidRPr="002107AB" w:rsidRDefault="00C12145" w:rsidP="00484110">
            <w:pPr>
              <w:jc w:val="both"/>
              <w:rPr>
                <w:color w:val="000000"/>
                <w:sz w:val="20"/>
                <w:lang w:eastAsia="lt-LT"/>
              </w:rPr>
            </w:pPr>
            <w:r>
              <w:rPr>
                <w:color w:val="000000"/>
                <w:sz w:val="20"/>
                <w:lang w:eastAsia="lt-LT"/>
              </w:rPr>
              <w:t>2304</w:t>
            </w:r>
          </w:p>
        </w:tc>
        <w:tc>
          <w:tcPr>
            <w:tcW w:w="672" w:type="dxa"/>
            <w:shd w:val="clear" w:color="auto" w:fill="auto"/>
            <w:vAlign w:val="center"/>
            <w:hideMark/>
          </w:tcPr>
          <w:p w14:paraId="16028607"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58" w:type="dxa"/>
            <w:shd w:val="clear" w:color="auto" w:fill="auto"/>
            <w:vAlign w:val="center"/>
            <w:hideMark/>
          </w:tcPr>
          <w:p w14:paraId="79DC68EC"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53</w:t>
            </w:r>
          </w:p>
        </w:tc>
        <w:tc>
          <w:tcPr>
            <w:tcW w:w="689" w:type="dxa"/>
            <w:shd w:val="clear" w:color="auto" w:fill="auto"/>
            <w:vAlign w:val="center"/>
          </w:tcPr>
          <w:p w14:paraId="17B21049" w14:textId="47D51A0B" w:rsidR="0092142A" w:rsidRPr="002107AB" w:rsidRDefault="00C12145" w:rsidP="00484110">
            <w:pPr>
              <w:jc w:val="both"/>
              <w:rPr>
                <w:color w:val="000000"/>
                <w:sz w:val="20"/>
                <w:lang w:eastAsia="lt-LT"/>
              </w:rPr>
            </w:pPr>
            <w:r>
              <w:rPr>
                <w:color w:val="000000"/>
                <w:sz w:val="20"/>
                <w:lang w:eastAsia="lt-LT"/>
              </w:rPr>
              <w:t>2304</w:t>
            </w:r>
          </w:p>
        </w:tc>
      </w:tr>
      <w:tr w:rsidR="0092142A" w:rsidRPr="002107AB" w14:paraId="7D3628D7" w14:textId="77777777" w:rsidTr="0092142A">
        <w:trPr>
          <w:cantSplit/>
          <w:trHeight w:val="300"/>
        </w:trPr>
        <w:tc>
          <w:tcPr>
            <w:tcW w:w="512" w:type="dxa"/>
            <w:shd w:val="clear" w:color="auto" w:fill="auto"/>
            <w:vAlign w:val="center"/>
            <w:hideMark/>
          </w:tcPr>
          <w:p w14:paraId="774EBBA6" w14:textId="77777777" w:rsidR="0092142A" w:rsidRPr="002107AB" w:rsidRDefault="0092142A" w:rsidP="00484110">
            <w:pPr>
              <w:jc w:val="both"/>
              <w:rPr>
                <w:color w:val="000000"/>
                <w:sz w:val="20"/>
                <w:lang w:eastAsia="lt-LT"/>
              </w:rPr>
            </w:pPr>
            <w:r>
              <w:rPr>
                <w:color w:val="000000"/>
                <w:sz w:val="20"/>
                <w:lang w:eastAsia="lt-LT"/>
              </w:rPr>
              <w:t>3</w:t>
            </w:r>
            <w:r w:rsidRPr="002107AB">
              <w:rPr>
                <w:color w:val="000000"/>
                <w:sz w:val="20"/>
                <w:lang w:eastAsia="lt-LT"/>
              </w:rPr>
              <w:t>.</w:t>
            </w:r>
          </w:p>
        </w:tc>
        <w:tc>
          <w:tcPr>
            <w:tcW w:w="2338" w:type="dxa"/>
            <w:shd w:val="clear" w:color="auto" w:fill="auto"/>
            <w:hideMark/>
          </w:tcPr>
          <w:p w14:paraId="2281C279" w14:textId="77777777" w:rsidR="0092142A" w:rsidRPr="00254641" w:rsidRDefault="0092142A" w:rsidP="00484110">
            <w:pPr>
              <w:jc w:val="both"/>
              <w:rPr>
                <w:color w:val="000000"/>
                <w:sz w:val="20"/>
                <w:lang w:eastAsia="lt-LT"/>
              </w:rPr>
            </w:pPr>
            <w:r w:rsidRPr="00254641">
              <w:rPr>
                <w:color w:val="000000"/>
                <w:sz w:val="20"/>
              </w:rPr>
              <w:t>Nacionalinės teismų administracijos mokymo centras</w:t>
            </w:r>
          </w:p>
        </w:tc>
        <w:tc>
          <w:tcPr>
            <w:tcW w:w="694" w:type="dxa"/>
            <w:shd w:val="clear" w:color="auto" w:fill="auto"/>
            <w:vAlign w:val="center"/>
            <w:hideMark/>
          </w:tcPr>
          <w:p w14:paraId="670E5679"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92" w:type="dxa"/>
            <w:shd w:val="clear" w:color="auto" w:fill="auto"/>
            <w:vAlign w:val="center"/>
            <w:hideMark/>
          </w:tcPr>
          <w:p w14:paraId="2C185AD7"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710" w:type="dxa"/>
            <w:shd w:val="clear" w:color="auto" w:fill="auto"/>
            <w:vAlign w:val="center"/>
          </w:tcPr>
          <w:p w14:paraId="3D61BFC0" w14:textId="3B97D0F1" w:rsidR="0092142A" w:rsidRPr="002107AB" w:rsidRDefault="0092142A" w:rsidP="00484110">
            <w:pPr>
              <w:jc w:val="both"/>
              <w:rPr>
                <w:color w:val="000000"/>
                <w:sz w:val="20"/>
                <w:lang w:eastAsia="lt-LT"/>
              </w:rPr>
            </w:pPr>
            <w:r>
              <w:rPr>
                <w:color w:val="000000"/>
                <w:sz w:val="20"/>
                <w:lang w:eastAsia="lt-LT"/>
              </w:rPr>
              <w:t>16</w:t>
            </w:r>
            <w:r w:rsidR="00C12145">
              <w:rPr>
                <w:color w:val="000000"/>
                <w:sz w:val="20"/>
                <w:lang w:eastAsia="lt-LT"/>
              </w:rPr>
              <w:t>5</w:t>
            </w:r>
          </w:p>
        </w:tc>
        <w:tc>
          <w:tcPr>
            <w:tcW w:w="708" w:type="dxa"/>
            <w:shd w:val="clear" w:color="auto" w:fill="auto"/>
            <w:vAlign w:val="center"/>
            <w:hideMark/>
          </w:tcPr>
          <w:p w14:paraId="6A05F3D3"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57" w:type="dxa"/>
            <w:shd w:val="clear" w:color="auto" w:fill="auto"/>
            <w:vAlign w:val="center"/>
            <w:hideMark/>
          </w:tcPr>
          <w:p w14:paraId="0167E602"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781" w:type="dxa"/>
            <w:shd w:val="clear" w:color="auto" w:fill="auto"/>
            <w:vAlign w:val="center"/>
          </w:tcPr>
          <w:p w14:paraId="09EF93FA" w14:textId="3B58C536" w:rsidR="0092142A" w:rsidRPr="002107AB" w:rsidRDefault="0092142A" w:rsidP="00484110">
            <w:pPr>
              <w:jc w:val="both"/>
              <w:rPr>
                <w:color w:val="000000"/>
                <w:sz w:val="20"/>
                <w:lang w:eastAsia="lt-LT"/>
              </w:rPr>
            </w:pPr>
            <w:r>
              <w:rPr>
                <w:color w:val="000000"/>
                <w:sz w:val="20"/>
                <w:lang w:eastAsia="lt-LT"/>
              </w:rPr>
              <w:t>16</w:t>
            </w:r>
            <w:r w:rsidR="00C12145">
              <w:rPr>
                <w:color w:val="000000"/>
                <w:sz w:val="20"/>
                <w:lang w:eastAsia="lt-LT"/>
              </w:rPr>
              <w:t>5</w:t>
            </w:r>
          </w:p>
        </w:tc>
        <w:tc>
          <w:tcPr>
            <w:tcW w:w="672" w:type="dxa"/>
            <w:shd w:val="clear" w:color="auto" w:fill="auto"/>
            <w:vAlign w:val="center"/>
            <w:hideMark/>
          </w:tcPr>
          <w:p w14:paraId="470C889B"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58" w:type="dxa"/>
            <w:shd w:val="clear" w:color="auto" w:fill="auto"/>
            <w:vAlign w:val="center"/>
            <w:hideMark/>
          </w:tcPr>
          <w:p w14:paraId="46E17CC9"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689" w:type="dxa"/>
            <w:shd w:val="clear" w:color="auto" w:fill="auto"/>
            <w:vAlign w:val="center"/>
          </w:tcPr>
          <w:p w14:paraId="537CFE57" w14:textId="37D6E484" w:rsidR="0092142A" w:rsidRPr="002107AB" w:rsidRDefault="0092142A" w:rsidP="00484110">
            <w:pPr>
              <w:jc w:val="both"/>
              <w:rPr>
                <w:color w:val="000000"/>
                <w:sz w:val="20"/>
                <w:lang w:eastAsia="lt-LT"/>
              </w:rPr>
            </w:pPr>
            <w:r>
              <w:rPr>
                <w:color w:val="000000"/>
                <w:sz w:val="20"/>
                <w:lang w:eastAsia="lt-LT"/>
              </w:rPr>
              <w:t>16</w:t>
            </w:r>
            <w:r w:rsidR="00C12145">
              <w:rPr>
                <w:color w:val="000000"/>
                <w:sz w:val="20"/>
                <w:lang w:eastAsia="lt-LT"/>
              </w:rPr>
              <w:t>5</w:t>
            </w:r>
          </w:p>
        </w:tc>
      </w:tr>
      <w:tr w:rsidR="0092142A" w:rsidRPr="002107AB" w14:paraId="4581AF7D" w14:textId="77777777" w:rsidTr="0092142A">
        <w:trPr>
          <w:cantSplit/>
          <w:trHeight w:val="300"/>
        </w:trPr>
        <w:tc>
          <w:tcPr>
            <w:tcW w:w="2850" w:type="dxa"/>
            <w:gridSpan w:val="2"/>
            <w:shd w:val="clear" w:color="auto" w:fill="auto"/>
            <w:vAlign w:val="center"/>
            <w:hideMark/>
          </w:tcPr>
          <w:p w14:paraId="21C9CD1F" w14:textId="77777777" w:rsidR="0092142A" w:rsidRPr="002107AB" w:rsidRDefault="0092142A" w:rsidP="00484110">
            <w:pPr>
              <w:rPr>
                <w:color w:val="000000"/>
                <w:sz w:val="20"/>
                <w:lang w:eastAsia="lt-LT"/>
              </w:rPr>
            </w:pPr>
            <w:r w:rsidRPr="002107AB">
              <w:rPr>
                <w:color w:val="000000"/>
                <w:sz w:val="20"/>
                <w:lang w:eastAsia="lt-LT"/>
              </w:rPr>
              <w:t xml:space="preserve">Iš viso </w:t>
            </w:r>
          </w:p>
        </w:tc>
        <w:tc>
          <w:tcPr>
            <w:tcW w:w="694" w:type="dxa"/>
            <w:shd w:val="clear" w:color="auto" w:fill="auto"/>
            <w:vAlign w:val="center"/>
            <w:hideMark/>
          </w:tcPr>
          <w:p w14:paraId="55CEF268" w14:textId="77777777" w:rsidR="0092142A" w:rsidRPr="002107AB" w:rsidRDefault="0092142A" w:rsidP="00484110">
            <w:pPr>
              <w:jc w:val="both"/>
              <w:rPr>
                <w:color w:val="000000"/>
                <w:sz w:val="20"/>
                <w:lang w:eastAsia="lt-LT"/>
              </w:rPr>
            </w:pPr>
            <w:r>
              <w:rPr>
                <w:color w:val="000000"/>
                <w:sz w:val="20"/>
                <w:lang w:eastAsia="lt-LT"/>
              </w:rPr>
              <w:t>107</w:t>
            </w:r>
          </w:p>
        </w:tc>
        <w:tc>
          <w:tcPr>
            <w:tcW w:w="992" w:type="dxa"/>
            <w:shd w:val="clear" w:color="auto" w:fill="auto"/>
            <w:vAlign w:val="center"/>
            <w:hideMark/>
          </w:tcPr>
          <w:p w14:paraId="7F3658F1"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53</w:t>
            </w:r>
          </w:p>
        </w:tc>
        <w:tc>
          <w:tcPr>
            <w:tcW w:w="710" w:type="dxa"/>
            <w:shd w:val="clear" w:color="auto" w:fill="auto"/>
            <w:vAlign w:val="center"/>
          </w:tcPr>
          <w:p w14:paraId="62FF1B98" w14:textId="52DD17D2" w:rsidR="0092142A" w:rsidRPr="002107AB" w:rsidRDefault="00C12145" w:rsidP="00484110">
            <w:pPr>
              <w:jc w:val="both"/>
              <w:rPr>
                <w:color w:val="000000"/>
                <w:sz w:val="20"/>
                <w:lang w:eastAsia="lt-LT"/>
              </w:rPr>
            </w:pPr>
            <w:r>
              <w:rPr>
                <w:color w:val="000000"/>
                <w:sz w:val="20"/>
                <w:lang w:eastAsia="lt-LT"/>
              </w:rPr>
              <w:t>2582</w:t>
            </w:r>
          </w:p>
        </w:tc>
        <w:tc>
          <w:tcPr>
            <w:tcW w:w="708" w:type="dxa"/>
            <w:shd w:val="clear" w:color="auto" w:fill="auto"/>
            <w:vAlign w:val="center"/>
            <w:hideMark/>
          </w:tcPr>
          <w:p w14:paraId="6FD294C5"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107</w:t>
            </w:r>
          </w:p>
        </w:tc>
        <w:tc>
          <w:tcPr>
            <w:tcW w:w="957" w:type="dxa"/>
            <w:shd w:val="clear" w:color="auto" w:fill="auto"/>
            <w:vAlign w:val="center"/>
            <w:hideMark/>
          </w:tcPr>
          <w:p w14:paraId="7CA241BF"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53</w:t>
            </w:r>
          </w:p>
        </w:tc>
        <w:tc>
          <w:tcPr>
            <w:tcW w:w="781" w:type="dxa"/>
            <w:shd w:val="clear" w:color="auto" w:fill="auto"/>
            <w:vAlign w:val="center"/>
          </w:tcPr>
          <w:p w14:paraId="77C14A13" w14:textId="1C9120C8" w:rsidR="0092142A" w:rsidRPr="002107AB" w:rsidRDefault="00C12145" w:rsidP="00484110">
            <w:pPr>
              <w:jc w:val="both"/>
              <w:rPr>
                <w:color w:val="000000"/>
                <w:sz w:val="20"/>
                <w:lang w:eastAsia="lt-LT"/>
              </w:rPr>
            </w:pPr>
            <w:r>
              <w:rPr>
                <w:color w:val="000000"/>
                <w:sz w:val="20"/>
                <w:lang w:eastAsia="lt-LT"/>
              </w:rPr>
              <w:t>2469</w:t>
            </w:r>
          </w:p>
        </w:tc>
        <w:tc>
          <w:tcPr>
            <w:tcW w:w="672" w:type="dxa"/>
            <w:shd w:val="clear" w:color="auto" w:fill="auto"/>
            <w:vAlign w:val="center"/>
            <w:hideMark/>
          </w:tcPr>
          <w:p w14:paraId="4D43A753" w14:textId="77777777" w:rsidR="0092142A" w:rsidRPr="002107AB" w:rsidRDefault="0092142A" w:rsidP="00484110">
            <w:pPr>
              <w:jc w:val="both"/>
              <w:rPr>
                <w:color w:val="000000"/>
                <w:sz w:val="20"/>
                <w:lang w:eastAsia="lt-LT"/>
              </w:rPr>
            </w:pPr>
            <w:r>
              <w:rPr>
                <w:color w:val="000000"/>
                <w:sz w:val="20"/>
                <w:lang w:eastAsia="lt-LT"/>
              </w:rPr>
              <w:t>107</w:t>
            </w:r>
          </w:p>
        </w:tc>
        <w:tc>
          <w:tcPr>
            <w:tcW w:w="958" w:type="dxa"/>
            <w:shd w:val="clear" w:color="auto" w:fill="auto"/>
            <w:vAlign w:val="center"/>
            <w:hideMark/>
          </w:tcPr>
          <w:p w14:paraId="3776EEB3"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53</w:t>
            </w:r>
          </w:p>
        </w:tc>
        <w:tc>
          <w:tcPr>
            <w:tcW w:w="689" w:type="dxa"/>
            <w:shd w:val="clear" w:color="auto" w:fill="auto"/>
            <w:vAlign w:val="center"/>
          </w:tcPr>
          <w:p w14:paraId="68B010CE" w14:textId="78CD0B83" w:rsidR="0092142A" w:rsidRPr="002107AB" w:rsidRDefault="0092142A" w:rsidP="00484110">
            <w:pPr>
              <w:jc w:val="both"/>
              <w:rPr>
                <w:color w:val="000000"/>
                <w:sz w:val="20"/>
                <w:lang w:eastAsia="lt-LT"/>
              </w:rPr>
            </w:pPr>
            <w:r>
              <w:rPr>
                <w:color w:val="000000"/>
                <w:sz w:val="20"/>
                <w:lang w:eastAsia="lt-LT"/>
              </w:rPr>
              <w:t>24</w:t>
            </w:r>
            <w:r w:rsidR="00C12145">
              <w:rPr>
                <w:color w:val="000000"/>
                <w:sz w:val="20"/>
                <w:lang w:eastAsia="lt-LT"/>
              </w:rPr>
              <w:t>69</w:t>
            </w:r>
          </w:p>
        </w:tc>
      </w:tr>
    </w:tbl>
    <w:p w14:paraId="7AB8DC2E" w14:textId="60C0B4AA" w:rsidR="0092142A" w:rsidRPr="00E92CAD" w:rsidRDefault="0092142A" w:rsidP="0092142A">
      <w:pPr>
        <w:rPr>
          <w:sz w:val="20"/>
        </w:rPr>
      </w:pPr>
      <w:r w:rsidRPr="00E92CAD">
        <w:rPr>
          <w:sz w:val="20"/>
        </w:rPr>
        <w:t>*Administracijos darbo užmokestis</w:t>
      </w:r>
      <w:r>
        <w:rPr>
          <w:sz w:val="20"/>
        </w:rPr>
        <w:t xml:space="preserve"> 2024 m.</w:t>
      </w:r>
      <w:r w:rsidRPr="00E92CAD">
        <w:rPr>
          <w:sz w:val="20"/>
        </w:rPr>
        <w:t xml:space="preserve"> nurodytas su 2014–2021 m. </w:t>
      </w:r>
      <w:r w:rsidRPr="00E92CAD">
        <w:rPr>
          <w:bCs/>
          <w:sz w:val="20"/>
          <w:lang w:eastAsia="lt-LT"/>
        </w:rPr>
        <w:t>EEE</w:t>
      </w:r>
      <w:r w:rsidRPr="00E92CAD">
        <w:rPr>
          <w:sz w:val="20"/>
        </w:rPr>
        <w:t xml:space="preserve"> ir Norvegijos finansinių mechanizmų finansuojamos programos administravimo lėšomis.</w:t>
      </w:r>
    </w:p>
    <w:p w14:paraId="34142EB1" w14:textId="77777777" w:rsidR="00571DEC" w:rsidRDefault="00571DEC" w:rsidP="00D755C0">
      <w:pPr>
        <w:rPr>
          <w:b/>
          <w:color w:val="000000"/>
          <w:szCs w:val="24"/>
        </w:rPr>
      </w:pPr>
    </w:p>
    <w:p w14:paraId="6E9E5693" w14:textId="77777777" w:rsidR="00D755C0" w:rsidRDefault="00D755C0" w:rsidP="002107AB">
      <w:pPr>
        <w:jc w:val="center"/>
        <w:rPr>
          <w:b/>
          <w:color w:val="000000"/>
          <w:szCs w:val="24"/>
        </w:rPr>
      </w:pPr>
    </w:p>
    <w:p w14:paraId="7970BE4F" w14:textId="77777777" w:rsidR="0092142A" w:rsidRPr="005E529C" w:rsidRDefault="0092142A" w:rsidP="0092142A">
      <w:pPr>
        <w:jc w:val="center"/>
      </w:pPr>
      <w:r w:rsidRPr="002107AB">
        <w:rPr>
          <w:bCs/>
          <w:sz w:val="20"/>
        </w:rPr>
        <w:t>_________________________</w:t>
      </w:r>
    </w:p>
    <w:p w14:paraId="0762EED3" w14:textId="77777777" w:rsidR="0092142A" w:rsidRDefault="0092142A" w:rsidP="002107AB">
      <w:pPr>
        <w:jc w:val="center"/>
        <w:rPr>
          <w:b/>
          <w:color w:val="000000"/>
          <w:szCs w:val="24"/>
        </w:rPr>
      </w:pPr>
    </w:p>
    <w:p w14:paraId="5C147816" w14:textId="5BDFBC17" w:rsidR="003C3A25" w:rsidRPr="005E529C" w:rsidRDefault="003C3A25" w:rsidP="0092142A">
      <w:pPr>
        <w:jc w:val="center"/>
      </w:pPr>
    </w:p>
    <w:sectPr w:rsidR="003C3A25" w:rsidRPr="005E529C" w:rsidSect="0092142A">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1906" w:h="16838"/>
      <w:pgMar w:top="1134" w:right="992" w:bottom="113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4A1E" w14:textId="77777777" w:rsidR="00F90396" w:rsidRDefault="00F90396">
      <w:r>
        <w:separator/>
      </w:r>
    </w:p>
  </w:endnote>
  <w:endnote w:type="continuationSeparator" w:id="0">
    <w:p w14:paraId="2F1C26B4" w14:textId="77777777" w:rsidR="00F90396" w:rsidRDefault="00F9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CB4" w14:textId="77777777" w:rsidR="007357BD" w:rsidRDefault="007357B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452360"/>
      <w:docPartObj>
        <w:docPartGallery w:val="Page Numbers (Bottom of Page)"/>
        <w:docPartUnique/>
      </w:docPartObj>
    </w:sdtPr>
    <w:sdtEndPr>
      <w:rPr>
        <w:noProof/>
      </w:rPr>
    </w:sdtEndPr>
    <w:sdtContent>
      <w:p w14:paraId="5C1C4704" w14:textId="1C96F34C"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57B0BEB" w14:textId="77777777" w:rsidR="007357BD" w:rsidRDefault="007357B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B7C2" w14:textId="6B33B11E" w:rsidR="007357BD" w:rsidRDefault="007357BD">
    <w:pPr>
      <w:pStyle w:val="Porat"/>
      <w:jc w:val="center"/>
    </w:pPr>
  </w:p>
  <w:p w14:paraId="092AE763" w14:textId="77777777" w:rsidR="007357BD" w:rsidRDefault="007357B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B564" w14:textId="236F4ADC" w:rsidR="007357BD" w:rsidRDefault="007357BD">
    <w:pPr>
      <w:framePr w:wrap="auto" w:vAnchor="text" w:hAnchor="margin" w:xAlign="right" w:y="1"/>
      <w:tabs>
        <w:tab w:val="center" w:pos="4153"/>
        <w:tab w:val="right" w:pos="8306"/>
      </w:tabs>
    </w:pPr>
    <w:r>
      <w:fldChar w:fldCharType="begin"/>
    </w:r>
    <w:r>
      <w:instrText xml:space="preserve">PAGE  </w:instrText>
    </w:r>
    <w:r>
      <w:fldChar w:fldCharType="separate"/>
    </w:r>
    <w:r w:rsidR="00883172">
      <w:rPr>
        <w:noProof/>
      </w:rPr>
      <w:t>1</w:t>
    </w:r>
    <w:r w:rsidR="00883172">
      <w:rPr>
        <w:noProof/>
      </w:rPr>
      <w:t>4</w:t>
    </w:r>
    <w:r>
      <w:fldChar w:fldCharType="end"/>
    </w:r>
  </w:p>
  <w:p w14:paraId="13FBAA0D" w14:textId="77777777" w:rsidR="007357BD" w:rsidRDefault="007357BD">
    <w:pPr>
      <w:tabs>
        <w:tab w:val="center" w:pos="4153"/>
        <w:tab w:val="right" w:pos="8306"/>
      </w:tabs>
      <w:ind w:right="360"/>
    </w:pPr>
  </w:p>
  <w:p w14:paraId="38B77DC7" w14:textId="77777777" w:rsidR="007357BD" w:rsidRDefault="007357BD"/>
  <w:p w14:paraId="726118F3" w14:textId="77777777" w:rsidR="007357BD" w:rsidRDefault="007357BD"/>
  <w:p w14:paraId="1207246E" w14:textId="77777777" w:rsidR="007357BD" w:rsidRDefault="007357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20102"/>
      <w:docPartObj>
        <w:docPartGallery w:val="Page Numbers (Bottom of Page)"/>
        <w:docPartUnique/>
      </w:docPartObj>
    </w:sdtPr>
    <w:sdtEndPr>
      <w:rPr>
        <w:noProof/>
      </w:rPr>
    </w:sdtEndPr>
    <w:sdtContent>
      <w:p w14:paraId="012DEDC0" w14:textId="49864859"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6E6D7D0" w14:textId="77777777" w:rsidR="007357BD" w:rsidRDefault="007357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D70" w14:textId="77777777" w:rsidR="007357BD" w:rsidRDefault="007357BD">
    <w:pPr>
      <w:tabs>
        <w:tab w:val="center" w:pos="4153"/>
        <w:tab w:val="right" w:pos="8306"/>
      </w:tabs>
      <w:rPr>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315816"/>
      <w:docPartObj>
        <w:docPartGallery w:val="Page Numbers (Bottom of Page)"/>
        <w:docPartUnique/>
      </w:docPartObj>
    </w:sdtPr>
    <w:sdtContent>
      <w:p w14:paraId="335A394F" w14:textId="107BDAF3" w:rsidR="00A11513" w:rsidRDefault="00A11513">
        <w:pPr>
          <w:pStyle w:val="Porat"/>
          <w:jc w:val="center"/>
        </w:pPr>
        <w:r>
          <w:fldChar w:fldCharType="begin"/>
        </w:r>
        <w:r>
          <w:instrText>PAGE   \* MERGEFORMAT</w:instrText>
        </w:r>
        <w:r>
          <w:fldChar w:fldCharType="separate"/>
        </w:r>
        <w:r>
          <w:t>2</w:t>
        </w:r>
        <w:r>
          <w:fldChar w:fldCharType="end"/>
        </w:r>
      </w:p>
    </w:sdtContent>
  </w:sdt>
  <w:p w14:paraId="5EE205F3" w14:textId="77777777" w:rsidR="007357BD" w:rsidRDefault="007357BD">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5613" w14:textId="77777777" w:rsidR="007357BD" w:rsidRDefault="007357B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B38C" w14:textId="77777777" w:rsidR="00F90396" w:rsidRDefault="00F90396">
      <w:r>
        <w:separator/>
      </w:r>
    </w:p>
  </w:footnote>
  <w:footnote w:type="continuationSeparator" w:id="0">
    <w:p w14:paraId="1AA09629" w14:textId="77777777" w:rsidR="00F90396" w:rsidRDefault="00F9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A05" w14:textId="77777777" w:rsidR="007357BD" w:rsidRDefault="007357B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22D" w14:textId="77777777" w:rsidR="007357BD" w:rsidRDefault="007357B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1DDF" w14:textId="77777777" w:rsidR="007357BD" w:rsidRDefault="007357B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A791" w14:textId="6BA78926" w:rsidR="007357BD" w:rsidRDefault="007357BD">
    <w:pPr>
      <w:framePr w:wrap="auto" w:vAnchor="text" w:hAnchor="margin" w:xAlign="center" w:y="1"/>
      <w:tabs>
        <w:tab w:val="center" w:pos="4153"/>
        <w:tab w:val="right" w:pos="8306"/>
      </w:tabs>
    </w:pPr>
    <w:r>
      <w:fldChar w:fldCharType="begin"/>
    </w:r>
    <w:r>
      <w:instrText xml:space="preserve">PAGE  </w:instrText>
    </w:r>
    <w:r>
      <w:fldChar w:fldCharType="separate"/>
    </w:r>
    <w:r w:rsidR="00883172">
      <w:rPr>
        <w:noProof/>
      </w:rPr>
      <w:t>1</w:t>
    </w:r>
    <w:r w:rsidR="00883172">
      <w:rPr>
        <w:noProof/>
      </w:rPr>
      <w:t>4</w:t>
    </w:r>
    <w:r>
      <w:fldChar w:fldCharType="end"/>
    </w:r>
  </w:p>
  <w:p w14:paraId="507C4D00" w14:textId="77777777" w:rsidR="007357BD" w:rsidRDefault="007357BD">
    <w:pPr>
      <w:tabs>
        <w:tab w:val="center" w:pos="4153"/>
        <w:tab w:val="right" w:pos="8306"/>
      </w:tabs>
    </w:pPr>
  </w:p>
  <w:p w14:paraId="4BA2E559" w14:textId="77777777" w:rsidR="007357BD" w:rsidRDefault="007357BD"/>
  <w:p w14:paraId="434553D5" w14:textId="77777777" w:rsidR="007357BD" w:rsidRDefault="007357BD"/>
  <w:p w14:paraId="55ADFDAD" w14:textId="77777777" w:rsidR="007357BD" w:rsidRDefault="007357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BD5E" w14:textId="77777777" w:rsidR="007357BD" w:rsidRPr="00C47CD1" w:rsidRDefault="007357BD" w:rsidP="00C47CD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686" w14:textId="77777777" w:rsidR="007357BD" w:rsidRDefault="007357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A38" w14:textId="76E9D343" w:rsidR="007357BD" w:rsidRDefault="007357B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83172">
      <w:rPr>
        <w:noProof/>
        <w:lang w:eastAsia="lt-LT"/>
      </w:rPr>
      <w:t>3</w:t>
    </w:r>
    <w:r w:rsidR="00883172">
      <w:rPr>
        <w:noProof/>
        <w:lang w:eastAsia="lt-LT"/>
      </w:rPr>
      <w:t>4</w:t>
    </w:r>
    <w:r>
      <w:rPr>
        <w:lang w:eastAsia="lt-LT"/>
      </w:rPr>
      <w:fldChar w:fldCharType="end"/>
    </w:r>
  </w:p>
  <w:p w14:paraId="12920AA4" w14:textId="77777777" w:rsidR="007357BD" w:rsidRDefault="007357BD">
    <w:pPr>
      <w:tabs>
        <w:tab w:val="center" w:pos="4153"/>
        <w:tab w:val="right" w:pos="8306"/>
      </w:tabs>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1583" w14:textId="77777777" w:rsidR="007357BD" w:rsidRDefault="007357BD">
    <w:pPr>
      <w:tabs>
        <w:tab w:val="center" w:pos="4153"/>
        <w:tab w:val="right" w:pos="8306"/>
      </w:tabs>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C82F" w14:textId="77777777" w:rsidR="007357BD" w:rsidRDefault="007357B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6445A"/>
    <w:multiLevelType w:val="hybridMultilevel"/>
    <w:tmpl w:val="039CC4E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EE5404"/>
    <w:multiLevelType w:val="hybridMultilevel"/>
    <w:tmpl w:val="3EB8976A"/>
    <w:lvl w:ilvl="0" w:tplc="52A86C5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971D7"/>
    <w:multiLevelType w:val="hybridMultilevel"/>
    <w:tmpl w:val="37FC2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F45A3A"/>
    <w:multiLevelType w:val="hybridMultilevel"/>
    <w:tmpl w:val="53F2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0683111">
    <w:abstractNumId w:val="13"/>
  </w:num>
  <w:num w:numId="2" w16cid:durableId="59719972">
    <w:abstractNumId w:val="3"/>
  </w:num>
  <w:num w:numId="3" w16cid:durableId="271743709">
    <w:abstractNumId w:val="7"/>
  </w:num>
  <w:num w:numId="4" w16cid:durableId="765034178">
    <w:abstractNumId w:val="9"/>
  </w:num>
  <w:num w:numId="5" w16cid:durableId="1663775372">
    <w:abstractNumId w:val="11"/>
  </w:num>
  <w:num w:numId="6" w16cid:durableId="1374696451">
    <w:abstractNumId w:val="1"/>
  </w:num>
  <w:num w:numId="7" w16cid:durableId="1249269235">
    <w:abstractNumId w:val="4"/>
  </w:num>
  <w:num w:numId="8" w16cid:durableId="851995347">
    <w:abstractNumId w:val="5"/>
  </w:num>
  <w:num w:numId="9" w16cid:durableId="1553691944">
    <w:abstractNumId w:val="0"/>
  </w:num>
  <w:num w:numId="10" w16cid:durableId="274800278">
    <w:abstractNumId w:val="8"/>
  </w:num>
  <w:num w:numId="11" w16cid:durableId="743257957">
    <w:abstractNumId w:val="2"/>
  </w:num>
  <w:num w:numId="12" w16cid:durableId="1072388733">
    <w:abstractNumId w:val="12"/>
  </w:num>
  <w:num w:numId="13" w16cid:durableId="1605571190">
    <w:abstractNumId w:val="6"/>
  </w:num>
  <w:num w:numId="14" w16cid:durableId="32559928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40C7"/>
    <w:rsid w:val="0000483F"/>
    <w:rsid w:val="00006244"/>
    <w:rsid w:val="000068DC"/>
    <w:rsid w:val="00006AF1"/>
    <w:rsid w:val="000071C1"/>
    <w:rsid w:val="000105C1"/>
    <w:rsid w:val="00011264"/>
    <w:rsid w:val="00011F5E"/>
    <w:rsid w:val="00012817"/>
    <w:rsid w:val="0001613E"/>
    <w:rsid w:val="000161DC"/>
    <w:rsid w:val="0001752F"/>
    <w:rsid w:val="0001770A"/>
    <w:rsid w:val="000178B4"/>
    <w:rsid w:val="00020638"/>
    <w:rsid w:val="00021828"/>
    <w:rsid w:val="00024A6B"/>
    <w:rsid w:val="00024D46"/>
    <w:rsid w:val="00025426"/>
    <w:rsid w:val="00030F0B"/>
    <w:rsid w:val="0003105C"/>
    <w:rsid w:val="00033116"/>
    <w:rsid w:val="00033BE3"/>
    <w:rsid w:val="000350C5"/>
    <w:rsid w:val="00035B05"/>
    <w:rsid w:val="00036D49"/>
    <w:rsid w:val="00040762"/>
    <w:rsid w:val="00040DDE"/>
    <w:rsid w:val="000412BC"/>
    <w:rsid w:val="00041C76"/>
    <w:rsid w:val="00042D8C"/>
    <w:rsid w:val="0004491B"/>
    <w:rsid w:val="000452D3"/>
    <w:rsid w:val="00045FB7"/>
    <w:rsid w:val="0004659E"/>
    <w:rsid w:val="000509FC"/>
    <w:rsid w:val="000512AC"/>
    <w:rsid w:val="0005190D"/>
    <w:rsid w:val="000523B0"/>
    <w:rsid w:val="00056185"/>
    <w:rsid w:val="000601C8"/>
    <w:rsid w:val="0006257B"/>
    <w:rsid w:val="00064659"/>
    <w:rsid w:val="00064C6B"/>
    <w:rsid w:val="0006615C"/>
    <w:rsid w:val="00067020"/>
    <w:rsid w:val="00067078"/>
    <w:rsid w:val="00070070"/>
    <w:rsid w:val="00070F88"/>
    <w:rsid w:val="00074280"/>
    <w:rsid w:val="0007443E"/>
    <w:rsid w:val="00075BAF"/>
    <w:rsid w:val="00076748"/>
    <w:rsid w:val="000800A0"/>
    <w:rsid w:val="000814FC"/>
    <w:rsid w:val="00081CED"/>
    <w:rsid w:val="00082065"/>
    <w:rsid w:val="000823A0"/>
    <w:rsid w:val="00082987"/>
    <w:rsid w:val="000838E4"/>
    <w:rsid w:val="0008395A"/>
    <w:rsid w:val="00084636"/>
    <w:rsid w:val="0008502E"/>
    <w:rsid w:val="000855D5"/>
    <w:rsid w:val="00085F9B"/>
    <w:rsid w:val="00086DD1"/>
    <w:rsid w:val="00086E68"/>
    <w:rsid w:val="000905B3"/>
    <w:rsid w:val="00090727"/>
    <w:rsid w:val="00090998"/>
    <w:rsid w:val="00090D27"/>
    <w:rsid w:val="00090EE7"/>
    <w:rsid w:val="00093133"/>
    <w:rsid w:val="00094199"/>
    <w:rsid w:val="00094A43"/>
    <w:rsid w:val="000A26CC"/>
    <w:rsid w:val="000A3275"/>
    <w:rsid w:val="000A3DF1"/>
    <w:rsid w:val="000A4B8A"/>
    <w:rsid w:val="000A782D"/>
    <w:rsid w:val="000B0DDE"/>
    <w:rsid w:val="000B460B"/>
    <w:rsid w:val="000B48F6"/>
    <w:rsid w:val="000B62F5"/>
    <w:rsid w:val="000B72CB"/>
    <w:rsid w:val="000B74E9"/>
    <w:rsid w:val="000B7FD1"/>
    <w:rsid w:val="000C1C34"/>
    <w:rsid w:val="000C246D"/>
    <w:rsid w:val="000C25A5"/>
    <w:rsid w:val="000C3350"/>
    <w:rsid w:val="000C5C42"/>
    <w:rsid w:val="000C6473"/>
    <w:rsid w:val="000C66CE"/>
    <w:rsid w:val="000D4931"/>
    <w:rsid w:val="000D53AD"/>
    <w:rsid w:val="000D5E6A"/>
    <w:rsid w:val="000D6555"/>
    <w:rsid w:val="000D76A3"/>
    <w:rsid w:val="000E07CB"/>
    <w:rsid w:val="000E136F"/>
    <w:rsid w:val="000E14DF"/>
    <w:rsid w:val="000E2780"/>
    <w:rsid w:val="000E34AE"/>
    <w:rsid w:val="000E4BF1"/>
    <w:rsid w:val="000E5EF6"/>
    <w:rsid w:val="000E6178"/>
    <w:rsid w:val="000E6649"/>
    <w:rsid w:val="000E66BC"/>
    <w:rsid w:val="000F14FC"/>
    <w:rsid w:val="000F2419"/>
    <w:rsid w:val="000F2C1B"/>
    <w:rsid w:val="000F2E7B"/>
    <w:rsid w:val="000F3ECE"/>
    <w:rsid w:val="000F50DB"/>
    <w:rsid w:val="000F5331"/>
    <w:rsid w:val="000F54AB"/>
    <w:rsid w:val="000F6F4D"/>
    <w:rsid w:val="000F73B9"/>
    <w:rsid w:val="000F74D8"/>
    <w:rsid w:val="000F75FA"/>
    <w:rsid w:val="001009AC"/>
    <w:rsid w:val="00101E10"/>
    <w:rsid w:val="00101EF4"/>
    <w:rsid w:val="00102399"/>
    <w:rsid w:val="0010422F"/>
    <w:rsid w:val="001045AA"/>
    <w:rsid w:val="0010533B"/>
    <w:rsid w:val="00106279"/>
    <w:rsid w:val="00107BE6"/>
    <w:rsid w:val="001147E3"/>
    <w:rsid w:val="00114805"/>
    <w:rsid w:val="00114F65"/>
    <w:rsid w:val="00115B5C"/>
    <w:rsid w:val="00116A16"/>
    <w:rsid w:val="0012040C"/>
    <w:rsid w:val="00120CC5"/>
    <w:rsid w:val="00121022"/>
    <w:rsid w:val="001217F4"/>
    <w:rsid w:val="00121826"/>
    <w:rsid w:val="00121DEA"/>
    <w:rsid w:val="00121E99"/>
    <w:rsid w:val="001220DE"/>
    <w:rsid w:val="00122AB9"/>
    <w:rsid w:val="001235B4"/>
    <w:rsid w:val="00125D43"/>
    <w:rsid w:val="00127FFB"/>
    <w:rsid w:val="001300AC"/>
    <w:rsid w:val="00131007"/>
    <w:rsid w:val="0013255B"/>
    <w:rsid w:val="001334D4"/>
    <w:rsid w:val="00133AE9"/>
    <w:rsid w:val="00133E34"/>
    <w:rsid w:val="00134EC7"/>
    <w:rsid w:val="00135221"/>
    <w:rsid w:val="00136DCF"/>
    <w:rsid w:val="0014004E"/>
    <w:rsid w:val="001415E8"/>
    <w:rsid w:val="00141E45"/>
    <w:rsid w:val="00144A6A"/>
    <w:rsid w:val="001459A2"/>
    <w:rsid w:val="00151AB9"/>
    <w:rsid w:val="00151F4A"/>
    <w:rsid w:val="00152208"/>
    <w:rsid w:val="00152DFB"/>
    <w:rsid w:val="0015324D"/>
    <w:rsid w:val="0015409B"/>
    <w:rsid w:val="001568E9"/>
    <w:rsid w:val="00156E4B"/>
    <w:rsid w:val="0015718B"/>
    <w:rsid w:val="001573BE"/>
    <w:rsid w:val="001575A9"/>
    <w:rsid w:val="00160415"/>
    <w:rsid w:val="00160565"/>
    <w:rsid w:val="00160E04"/>
    <w:rsid w:val="00161A3B"/>
    <w:rsid w:val="0016268E"/>
    <w:rsid w:val="00163748"/>
    <w:rsid w:val="00164F95"/>
    <w:rsid w:val="001657DE"/>
    <w:rsid w:val="001672F2"/>
    <w:rsid w:val="001675CF"/>
    <w:rsid w:val="00167720"/>
    <w:rsid w:val="00170B15"/>
    <w:rsid w:val="00170B37"/>
    <w:rsid w:val="00171C8C"/>
    <w:rsid w:val="00172820"/>
    <w:rsid w:val="0018193A"/>
    <w:rsid w:val="0018210E"/>
    <w:rsid w:val="00182E19"/>
    <w:rsid w:val="0018484B"/>
    <w:rsid w:val="00185725"/>
    <w:rsid w:val="00186613"/>
    <w:rsid w:val="001869C6"/>
    <w:rsid w:val="00187DB9"/>
    <w:rsid w:val="001915AA"/>
    <w:rsid w:val="0019180F"/>
    <w:rsid w:val="00191AFD"/>
    <w:rsid w:val="001920BC"/>
    <w:rsid w:val="00194D62"/>
    <w:rsid w:val="00195FF6"/>
    <w:rsid w:val="001966DD"/>
    <w:rsid w:val="001A01A4"/>
    <w:rsid w:val="001A09BA"/>
    <w:rsid w:val="001A0FF1"/>
    <w:rsid w:val="001A2528"/>
    <w:rsid w:val="001A2FE6"/>
    <w:rsid w:val="001A435E"/>
    <w:rsid w:val="001A4529"/>
    <w:rsid w:val="001A4A85"/>
    <w:rsid w:val="001A5B13"/>
    <w:rsid w:val="001A6255"/>
    <w:rsid w:val="001A773F"/>
    <w:rsid w:val="001A77AC"/>
    <w:rsid w:val="001A787F"/>
    <w:rsid w:val="001B2983"/>
    <w:rsid w:val="001B359F"/>
    <w:rsid w:val="001B3E29"/>
    <w:rsid w:val="001B7306"/>
    <w:rsid w:val="001B7A09"/>
    <w:rsid w:val="001C06F3"/>
    <w:rsid w:val="001C119D"/>
    <w:rsid w:val="001C3508"/>
    <w:rsid w:val="001C3DE2"/>
    <w:rsid w:val="001D068A"/>
    <w:rsid w:val="001D26B9"/>
    <w:rsid w:val="001D3877"/>
    <w:rsid w:val="001D6376"/>
    <w:rsid w:val="001D6682"/>
    <w:rsid w:val="001D6727"/>
    <w:rsid w:val="001D71F8"/>
    <w:rsid w:val="001D7294"/>
    <w:rsid w:val="001D7D24"/>
    <w:rsid w:val="001E0916"/>
    <w:rsid w:val="001E2694"/>
    <w:rsid w:val="001E27A0"/>
    <w:rsid w:val="001E2D95"/>
    <w:rsid w:val="001E38B5"/>
    <w:rsid w:val="001E4368"/>
    <w:rsid w:val="001E598F"/>
    <w:rsid w:val="001E62C7"/>
    <w:rsid w:val="001E644E"/>
    <w:rsid w:val="001E6613"/>
    <w:rsid w:val="001E6C4D"/>
    <w:rsid w:val="001F0B2B"/>
    <w:rsid w:val="001F113D"/>
    <w:rsid w:val="001F1195"/>
    <w:rsid w:val="001F20A7"/>
    <w:rsid w:val="001F25DB"/>
    <w:rsid w:val="001F268A"/>
    <w:rsid w:val="001F3180"/>
    <w:rsid w:val="001F33BF"/>
    <w:rsid w:val="001F41C0"/>
    <w:rsid w:val="001F44E3"/>
    <w:rsid w:val="001F5237"/>
    <w:rsid w:val="001F58C0"/>
    <w:rsid w:val="001F609F"/>
    <w:rsid w:val="001F6A8C"/>
    <w:rsid w:val="00201074"/>
    <w:rsid w:val="00203EE1"/>
    <w:rsid w:val="0020520C"/>
    <w:rsid w:val="00205F5D"/>
    <w:rsid w:val="002107AB"/>
    <w:rsid w:val="002109AB"/>
    <w:rsid w:val="002116E2"/>
    <w:rsid w:val="00211BE9"/>
    <w:rsid w:val="00211CAC"/>
    <w:rsid w:val="0021367E"/>
    <w:rsid w:val="002156F0"/>
    <w:rsid w:val="00215A58"/>
    <w:rsid w:val="0021618C"/>
    <w:rsid w:val="00216D07"/>
    <w:rsid w:val="00217034"/>
    <w:rsid w:val="002202E9"/>
    <w:rsid w:val="00220558"/>
    <w:rsid w:val="002215A8"/>
    <w:rsid w:val="00221E2B"/>
    <w:rsid w:val="00222241"/>
    <w:rsid w:val="002236A1"/>
    <w:rsid w:val="002238D9"/>
    <w:rsid w:val="00223971"/>
    <w:rsid w:val="0022479D"/>
    <w:rsid w:val="00224F0E"/>
    <w:rsid w:val="002271A5"/>
    <w:rsid w:val="00230388"/>
    <w:rsid w:val="00230475"/>
    <w:rsid w:val="002304AD"/>
    <w:rsid w:val="00231393"/>
    <w:rsid w:val="00231CF8"/>
    <w:rsid w:val="002326B3"/>
    <w:rsid w:val="002332FD"/>
    <w:rsid w:val="00233807"/>
    <w:rsid w:val="00233CB1"/>
    <w:rsid w:val="00233EBF"/>
    <w:rsid w:val="00234B0B"/>
    <w:rsid w:val="00234D7C"/>
    <w:rsid w:val="00234E6C"/>
    <w:rsid w:val="00236128"/>
    <w:rsid w:val="002415F8"/>
    <w:rsid w:val="002422C0"/>
    <w:rsid w:val="002426B2"/>
    <w:rsid w:val="00244405"/>
    <w:rsid w:val="002454FF"/>
    <w:rsid w:val="00247E0A"/>
    <w:rsid w:val="00250583"/>
    <w:rsid w:val="00250BDA"/>
    <w:rsid w:val="00250FA1"/>
    <w:rsid w:val="00251BCA"/>
    <w:rsid w:val="00254641"/>
    <w:rsid w:val="002549E2"/>
    <w:rsid w:val="00256668"/>
    <w:rsid w:val="00256692"/>
    <w:rsid w:val="00256828"/>
    <w:rsid w:val="00257A91"/>
    <w:rsid w:val="0026042A"/>
    <w:rsid w:val="0026156E"/>
    <w:rsid w:val="002615F9"/>
    <w:rsid w:val="00263224"/>
    <w:rsid w:val="002638CF"/>
    <w:rsid w:val="00263EE7"/>
    <w:rsid w:val="002659E9"/>
    <w:rsid w:val="0026618D"/>
    <w:rsid w:val="00266FC6"/>
    <w:rsid w:val="002716FD"/>
    <w:rsid w:val="0027371E"/>
    <w:rsid w:val="00273FAF"/>
    <w:rsid w:val="00274609"/>
    <w:rsid w:val="0027483B"/>
    <w:rsid w:val="002761DD"/>
    <w:rsid w:val="0027719D"/>
    <w:rsid w:val="002771BB"/>
    <w:rsid w:val="00277372"/>
    <w:rsid w:val="00280DCD"/>
    <w:rsid w:val="00281185"/>
    <w:rsid w:val="00281AA0"/>
    <w:rsid w:val="00282703"/>
    <w:rsid w:val="00285FC0"/>
    <w:rsid w:val="00286EEE"/>
    <w:rsid w:val="002874E3"/>
    <w:rsid w:val="00291745"/>
    <w:rsid w:val="00292AEE"/>
    <w:rsid w:val="002A0142"/>
    <w:rsid w:val="002A0FB6"/>
    <w:rsid w:val="002A2222"/>
    <w:rsid w:val="002A2C51"/>
    <w:rsid w:val="002A3FBE"/>
    <w:rsid w:val="002A71BC"/>
    <w:rsid w:val="002A7B4D"/>
    <w:rsid w:val="002B09C4"/>
    <w:rsid w:val="002B0A0E"/>
    <w:rsid w:val="002B22B4"/>
    <w:rsid w:val="002B2878"/>
    <w:rsid w:val="002B2BDC"/>
    <w:rsid w:val="002B47D2"/>
    <w:rsid w:val="002B4F6F"/>
    <w:rsid w:val="002C00DD"/>
    <w:rsid w:val="002C0BBA"/>
    <w:rsid w:val="002C272E"/>
    <w:rsid w:val="002C38DC"/>
    <w:rsid w:val="002C4881"/>
    <w:rsid w:val="002C695C"/>
    <w:rsid w:val="002C724F"/>
    <w:rsid w:val="002D0FD7"/>
    <w:rsid w:val="002D13E9"/>
    <w:rsid w:val="002D273F"/>
    <w:rsid w:val="002D3878"/>
    <w:rsid w:val="002D5A9C"/>
    <w:rsid w:val="002D6DFF"/>
    <w:rsid w:val="002E0367"/>
    <w:rsid w:val="002E349C"/>
    <w:rsid w:val="002E468E"/>
    <w:rsid w:val="002E745F"/>
    <w:rsid w:val="002E7898"/>
    <w:rsid w:val="002F0530"/>
    <w:rsid w:val="002F0794"/>
    <w:rsid w:val="002F171B"/>
    <w:rsid w:val="002F2580"/>
    <w:rsid w:val="002F3B01"/>
    <w:rsid w:val="002F499D"/>
    <w:rsid w:val="002F4AE4"/>
    <w:rsid w:val="002F5BA5"/>
    <w:rsid w:val="002F729F"/>
    <w:rsid w:val="002F7F02"/>
    <w:rsid w:val="00302870"/>
    <w:rsid w:val="00302894"/>
    <w:rsid w:val="00303A21"/>
    <w:rsid w:val="00303B4C"/>
    <w:rsid w:val="00304156"/>
    <w:rsid w:val="00306285"/>
    <w:rsid w:val="003102C5"/>
    <w:rsid w:val="0031039D"/>
    <w:rsid w:val="0031171F"/>
    <w:rsid w:val="00312FDA"/>
    <w:rsid w:val="00313ADE"/>
    <w:rsid w:val="00314B0B"/>
    <w:rsid w:val="00314D3D"/>
    <w:rsid w:val="00315C5B"/>
    <w:rsid w:val="00320D47"/>
    <w:rsid w:val="0032145A"/>
    <w:rsid w:val="0032286C"/>
    <w:rsid w:val="00323248"/>
    <w:rsid w:val="003240BD"/>
    <w:rsid w:val="00324349"/>
    <w:rsid w:val="00326142"/>
    <w:rsid w:val="00327381"/>
    <w:rsid w:val="0033206C"/>
    <w:rsid w:val="003325D6"/>
    <w:rsid w:val="00332EC0"/>
    <w:rsid w:val="00333A47"/>
    <w:rsid w:val="00335603"/>
    <w:rsid w:val="0033595C"/>
    <w:rsid w:val="00337156"/>
    <w:rsid w:val="00337B62"/>
    <w:rsid w:val="0034085C"/>
    <w:rsid w:val="00341459"/>
    <w:rsid w:val="00344C76"/>
    <w:rsid w:val="0034521E"/>
    <w:rsid w:val="00345CE1"/>
    <w:rsid w:val="00346277"/>
    <w:rsid w:val="00350A5D"/>
    <w:rsid w:val="00352DAB"/>
    <w:rsid w:val="00353BDC"/>
    <w:rsid w:val="00354E18"/>
    <w:rsid w:val="003551AA"/>
    <w:rsid w:val="00355731"/>
    <w:rsid w:val="00356105"/>
    <w:rsid w:val="0035619A"/>
    <w:rsid w:val="003562B7"/>
    <w:rsid w:val="00357F30"/>
    <w:rsid w:val="0036080A"/>
    <w:rsid w:val="00361173"/>
    <w:rsid w:val="003614FD"/>
    <w:rsid w:val="003627F2"/>
    <w:rsid w:val="003631CE"/>
    <w:rsid w:val="00363240"/>
    <w:rsid w:val="003632A5"/>
    <w:rsid w:val="00363683"/>
    <w:rsid w:val="00364429"/>
    <w:rsid w:val="00367740"/>
    <w:rsid w:val="00367A5E"/>
    <w:rsid w:val="003703EB"/>
    <w:rsid w:val="003717EB"/>
    <w:rsid w:val="00371B67"/>
    <w:rsid w:val="00372B6B"/>
    <w:rsid w:val="00372E26"/>
    <w:rsid w:val="00373D67"/>
    <w:rsid w:val="00374A7F"/>
    <w:rsid w:val="00374BAC"/>
    <w:rsid w:val="00374BFB"/>
    <w:rsid w:val="00375392"/>
    <w:rsid w:val="0037766A"/>
    <w:rsid w:val="00381C24"/>
    <w:rsid w:val="0038237F"/>
    <w:rsid w:val="0038249A"/>
    <w:rsid w:val="003831D7"/>
    <w:rsid w:val="003838F6"/>
    <w:rsid w:val="00384326"/>
    <w:rsid w:val="00385941"/>
    <w:rsid w:val="00385D0F"/>
    <w:rsid w:val="00386573"/>
    <w:rsid w:val="003879CA"/>
    <w:rsid w:val="003923F4"/>
    <w:rsid w:val="00392A25"/>
    <w:rsid w:val="00392BDB"/>
    <w:rsid w:val="00392EA4"/>
    <w:rsid w:val="00392FEC"/>
    <w:rsid w:val="0039490A"/>
    <w:rsid w:val="00394B8F"/>
    <w:rsid w:val="00397CBB"/>
    <w:rsid w:val="003A13F1"/>
    <w:rsid w:val="003A1495"/>
    <w:rsid w:val="003A2EA7"/>
    <w:rsid w:val="003A35BE"/>
    <w:rsid w:val="003A3EC2"/>
    <w:rsid w:val="003A48DA"/>
    <w:rsid w:val="003A57CC"/>
    <w:rsid w:val="003B004C"/>
    <w:rsid w:val="003B07AD"/>
    <w:rsid w:val="003B0CD7"/>
    <w:rsid w:val="003B2350"/>
    <w:rsid w:val="003B24C6"/>
    <w:rsid w:val="003B30CA"/>
    <w:rsid w:val="003B48D8"/>
    <w:rsid w:val="003B4CE5"/>
    <w:rsid w:val="003B5CA4"/>
    <w:rsid w:val="003B6937"/>
    <w:rsid w:val="003B7DBF"/>
    <w:rsid w:val="003C3A25"/>
    <w:rsid w:val="003C3B16"/>
    <w:rsid w:val="003C471B"/>
    <w:rsid w:val="003C6400"/>
    <w:rsid w:val="003C6FC1"/>
    <w:rsid w:val="003C759F"/>
    <w:rsid w:val="003C7785"/>
    <w:rsid w:val="003D0612"/>
    <w:rsid w:val="003D114E"/>
    <w:rsid w:val="003D1976"/>
    <w:rsid w:val="003D1E41"/>
    <w:rsid w:val="003D2758"/>
    <w:rsid w:val="003D48F9"/>
    <w:rsid w:val="003D4ADB"/>
    <w:rsid w:val="003D5E32"/>
    <w:rsid w:val="003E0308"/>
    <w:rsid w:val="003E3DAF"/>
    <w:rsid w:val="003E509D"/>
    <w:rsid w:val="003E524D"/>
    <w:rsid w:val="003E5614"/>
    <w:rsid w:val="003E5706"/>
    <w:rsid w:val="003E6608"/>
    <w:rsid w:val="003E72EB"/>
    <w:rsid w:val="003F1160"/>
    <w:rsid w:val="003F215D"/>
    <w:rsid w:val="003F4649"/>
    <w:rsid w:val="003F4ED2"/>
    <w:rsid w:val="0040050B"/>
    <w:rsid w:val="00400FCE"/>
    <w:rsid w:val="004010B2"/>
    <w:rsid w:val="004025FC"/>
    <w:rsid w:val="00402747"/>
    <w:rsid w:val="00402989"/>
    <w:rsid w:val="00403120"/>
    <w:rsid w:val="0040580D"/>
    <w:rsid w:val="00405B31"/>
    <w:rsid w:val="00405F17"/>
    <w:rsid w:val="00406764"/>
    <w:rsid w:val="004077B2"/>
    <w:rsid w:val="00410368"/>
    <w:rsid w:val="004104AD"/>
    <w:rsid w:val="00410808"/>
    <w:rsid w:val="00411931"/>
    <w:rsid w:val="00411A4B"/>
    <w:rsid w:val="00413566"/>
    <w:rsid w:val="0041373C"/>
    <w:rsid w:val="00414B59"/>
    <w:rsid w:val="0041506B"/>
    <w:rsid w:val="004154C2"/>
    <w:rsid w:val="00417589"/>
    <w:rsid w:val="00417B9D"/>
    <w:rsid w:val="00417E31"/>
    <w:rsid w:val="0042011E"/>
    <w:rsid w:val="00420BAB"/>
    <w:rsid w:val="00421DF4"/>
    <w:rsid w:val="00422364"/>
    <w:rsid w:val="0042284D"/>
    <w:rsid w:val="00422DAE"/>
    <w:rsid w:val="00423454"/>
    <w:rsid w:val="00424516"/>
    <w:rsid w:val="0042542C"/>
    <w:rsid w:val="004258C6"/>
    <w:rsid w:val="00425EA3"/>
    <w:rsid w:val="00426947"/>
    <w:rsid w:val="00426E2D"/>
    <w:rsid w:val="00427572"/>
    <w:rsid w:val="00427825"/>
    <w:rsid w:val="00427CAA"/>
    <w:rsid w:val="004306D1"/>
    <w:rsid w:val="0043188F"/>
    <w:rsid w:val="0043245D"/>
    <w:rsid w:val="004332BC"/>
    <w:rsid w:val="004354B4"/>
    <w:rsid w:val="00435664"/>
    <w:rsid w:val="00435C02"/>
    <w:rsid w:val="0043796B"/>
    <w:rsid w:val="0044016E"/>
    <w:rsid w:val="00440971"/>
    <w:rsid w:val="00441A16"/>
    <w:rsid w:val="00441EF8"/>
    <w:rsid w:val="004449C0"/>
    <w:rsid w:val="00444EEF"/>
    <w:rsid w:val="00446E60"/>
    <w:rsid w:val="00446F3A"/>
    <w:rsid w:val="00447204"/>
    <w:rsid w:val="004475EF"/>
    <w:rsid w:val="00450A82"/>
    <w:rsid w:val="00453D81"/>
    <w:rsid w:val="004543E4"/>
    <w:rsid w:val="0045725F"/>
    <w:rsid w:val="00457CE1"/>
    <w:rsid w:val="00460765"/>
    <w:rsid w:val="00460EBD"/>
    <w:rsid w:val="00461390"/>
    <w:rsid w:val="004639A3"/>
    <w:rsid w:val="00464411"/>
    <w:rsid w:val="004660EA"/>
    <w:rsid w:val="0046612E"/>
    <w:rsid w:val="004714B2"/>
    <w:rsid w:val="004716C4"/>
    <w:rsid w:val="004716E6"/>
    <w:rsid w:val="004722C7"/>
    <w:rsid w:val="00474DCC"/>
    <w:rsid w:val="004756CF"/>
    <w:rsid w:val="0047653B"/>
    <w:rsid w:val="00476E84"/>
    <w:rsid w:val="004777B5"/>
    <w:rsid w:val="00477B73"/>
    <w:rsid w:val="00482C55"/>
    <w:rsid w:val="004841F6"/>
    <w:rsid w:val="00484390"/>
    <w:rsid w:val="00485AB9"/>
    <w:rsid w:val="00486760"/>
    <w:rsid w:val="00490A34"/>
    <w:rsid w:val="00490AB2"/>
    <w:rsid w:val="00490F76"/>
    <w:rsid w:val="004919B8"/>
    <w:rsid w:val="00491ABE"/>
    <w:rsid w:val="0049218B"/>
    <w:rsid w:val="004926C8"/>
    <w:rsid w:val="004931FA"/>
    <w:rsid w:val="00493EC3"/>
    <w:rsid w:val="00495B94"/>
    <w:rsid w:val="0049605C"/>
    <w:rsid w:val="0049729E"/>
    <w:rsid w:val="004A082D"/>
    <w:rsid w:val="004A134D"/>
    <w:rsid w:val="004A1495"/>
    <w:rsid w:val="004A1997"/>
    <w:rsid w:val="004A1F5D"/>
    <w:rsid w:val="004A2326"/>
    <w:rsid w:val="004A24EA"/>
    <w:rsid w:val="004A2D5F"/>
    <w:rsid w:val="004A51D0"/>
    <w:rsid w:val="004A675C"/>
    <w:rsid w:val="004B0AF0"/>
    <w:rsid w:val="004B0BB1"/>
    <w:rsid w:val="004B1ADE"/>
    <w:rsid w:val="004B272E"/>
    <w:rsid w:val="004B29D1"/>
    <w:rsid w:val="004C106B"/>
    <w:rsid w:val="004C1B80"/>
    <w:rsid w:val="004C1E07"/>
    <w:rsid w:val="004C4833"/>
    <w:rsid w:val="004C490B"/>
    <w:rsid w:val="004C5379"/>
    <w:rsid w:val="004C6FB9"/>
    <w:rsid w:val="004C7E29"/>
    <w:rsid w:val="004D16FF"/>
    <w:rsid w:val="004D268F"/>
    <w:rsid w:val="004D2B57"/>
    <w:rsid w:val="004D446C"/>
    <w:rsid w:val="004D4AF0"/>
    <w:rsid w:val="004D5129"/>
    <w:rsid w:val="004D5216"/>
    <w:rsid w:val="004D523A"/>
    <w:rsid w:val="004D6DB6"/>
    <w:rsid w:val="004E0DBC"/>
    <w:rsid w:val="004E17EC"/>
    <w:rsid w:val="004E18FD"/>
    <w:rsid w:val="004E338A"/>
    <w:rsid w:val="004E338D"/>
    <w:rsid w:val="004E3505"/>
    <w:rsid w:val="004E4851"/>
    <w:rsid w:val="004E51AE"/>
    <w:rsid w:val="004E6BB0"/>
    <w:rsid w:val="004F2586"/>
    <w:rsid w:val="004F2B19"/>
    <w:rsid w:val="004F351D"/>
    <w:rsid w:val="004F3BB6"/>
    <w:rsid w:val="004F5027"/>
    <w:rsid w:val="0050068F"/>
    <w:rsid w:val="00500903"/>
    <w:rsid w:val="00502C0F"/>
    <w:rsid w:val="00502E8D"/>
    <w:rsid w:val="00503D14"/>
    <w:rsid w:val="00504289"/>
    <w:rsid w:val="00504A2F"/>
    <w:rsid w:val="0050533A"/>
    <w:rsid w:val="0050547D"/>
    <w:rsid w:val="005055CA"/>
    <w:rsid w:val="00505752"/>
    <w:rsid w:val="00507AB1"/>
    <w:rsid w:val="00507DE2"/>
    <w:rsid w:val="005104FC"/>
    <w:rsid w:val="005107E1"/>
    <w:rsid w:val="00511AD4"/>
    <w:rsid w:val="00511C19"/>
    <w:rsid w:val="00512D25"/>
    <w:rsid w:val="00513A6A"/>
    <w:rsid w:val="00513C4D"/>
    <w:rsid w:val="00515643"/>
    <w:rsid w:val="005158E1"/>
    <w:rsid w:val="00515A63"/>
    <w:rsid w:val="00515C8B"/>
    <w:rsid w:val="00517953"/>
    <w:rsid w:val="00517C4A"/>
    <w:rsid w:val="005217F7"/>
    <w:rsid w:val="00522482"/>
    <w:rsid w:val="00525207"/>
    <w:rsid w:val="0052540F"/>
    <w:rsid w:val="0052673A"/>
    <w:rsid w:val="00526EB5"/>
    <w:rsid w:val="00527F3F"/>
    <w:rsid w:val="0053037E"/>
    <w:rsid w:val="00530567"/>
    <w:rsid w:val="00532908"/>
    <w:rsid w:val="00532BAA"/>
    <w:rsid w:val="00534DD4"/>
    <w:rsid w:val="0053540C"/>
    <w:rsid w:val="005358E0"/>
    <w:rsid w:val="00535E4A"/>
    <w:rsid w:val="00536888"/>
    <w:rsid w:val="00536F4A"/>
    <w:rsid w:val="00537C1F"/>
    <w:rsid w:val="00537DC2"/>
    <w:rsid w:val="00543B86"/>
    <w:rsid w:val="0054456D"/>
    <w:rsid w:val="00546272"/>
    <w:rsid w:val="00546EA6"/>
    <w:rsid w:val="005474FF"/>
    <w:rsid w:val="00547643"/>
    <w:rsid w:val="005521F1"/>
    <w:rsid w:val="00552961"/>
    <w:rsid w:val="005535F4"/>
    <w:rsid w:val="005549BA"/>
    <w:rsid w:val="005563C7"/>
    <w:rsid w:val="005571B2"/>
    <w:rsid w:val="0055721E"/>
    <w:rsid w:val="00560D67"/>
    <w:rsid w:val="00565121"/>
    <w:rsid w:val="0056695A"/>
    <w:rsid w:val="00567585"/>
    <w:rsid w:val="005676E6"/>
    <w:rsid w:val="00571BCC"/>
    <w:rsid w:val="00571DEC"/>
    <w:rsid w:val="00572099"/>
    <w:rsid w:val="005727A0"/>
    <w:rsid w:val="00572E65"/>
    <w:rsid w:val="00573B1B"/>
    <w:rsid w:val="00573CC0"/>
    <w:rsid w:val="00574936"/>
    <w:rsid w:val="00574B0C"/>
    <w:rsid w:val="00576135"/>
    <w:rsid w:val="00576699"/>
    <w:rsid w:val="00577B98"/>
    <w:rsid w:val="00580C98"/>
    <w:rsid w:val="005830F0"/>
    <w:rsid w:val="00583922"/>
    <w:rsid w:val="005839CC"/>
    <w:rsid w:val="005848EA"/>
    <w:rsid w:val="0058537E"/>
    <w:rsid w:val="00585656"/>
    <w:rsid w:val="00585D07"/>
    <w:rsid w:val="005865F1"/>
    <w:rsid w:val="005911B7"/>
    <w:rsid w:val="00591D2B"/>
    <w:rsid w:val="00592019"/>
    <w:rsid w:val="0059396F"/>
    <w:rsid w:val="00595C32"/>
    <w:rsid w:val="00596247"/>
    <w:rsid w:val="00597878"/>
    <w:rsid w:val="005A1B1B"/>
    <w:rsid w:val="005A41B7"/>
    <w:rsid w:val="005A5533"/>
    <w:rsid w:val="005A6990"/>
    <w:rsid w:val="005B0CEA"/>
    <w:rsid w:val="005B21A8"/>
    <w:rsid w:val="005B351E"/>
    <w:rsid w:val="005B35AD"/>
    <w:rsid w:val="005B43F3"/>
    <w:rsid w:val="005B5D6E"/>
    <w:rsid w:val="005B7F9A"/>
    <w:rsid w:val="005C18C9"/>
    <w:rsid w:val="005C1A24"/>
    <w:rsid w:val="005C1A33"/>
    <w:rsid w:val="005C1F7A"/>
    <w:rsid w:val="005C36EE"/>
    <w:rsid w:val="005C456D"/>
    <w:rsid w:val="005C459A"/>
    <w:rsid w:val="005C4DB6"/>
    <w:rsid w:val="005C5200"/>
    <w:rsid w:val="005C5277"/>
    <w:rsid w:val="005C5D28"/>
    <w:rsid w:val="005D3686"/>
    <w:rsid w:val="005D5D9F"/>
    <w:rsid w:val="005E1510"/>
    <w:rsid w:val="005E2C09"/>
    <w:rsid w:val="005E32F7"/>
    <w:rsid w:val="005E412A"/>
    <w:rsid w:val="005E4990"/>
    <w:rsid w:val="005E529C"/>
    <w:rsid w:val="005E5327"/>
    <w:rsid w:val="005E6892"/>
    <w:rsid w:val="005E713B"/>
    <w:rsid w:val="005F01F6"/>
    <w:rsid w:val="005F0EDF"/>
    <w:rsid w:val="005F1868"/>
    <w:rsid w:val="005F1D7D"/>
    <w:rsid w:val="005F3CE6"/>
    <w:rsid w:val="005F478F"/>
    <w:rsid w:val="005F5845"/>
    <w:rsid w:val="005F6264"/>
    <w:rsid w:val="005F67CD"/>
    <w:rsid w:val="005F68AB"/>
    <w:rsid w:val="005F7074"/>
    <w:rsid w:val="005F7762"/>
    <w:rsid w:val="00601360"/>
    <w:rsid w:val="00601882"/>
    <w:rsid w:val="006032A9"/>
    <w:rsid w:val="00604579"/>
    <w:rsid w:val="00604FDD"/>
    <w:rsid w:val="00607320"/>
    <w:rsid w:val="00607D25"/>
    <w:rsid w:val="00607E08"/>
    <w:rsid w:val="00610114"/>
    <w:rsid w:val="006132D6"/>
    <w:rsid w:val="006134E0"/>
    <w:rsid w:val="006165C5"/>
    <w:rsid w:val="006208AA"/>
    <w:rsid w:val="006221A0"/>
    <w:rsid w:val="0062235F"/>
    <w:rsid w:val="006224F6"/>
    <w:rsid w:val="00626FF3"/>
    <w:rsid w:val="00630521"/>
    <w:rsid w:val="0063182A"/>
    <w:rsid w:val="00632F3E"/>
    <w:rsid w:val="00633498"/>
    <w:rsid w:val="00633630"/>
    <w:rsid w:val="00634C06"/>
    <w:rsid w:val="00634D77"/>
    <w:rsid w:val="00636B78"/>
    <w:rsid w:val="006376E4"/>
    <w:rsid w:val="00637FE9"/>
    <w:rsid w:val="00641889"/>
    <w:rsid w:val="00642E0E"/>
    <w:rsid w:val="006441C1"/>
    <w:rsid w:val="00644391"/>
    <w:rsid w:val="00646012"/>
    <w:rsid w:val="006465C3"/>
    <w:rsid w:val="00650CDB"/>
    <w:rsid w:val="00650F80"/>
    <w:rsid w:val="00651BE5"/>
    <w:rsid w:val="00652013"/>
    <w:rsid w:val="00652832"/>
    <w:rsid w:val="006529D4"/>
    <w:rsid w:val="00653726"/>
    <w:rsid w:val="00655708"/>
    <w:rsid w:val="006572F7"/>
    <w:rsid w:val="00660FD5"/>
    <w:rsid w:val="00662A1A"/>
    <w:rsid w:val="00663A1D"/>
    <w:rsid w:val="006653BD"/>
    <w:rsid w:val="006714F3"/>
    <w:rsid w:val="006722D7"/>
    <w:rsid w:val="00672C27"/>
    <w:rsid w:val="00672D1D"/>
    <w:rsid w:val="00672EDE"/>
    <w:rsid w:val="00673124"/>
    <w:rsid w:val="006734A2"/>
    <w:rsid w:val="00673BEB"/>
    <w:rsid w:val="0067496A"/>
    <w:rsid w:val="00674B14"/>
    <w:rsid w:val="006812F2"/>
    <w:rsid w:val="00683D17"/>
    <w:rsid w:val="006843DF"/>
    <w:rsid w:val="00684BCF"/>
    <w:rsid w:val="00685267"/>
    <w:rsid w:val="00685544"/>
    <w:rsid w:val="006909C6"/>
    <w:rsid w:val="00691885"/>
    <w:rsid w:val="00692D9A"/>
    <w:rsid w:val="00693014"/>
    <w:rsid w:val="0069355D"/>
    <w:rsid w:val="00693BD6"/>
    <w:rsid w:val="006940FA"/>
    <w:rsid w:val="00694369"/>
    <w:rsid w:val="00694C63"/>
    <w:rsid w:val="00694EB4"/>
    <w:rsid w:val="00696AAA"/>
    <w:rsid w:val="00697122"/>
    <w:rsid w:val="00697392"/>
    <w:rsid w:val="006979A4"/>
    <w:rsid w:val="006A04D1"/>
    <w:rsid w:val="006A055A"/>
    <w:rsid w:val="006A1305"/>
    <w:rsid w:val="006A190E"/>
    <w:rsid w:val="006A2083"/>
    <w:rsid w:val="006A304B"/>
    <w:rsid w:val="006A49B3"/>
    <w:rsid w:val="006A69D7"/>
    <w:rsid w:val="006A7042"/>
    <w:rsid w:val="006A7CB7"/>
    <w:rsid w:val="006B1647"/>
    <w:rsid w:val="006B177A"/>
    <w:rsid w:val="006B1BE1"/>
    <w:rsid w:val="006B2B8D"/>
    <w:rsid w:val="006B4031"/>
    <w:rsid w:val="006B414D"/>
    <w:rsid w:val="006B5E13"/>
    <w:rsid w:val="006B7FEB"/>
    <w:rsid w:val="006C01E2"/>
    <w:rsid w:val="006C231B"/>
    <w:rsid w:val="006C3B19"/>
    <w:rsid w:val="006C4A92"/>
    <w:rsid w:val="006C54B6"/>
    <w:rsid w:val="006C688A"/>
    <w:rsid w:val="006C69C5"/>
    <w:rsid w:val="006D00A4"/>
    <w:rsid w:val="006D1181"/>
    <w:rsid w:val="006D2B1A"/>
    <w:rsid w:val="006D2D8F"/>
    <w:rsid w:val="006D398B"/>
    <w:rsid w:val="006D3B7C"/>
    <w:rsid w:val="006D4EE5"/>
    <w:rsid w:val="006D5C7D"/>
    <w:rsid w:val="006D649E"/>
    <w:rsid w:val="006D6EAB"/>
    <w:rsid w:val="006D7B88"/>
    <w:rsid w:val="006D7D66"/>
    <w:rsid w:val="006E02A8"/>
    <w:rsid w:val="006E13E5"/>
    <w:rsid w:val="006E2179"/>
    <w:rsid w:val="006E291D"/>
    <w:rsid w:val="006E4681"/>
    <w:rsid w:val="006E4AD9"/>
    <w:rsid w:val="006E4ECC"/>
    <w:rsid w:val="006F07F6"/>
    <w:rsid w:val="006F0EB7"/>
    <w:rsid w:val="006F253D"/>
    <w:rsid w:val="006F2A56"/>
    <w:rsid w:val="006F4275"/>
    <w:rsid w:val="006F428C"/>
    <w:rsid w:val="006F48D0"/>
    <w:rsid w:val="006F6DD4"/>
    <w:rsid w:val="007002FC"/>
    <w:rsid w:val="007004DB"/>
    <w:rsid w:val="00700B8D"/>
    <w:rsid w:val="00701769"/>
    <w:rsid w:val="007030CF"/>
    <w:rsid w:val="00705409"/>
    <w:rsid w:val="00713805"/>
    <w:rsid w:val="007141B9"/>
    <w:rsid w:val="007145C4"/>
    <w:rsid w:val="00715442"/>
    <w:rsid w:val="0071628A"/>
    <w:rsid w:val="0072024C"/>
    <w:rsid w:val="00721CCE"/>
    <w:rsid w:val="00732F74"/>
    <w:rsid w:val="0073389B"/>
    <w:rsid w:val="007357BD"/>
    <w:rsid w:val="00735EA5"/>
    <w:rsid w:val="0073711F"/>
    <w:rsid w:val="007377C3"/>
    <w:rsid w:val="00740E85"/>
    <w:rsid w:val="00742E04"/>
    <w:rsid w:val="00742E2E"/>
    <w:rsid w:val="00743171"/>
    <w:rsid w:val="00744016"/>
    <w:rsid w:val="007443F8"/>
    <w:rsid w:val="00752E89"/>
    <w:rsid w:val="00753286"/>
    <w:rsid w:val="00754AFD"/>
    <w:rsid w:val="00756178"/>
    <w:rsid w:val="007567D9"/>
    <w:rsid w:val="007568FA"/>
    <w:rsid w:val="007612A7"/>
    <w:rsid w:val="00761586"/>
    <w:rsid w:val="007619D3"/>
    <w:rsid w:val="0076380F"/>
    <w:rsid w:val="0076425B"/>
    <w:rsid w:val="00767188"/>
    <w:rsid w:val="0076750C"/>
    <w:rsid w:val="00770818"/>
    <w:rsid w:val="00773536"/>
    <w:rsid w:val="00775E62"/>
    <w:rsid w:val="0077718D"/>
    <w:rsid w:val="00781531"/>
    <w:rsid w:val="0078182E"/>
    <w:rsid w:val="007842F4"/>
    <w:rsid w:val="00784B45"/>
    <w:rsid w:val="00785145"/>
    <w:rsid w:val="0078611B"/>
    <w:rsid w:val="00786F95"/>
    <w:rsid w:val="00791FB9"/>
    <w:rsid w:val="00794D99"/>
    <w:rsid w:val="00795FB1"/>
    <w:rsid w:val="007970DD"/>
    <w:rsid w:val="00797FD9"/>
    <w:rsid w:val="007A246F"/>
    <w:rsid w:val="007A2C76"/>
    <w:rsid w:val="007A32E8"/>
    <w:rsid w:val="007A33E6"/>
    <w:rsid w:val="007A42CD"/>
    <w:rsid w:val="007A5082"/>
    <w:rsid w:val="007A5F1F"/>
    <w:rsid w:val="007A6F5C"/>
    <w:rsid w:val="007B03B8"/>
    <w:rsid w:val="007B0938"/>
    <w:rsid w:val="007B185D"/>
    <w:rsid w:val="007B3C4A"/>
    <w:rsid w:val="007B3E8B"/>
    <w:rsid w:val="007B41E0"/>
    <w:rsid w:val="007B5338"/>
    <w:rsid w:val="007B58BB"/>
    <w:rsid w:val="007B6F6A"/>
    <w:rsid w:val="007B78BD"/>
    <w:rsid w:val="007C07AA"/>
    <w:rsid w:val="007C2083"/>
    <w:rsid w:val="007C2809"/>
    <w:rsid w:val="007C2B4A"/>
    <w:rsid w:val="007C31A9"/>
    <w:rsid w:val="007C32FE"/>
    <w:rsid w:val="007C459B"/>
    <w:rsid w:val="007C496C"/>
    <w:rsid w:val="007C6C43"/>
    <w:rsid w:val="007C7E35"/>
    <w:rsid w:val="007C7EFF"/>
    <w:rsid w:val="007D00A2"/>
    <w:rsid w:val="007D16C9"/>
    <w:rsid w:val="007D18F2"/>
    <w:rsid w:val="007D193F"/>
    <w:rsid w:val="007D1C65"/>
    <w:rsid w:val="007D1F9A"/>
    <w:rsid w:val="007D1FB5"/>
    <w:rsid w:val="007D3A7B"/>
    <w:rsid w:val="007D4619"/>
    <w:rsid w:val="007D4663"/>
    <w:rsid w:val="007D4D0F"/>
    <w:rsid w:val="007D52DA"/>
    <w:rsid w:val="007D5B7E"/>
    <w:rsid w:val="007D5B96"/>
    <w:rsid w:val="007D7D71"/>
    <w:rsid w:val="007E0165"/>
    <w:rsid w:val="007E038A"/>
    <w:rsid w:val="007E0BB7"/>
    <w:rsid w:val="007E1696"/>
    <w:rsid w:val="007E2A68"/>
    <w:rsid w:val="007E2C0C"/>
    <w:rsid w:val="007E3056"/>
    <w:rsid w:val="007E3EC7"/>
    <w:rsid w:val="007E64FC"/>
    <w:rsid w:val="007E6A2D"/>
    <w:rsid w:val="007E72DC"/>
    <w:rsid w:val="007F0C2A"/>
    <w:rsid w:val="007F1065"/>
    <w:rsid w:val="007F1384"/>
    <w:rsid w:val="007F3B0A"/>
    <w:rsid w:val="007F3BE7"/>
    <w:rsid w:val="007F4155"/>
    <w:rsid w:val="00800328"/>
    <w:rsid w:val="00801475"/>
    <w:rsid w:val="0080168B"/>
    <w:rsid w:val="00801D1D"/>
    <w:rsid w:val="00802963"/>
    <w:rsid w:val="00802EEC"/>
    <w:rsid w:val="0080320C"/>
    <w:rsid w:val="00804BA8"/>
    <w:rsid w:val="00805906"/>
    <w:rsid w:val="00806BC8"/>
    <w:rsid w:val="00806EAF"/>
    <w:rsid w:val="00807B29"/>
    <w:rsid w:val="008102BD"/>
    <w:rsid w:val="00810C7F"/>
    <w:rsid w:val="00810F56"/>
    <w:rsid w:val="0081108B"/>
    <w:rsid w:val="00812263"/>
    <w:rsid w:val="00812DFC"/>
    <w:rsid w:val="00814A06"/>
    <w:rsid w:val="00814BD0"/>
    <w:rsid w:val="00814E9C"/>
    <w:rsid w:val="00816E79"/>
    <w:rsid w:val="00817828"/>
    <w:rsid w:val="00817ECA"/>
    <w:rsid w:val="00820EF4"/>
    <w:rsid w:val="00824883"/>
    <w:rsid w:val="0082525A"/>
    <w:rsid w:val="00825A90"/>
    <w:rsid w:val="00825ACF"/>
    <w:rsid w:val="00826CB1"/>
    <w:rsid w:val="008271BF"/>
    <w:rsid w:val="008272AD"/>
    <w:rsid w:val="0082737C"/>
    <w:rsid w:val="00832954"/>
    <w:rsid w:val="00832F52"/>
    <w:rsid w:val="00835B54"/>
    <w:rsid w:val="008369D6"/>
    <w:rsid w:val="00837E14"/>
    <w:rsid w:val="0084003F"/>
    <w:rsid w:val="00840115"/>
    <w:rsid w:val="00840C78"/>
    <w:rsid w:val="0084105B"/>
    <w:rsid w:val="00841B4A"/>
    <w:rsid w:val="00841FB7"/>
    <w:rsid w:val="00842495"/>
    <w:rsid w:val="00842A82"/>
    <w:rsid w:val="00843368"/>
    <w:rsid w:val="008438B3"/>
    <w:rsid w:val="0084452B"/>
    <w:rsid w:val="00845927"/>
    <w:rsid w:val="00846C7D"/>
    <w:rsid w:val="00847799"/>
    <w:rsid w:val="008509F0"/>
    <w:rsid w:val="0085147E"/>
    <w:rsid w:val="0085548B"/>
    <w:rsid w:val="00855A30"/>
    <w:rsid w:val="00856451"/>
    <w:rsid w:val="00857CAC"/>
    <w:rsid w:val="00862BA0"/>
    <w:rsid w:val="00863B69"/>
    <w:rsid w:val="00863F9F"/>
    <w:rsid w:val="0086406D"/>
    <w:rsid w:val="008652D3"/>
    <w:rsid w:val="0086608F"/>
    <w:rsid w:val="00870169"/>
    <w:rsid w:val="00870864"/>
    <w:rsid w:val="0087102C"/>
    <w:rsid w:val="00871EBA"/>
    <w:rsid w:val="00873159"/>
    <w:rsid w:val="00875E8D"/>
    <w:rsid w:val="00876F14"/>
    <w:rsid w:val="00877851"/>
    <w:rsid w:val="008807E5"/>
    <w:rsid w:val="008817D8"/>
    <w:rsid w:val="00883172"/>
    <w:rsid w:val="00885B3F"/>
    <w:rsid w:val="00885F88"/>
    <w:rsid w:val="0088745F"/>
    <w:rsid w:val="00887576"/>
    <w:rsid w:val="00890522"/>
    <w:rsid w:val="00892E23"/>
    <w:rsid w:val="00893479"/>
    <w:rsid w:val="008947B9"/>
    <w:rsid w:val="00896A46"/>
    <w:rsid w:val="008A1F5B"/>
    <w:rsid w:val="008A3ABD"/>
    <w:rsid w:val="008A3CD7"/>
    <w:rsid w:val="008A508B"/>
    <w:rsid w:val="008A6307"/>
    <w:rsid w:val="008A66FF"/>
    <w:rsid w:val="008B22A8"/>
    <w:rsid w:val="008B36D1"/>
    <w:rsid w:val="008B3EBF"/>
    <w:rsid w:val="008B3F9F"/>
    <w:rsid w:val="008B4A55"/>
    <w:rsid w:val="008B5102"/>
    <w:rsid w:val="008B519A"/>
    <w:rsid w:val="008B55D4"/>
    <w:rsid w:val="008B5B33"/>
    <w:rsid w:val="008C0591"/>
    <w:rsid w:val="008C0BFD"/>
    <w:rsid w:val="008C0C45"/>
    <w:rsid w:val="008C24C1"/>
    <w:rsid w:val="008C43BF"/>
    <w:rsid w:val="008C60E4"/>
    <w:rsid w:val="008C6AC1"/>
    <w:rsid w:val="008C7608"/>
    <w:rsid w:val="008D0138"/>
    <w:rsid w:val="008D0B9F"/>
    <w:rsid w:val="008D2233"/>
    <w:rsid w:val="008D2A3A"/>
    <w:rsid w:val="008D2D6F"/>
    <w:rsid w:val="008D2F49"/>
    <w:rsid w:val="008D34E5"/>
    <w:rsid w:val="008D3D7A"/>
    <w:rsid w:val="008D4AD5"/>
    <w:rsid w:val="008D7A31"/>
    <w:rsid w:val="008D7E95"/>
    <w:rsid w:val="008E0738"/>
    <w:rsid w:val="008E0B98"/>
    <w:rsid w:val="008E0D55"/>
    <w:rsid w:val="008E3BB9"/>
    <w:rsid w:val="008E4063"/>
    <w:rsid w:val="008E42E5"/>
    <w:rsid w:val="008E4C74"/>
    <w:rsid w:val="008E57B7"/>
    <w:rsid w:val="008E6786"/>
    <w:rsid w:val="008E6E17"/>
    <w:rsid w:val="008E7EFC"/>
    <w:rsid w:val="008F0DB1"/>
    <w:rsid w:val="008F1190"/>
    <w:rsid w:val="008F1947"/>
    <w:rsid w:val="008F1C56"/>
    <w:rsid w:val="008F4EAB"/>
    <w:rsid w:val="008F533F"/>
    <w:rsid w:val="008F6F9C"/>
    <w:rsid w:val="00900E7F"/>
    <w:rsid w:val="009025AD"/>
    <w:rsid w:val="009035B7"/>
    <w:rsid w:val="009039CD"/>
    <w:rsid w:val="00904290"/>
    <w:rsid w:val="00905C0F"/>
    <w:rsid w:val="00906A87"/>
    <w:rsid w:val="009100B8"/>
    <w:rsid w:val="00910B41"/>
    <w:rsid w:val="00910EFE"/>
    <w:rsid w:val="00911B4C"/>
    <w:rsid w:val="00912F53"/>
    <w:rsid w:val="00913CCA"/>
    <w:rsid w:val="009162C3"/>
    <w:rsid w:val="00920374"/>
    <w:rsid w:val="00920495"/>
    <w:rsid w:val="009208E7"/>
    <w:rsid w:val="00920A13"/>
    <w:rsid w:val="0092142A"/>
    <w:rsid w:val="00922A13"/>
    <w:rsid w:val="0092337B"/>
    <w:rsid w:val="009253E7"/>
    <w:rsid w:val="0092609A"/>
    <w:rsid w:val="00927321"/>
    <w:rsid w:val="009275CF"/>
    <w:rsid w:val="00930D85"/>
    <w:rsid w:val="00931913"/>
    <w:rsid w:val="00931AA5"/>
    <w:rsid w:val="00932A02"/>
    <w:rsid w:val="00933940"/>
    <w:rsid w:val="00934A25"/>
    <w:rsid w:val="00935173"/>
    <w:rsid w:val="00935447"/>
    <w:rsid w:val="00935CE1"/>
    <w:rsid w:val="00936AFF"/>
    <w:rsid w:val="00936E62"/>
    <w:rsid w:val="00937556"/>
    <w:rsid w:val="009377A3"/>
    <w:rsid w:val="00937F28"/>
    <w:rsid w:val="009405F1"/>
    <w:rsid w:val="009422BD"/>
    <w:rsid w:val="00943035"/>
    <w:rsid w:val="00943DB8"/>
    <w:rsid w:val="00943FB0"/>
    <w:rsid w:val="00945A09"/>
    <w:rsid w:val="00945E9D"/>
    <w:rsid w:val="00946FF0"/>
    <w:rsid w:val="009506B4"/>
    <w:rsid w:val="009510FD"/>
    <w:rsid w:val="00951678"/>
    <w:rsid w:val="0095168A"/>
    <w:rsid w:val="00952C75"/>
    <w:rsid w:val="00953A57"/>
    <w:rsid w:val="00954CEB"/>
    <w:rsid w:val="00956DF9"/>
    <w:rsid w:val="00957030"/>
    <w:rsid w:val="009576F6"/>
    <w:rsid w:val="00957ADF"/>
    <w:rsid w:val="00957DBB"/>
    <w:rsid w:val="00960960"/>
    <w:rsid w:val="00961101"/>
    <w:rsid w:val="00961256"/>
    <w:rsid w:val="00962070"/>
    <w:rsid w:val="009622DC"/>
    <w:rsid w:val="00963314"/>
    <w:rsid w:val="00963A3C"/>
    <w:rsid w:val="00963CDC"/>
    <w:rsid w:val="00966496"/>
    <w:rsid w:val="0096758F"/>
    <w:rsid w:val="00967DCE"/>
    <w:rsid w:val="00971921"/>
    <w:rsid w:val="00971F71"/>
    <w:rsid w:val="00973960"/>
    <w:rsid w:val="00973BEE"/>
    <w:rsid w:val="00973FEA"/>
    <w:rsid w:val="00976655"/>
    <w:rsid w:val="00980719"/>
    <w:rsid w:val="00981460"/>
    <w:rsid w:val="00981F36"/>
    <w:rsid w:val="00983083"/>
    <w:rsid w:val="00983382"/>
    <w:rsid w:val="009846A7"/>
    <w:rsid w:val="0098640E"/>
    <w:rsid w:val="009864E2"/>
    <w:rsid w:val="0098666F"/>
    <w:rsid w:val="00987FEA"/>
    <w:rsid w:val="0099352A"/>
    <w:rsid w:val="00995769"/>
    <w:rsid w:val="009975E4"/>
    <w:rsid w:val="00997EC8"/>
    <w:rsid w:val="009A0FEC"/>
    <w:rsid w:val="009A1C93"/>
    <w:rsid w:val="009A2D23"/>
    <w:rsid w:val="009A4A16"/>
    <w:rsid w:val="009A73B9"/>
    <w:rsid w:val="009B0813"/>
    <w:rsid w:val="009B1A3C"/>
    <w:rsid w:val="009B24DB"/>
    <w:rsid w:val="009B2F0E"/>
    <w:rsid w:val="009B38F3"/>
    <w:rsid w:val="009B3B82"/>
    <w:rsid w:val="009B3FAF"/>
    <w:rsid w:val="009B4047"/>
    <w:rsid w:val="009B4433"/>
    <w:rsid w:val="009B5A66"/>
    <w:rsid w:val="009C10ED"/>
    <w:rsid w:val="009C110D"/>
    <w:rsid w:val="009C222C"/>
    <w:rsid w:val="009C3012"/>
    <w:rsid w:val="009C5447"/>
    <w:rsid w:val="009D016E"/>
    <w:rsid w:val="009D0AC6"/>
    <w:rsid w:val="009D319A"/>
    <w:rsid w:val="009D41ED"/>
    <w:rsid w:val="009D5373"/>
    <w:rsid w:val="009D5652"/>
    <w:rsid w:val="009D626A"/>
    <w:rsid w:val="009E0DA4"/>
    <w:rsid w:val="009E1015"/>
    <w:rsid w:val="009E105D"/>
    <w:rsid w:val="009E2804"/>
    <w:rsid w:val="009E57C9"/>
    <w:rsid w:val="009E5C7A"/>
    <w:rsid w:val="009E622B"/>
    <w:rsid w:val="009E6F6F"/>
    <w:rsid w:val="009E70F7"/>
    <w:rsid w:val="009E77D6"/>
    <w:rsid w:val="009F146C"/>
    <w:rsid w:val="009F3647"/>
    <w:rsid w:val="009F4276"/>
    <w:rsid w:val="009F5071"/>
    <w:rsid w:val="009F6EC3"/>
    <w:rsid w:val="00A00BED"/>
    <w:rsid w:val="00A00D05"/>
    <w:rsid w:val="00A03178"/>
    <w:rsid w:val="00A03CD3"/>
    <w:rsid w:val="00A04F32"/>
    <w:rsid w:val="00A06063"/>
    <w:rsid w:val="00A10114"/>
    <w:rsid w:val="00A11353"/>
    <w:rsid w:val="00A11513"/>
    <w:rsid w:val="00A13BBE"/>
    <w:rsid w:val="00A148A5"/>
    <w:rsid w:val="00A15713"/>
    <w:rsid w:val="00A17253"/>
    <w:rsid w:val="00A17D14"/>
    <w:rsid w:val="00A20137"/>
    <w:rsid w:val="00A20706"/>
    <w:rsid w:val="00A231B1"/>
    <w:rsid w:val="00A231D5"/>
    <w:rsid w:val="00A24A0D"/>
    <w:rsid w:val="00A26068"/>
    <w:rsid w:val="00A26512"/>
    <w:rsid w:val="00A2778A"/>
    <w:rsid w:val="00A30902"/>
    <w:rsid w:val="00A328DC"/>
    <w:rsid w:val="00A32AD1"/>
    <w:rsid w:val="00A33786"/>
    <w:rsid w:val="00A340BF"/>
    <w:rsid w:val="00A372FA"/>
    <w:rsid w:val="00A37C7B"/>
    <w:rsid w:val="00A40015"/>
    <w:rsid w:val="00A402A4"/>
    <w:rsid w:val="00A404E4"/>
    <w:rsid w:val="00A4159D"/>
    <w:rsid w:val="00A43193"/>
    <w:rsid w:val="00A43460"/>
    <w:rsid w:val="00A434F6"/>
    <w:rsid w:val="00A43A58"/>
    <w:rsid w:val="00A43EC7"/>
    <w:rsid w:val="00A44029"/>
    <w:rsid w:val="00A44FFC"/>
    <w:rsid w:val="00A4573C"/>
    <w:rsid w:val="00A468E8"/>
    <w:rsid w:val="00A524D3"/>
    <w:rsid w:val="00A53BBE"/>
    <w:rsid w:val="00A54DC1"/>
    <w:rsid w:val="00A56608"/>
    <w:rsid w:val="00A60041"/>
    <w:rsid w:val="00A6103F"/>
    <w:rsid w:val="00A611BD"/>
    <w:rsid w:val="00A62540"/>
    <w:rsid w:val="00A6258F"/>
    <w:rsid w:val="00A65C81"/>
    <w:rsid w:val="00A67B49"/>
    <w:rsid w:val="00A67EC9"/>
    <w:rsid w:val="00A71076"/>
    <w:rsid w:val="00A7165C"/>
    <w:rsid w:val="00A719A6"/>
    <w:rsid w:val="00A71BF1"/>
    <w:rsid w:val="00A72402"/>
    <w:rsid w:val="00A75206"/>
    <w:rsid w:val="00A75220"/>
    <w:rsid w:val="00A75776"/>
    <w:rsid w:val="00A75852"/>
    <w:rsid w:val="00A80F28"/>
    <w:rsid w:val="00A816A1"/>
    <w:rsid w:val="00A81835"/>
    <w:rsid w:val="00A818A3"/>
    <w:rsid w:val="00A818BD"/>
    <w:rsid w:val="00A818C3"/>
    <w:rsid w:val="00A839F3"/>
    <w:rsid w:val="00A84D56"/>
    <w:rsid w:val="00A84D82"/>
    <w:rsid w:val="00A8506B"/>
    <w:rsid w:val="00A8654D"/>
    <w:rsid w:val="00A86573"/>
    <w:rsid w:val="00A9083D"/>
    <w:rsid w:val="00A90D81"/>
    <w:rsid w:val="00A90F0E"/>
    <w:rsid w:val="00A91EDE"/>
    <w:rsid w:val="00A92E73"/>
    <w:rsid w:val="00AA33C4"/>
    <w:rsid w:val="00AA3970"/>
    <w:rsid w:val="00AA7700"/>
    <w:rsid w:val="00AB13B5"/>
    <w:rsid w:val="00AB18EE"/>
    <w:rsid w:val="00AB25D4"/>
    <w:rsid w:val="00AB2609"/>
    <w:rsid w:val="00AB4067"/>
    <w:rsid w:val="00AB7345"/>
    <w:rsid w:val="00AC1DE8"/>
    <w:rsid w:val="00AC33CB"/>
    <w:rsid w:val="00AC3D10"/>
    <w:rsid w:val="00AC42E1"/>
    <w:rsid w:val="00AC4A54"/>
    <w:rsid w:val="00AC4F94"/>
    <w:rsid w:val="00AC5B77"/>
    <w:rsid w:val="00AC6C16"/>
    <w:rsid w:val="00AD2D72"/>
    <w:rsid w:val="00AD4A29"/>
    <w:rsid w:val="00AD5116"/>
    <w:rsid w:val="00AD5740"/>
    <w:rsid w:val="00AD6B56"/>
    <w:rsid w:val="00AD7055"/>
    <w:rsid w:val="00AE08ED"/>
    <w:rsid w:val="00AE1A60"/>
    <w:rsid w:val="00AE462C"/>
    <w:rsid w:val="00AE7E16"/>
    <w:rsid w:val="00AF0239"/>
    <w:rsid w:val="00AF2CC8"/>
    <w:rsid w:val="00B01046"/>
    <w:rsid w:val="00B0156D"/>
    <w:rsid w:val="00B01A6D"/>
    <w:rsid w:val="00B02ADB"/>
    <w:rsid w:val="00B04178"/>
    <w:rsid w:val="00B05305"/>
    <w:rsid w:val="00B06F60"/>
    <w:rsid w:val="00B106B8"/>
    <w:rsid w:val="00B10E8B"/>
    <w:rsid w:val="00B11468"/>
    <w:rsid w:val="00B1276D"/>
    <w:rsid w:val="00B13E4C"/>
    <w:rsid w:val="00B1445C"/>
    <w:rsid w:val="00B14AF4"/>
    <w:rsid w:val="00B15434"/>
    <w:rsid w:val="00B15ACB"/>
    <w:rsid w:val="00B162D2"/>
    <w:rsid w:val="00B213D7"/>
    <w:rsid w:val="00B21DC7"/>
    <w:rsid w:val="00B23DDA"/>
    <w:rsid w:val="00B24F8B"/>
    <w:rsid w:val="00B25480"/>
    <w:rsid w:val="00B25493"/>
    <w:rsid w:val="00B263EA"/>
    <w:rsid w:val="00B277F1"/>
    <w:rsid w:val="00B31697"/>
    <w:rsid w:val="00B32CA4"/>
    <w:rsid w:val="00B33429"/>
    <w:rsid w:val="00B34C0D"/>
    <w:rsid w:val="00B40174"/>
    <w:rsid w:val="00B411E9"/>
    <w:rsid w:val="00B41C6F"/>
    <w:rsid w:val="00B43FC8"/>
    <w:rsid w:val="00B45057"/>
    <w:rsid w:val="00B47C75"/>
    <w:rsid w:val="00B47EFB"/>
    <w:rsid w:val="00B528E9"/>
    <w:rsid w:val="00B529EF"/>
    <w:rsid w:val="00B52B84"/>
    <w:rsid w:val="00B5318C"/>
    <w:rsid w:val="00B5328A"/>
    <w:rsid w:val="00B54143"/>
    <w:rsid w:val="00B5465B"/>
    <w:rsid w:val="00B57578"/>
    <w:rsid w:val="00B575A8"/>
    <w:rsid w:val="00B64ECA"/>
    <w:rsid w:val="00B65157"/>
    <w:rsid w:val="00B66AFB"/>
    <w:rsid w:val="00B67C32"/>
    <w:rsid w:val="00B7081B"/>
    <w:rsid w:val="00B70B39"/>
    <w:rsid w:val="00B8005F"/>
    <w:rsid w:val="00B80D61"/>
    <w:rsid w:val="00B811CD"/>
    <w:rsid w:val="00B84554"/>
    <w:rsid w:val="00B8685C"/>
    <w:rsid w:val="00B87E61"/>
    <w:rsid w:val="00B90523"/>
    <w:rsid w:val="00B9054A"/>
    <w:rsid w:val="00B907B3"/>
    <w:rsid w:val="00B911A1"/>
    <w:rsid w:val="00B91B53"/>
    <w:rsid w:val="00B92C17"/>
    <w:rsid w:val="00B933DF"/>
    <w:rsid w:val="00B94E48"/>
    <w:rsid w:val="00B96109"/>
    <w:rsid w:val="00B96BFA"/>
    <w:rsid w:val="00B9785A"/>
    <w:rsid w:val="00BA01EB"/>
    <w:rsid w:val="00BA44AE"/>
    <w:rsid w:val="00BA48D5"/>
    <w:rsid w:val="00BA5657"/>
    <w:rsid w:val="00BA76F0"/>
    <w:rsid w:val="00BB17E8"/>
    <w:rsid w:val="00BB1AE9"/>
    <w:rsid w:val="00BB2371"/>
    <w:rsid w:val="00BB39F3"/>
    <w:rsid w:val="00BB53DF"/>
    <w:rsid w:val="00BB593F"/>
    <w:rsid w:val="00BB7774"/>
    <w:rsid w:val="00BB7C43"/>
    <w:rsid w:val="00BC2576"/>
    <w:rsid w:val="00BC36D0"/>
    <w:rsid w:val="00BC5F56"/>
    <w:rsid w:val="00BC62B4"/>
    <w:rsid w:val="00BD0C6B"/>
    <w:rsid w:val="00BD0F0F"/>
    <w:rsid w:val="00BD2D73"/>
    <w:rsid w:val="00BD2EA8"/>
    <w:rsid w:val="00BD4B8D"/>
    <w:rsid w:val="00BD6DF1"/>
    <w:rsid w:val="00BD7384"/>
    <w:rsid w:val="00BD7ADF"/>
    <w:rsid w:val="00BD7B3D"/>
    <w:rsid w:val="00BE139B"/>
    <w:rsid w:val="00BE1548"/>
    <w:rsid w:val="00BE16DE"/>
    <w:rsid w:val="00BE342F"/>
    <w:rsid w:val="00BE4FB1"/>
    <w:rsid w:val="00BE6FFA"/>
    <w:rsid w:val="00BE71F0"/>
    <w:rsid w:val="00BE770A"/>
    <w:rsid w:val="00BF0565"/>
    <w:rsid w:val="00BF1616"/>
    <w:rsid w:val="00BF2C21"/>
    <w:rsid w:val="00BF4384"/>
    <w:rsid w:val="00BF5FAB"/>
    <w:rsid w:val="00BF6EB0"/>
    <w:rsid w:val="00BF7FF6"/>
    <w:rsid w:val="00C002E5"/>
    <w:rsid w:val="00C01E36"/>
    <w:rsid w:val="00C02381"/>
    <w:rsid w:val="00C02A48"/>
    <w:rsid w:val="00C04F7F"/>
    <w:rsid w:val="00C06D70"/>
    <w:rsid w:val="00C06EC8"/>
    <w:rsid w:val="00C07DFA"/>
    <w:rsid w:val="00C12145"/>
    <w:rsid w:val="00C127CB"/>
    <w:rsid w:val="00C12B2F"/>
    <w:rsid w:val="00C12EDE"/>
    <w:rsid w:val="00C13872"/>
    <w:rsid w:val="00C13EF9"/>
    <w:rsid w:val="00C14275"/>
    <w:rsid w:val="00C14960"/>
    <w:rsid w:val="00C14F1C"/>
    <w:rsid w:val="00C163D1"/>
    <w:rsid w:val="00C16632"/>
    <w:rsid w:val="00C17122"/>
    <w:rsid w:val="00C20995"/>
    <w:rsid w:val="00C20C70"/>
    <w:rsid w:val="00C22954"/>
    <w:rsid w:val="00C24BCA"/>
    <w:rsid w:val="00C24FA3"/>
    <w:rsid w:val="00C25643"/>
    <w:rsid w:val="00C26639"/>
    <w:rsid w:val="00C32020"/>
    <w:rsid w:val="00C33439"/>
    <w:rsid w:val="00C339D4"/>
    <w:rsid w:val="00C33B82"/>
    <w:rsid w:val="00C35187"/>
    <w:rsid w:val="00C35C2E"/>
    <w:rsid w:val="00C3647C"/>
    <w:rsid w:val="00C36CD9"/>
    <w:rsid w:val="00C376A9"/>
    <w:rsid w:val="00C40AE7"/>
    <w:rsid w:val="00C42449"/>
    <w:rsid w:val="00C424DD"/>
    <w:rsid w:val="00C435B9"/>
    <w:rsid w:val="00C438AB"/>
    <w:rsid w:val="00C44BE3"/>
    <w:rsid w:val="00C45EB7"/>
    <w:rsid w:val="00C464E2"/>
    <w:rsid w:val="00C466F3"/>
    <w:rsid w:val="00C4730A"/>
    <w:rsid w:val="00C47CD1"/>
    <w:rsid w:val="00C47E1C"/>
    <w:rsid w:val="00C50B6D"/>
    <w:rsid w:val="00C51571"/>
    <w:rsid w:val="00C51E98"/>
    <w:rsid w:val="00C5399A"/>
    <w:rsid w:val="00C53C02"/>
    <w:rsid w:val="00C54190"/>
    <w:rsid w:val="00C54925"/>
    <w:rsid w:val="00C551B1"/>
    <w:rsid w:val="00C55BE0"/>
    <w:rsid w:val="00C56EB1"/>
    <w:rsid w:val="00C5729F"/>
    <w:rsid w:val="00C60E14"/>
    <w:rsid w:val="00C61675"/>
    <w:rsid w:val="00C6198E"/>
    <w:rsid w:val="00C6214F"/>
    <w:rsid w:val="00C62E50"/>
    <w:rsid w:val="00C63C74"/>
    <w:rsid w:val="00C64975"/>
    <w:rsid w:val="00C66457"/>
    <w:rsid w:val="00C67669"/>
    <w:rsid w:val="00C70F2E"/>
    <w:rsid w:val="00C71C32"/>
    <w:rsid w:val="00C731C7"/>
    <w:rsid w:val="00C73FCD"/>
    <w:rsid w:val="00C76725"/>
    <w:rsid w:val="00C76922"/>
    <w:rsid w:val="00C76A6D"/>
    <w:rsid w:val="00C7713C"/>
    <w:rsid w:val="00C7724D"/>
    <w:rsid w:val="00C800D4"/>
    <w:rsid w:val="00C80B0D"/>
    <w:rsid w:val="00C812BF"/>
    <w:rsid w:val="00C82A87"/>
    <w:rsid w:val="00C8378E"/>
    <w:rsid w:val="00C83958"/>
    <w:rsid w:val="00C83E88"/>
    <w:rsid w:val="00C852DA"/>
    <w:rsid w:val="00C90291"/>
    <w:rsid w:val="00C90899"/>
    <w:rsid w:val="00C91189"/>
    <w:rsid w:val="00C91B97"/>
    <w:rsid w:val="00C92083"/>
    <w:rsid w:val="00C92394"/>
    <w:rsid w:val="00C9251D"/>
    <w:rsid w:val="00C942F1"/>
    <w:rsid w:val="00C95F51"/>
    <w:rsid w:val="00C96ADA"/>
    <w:rsid w:val="00CA189E"/>
    <w:rsid w:val="00CA1F19"/>
    <w:rsid w:val="00CA1F9F"/>
    <w:rsid w:val="00CA29A3"/>
    <w:rsid w:val="00CA2DA7"/>
    <w:rsid w:val="00CA3D93"/>
    <w:rsid w:val="00CA410B"/>
    <w:rsid w:val="00CA4D46"/>
    <w:rsid w:val="00CA50A1"/>
    <w:rsid w:val="00CA55C5"/>
    <w:rsid w:val="00CA6F0F"/>
    <w:rsid w:val="00CA71E8"/>
    <w:rsid w:val="00CB216D"/>
    <w:rsid w:val="00CB36E9"/>
    <w:rsid w:val="00CB4315"/>
    <w:rsid w:val="00CB4572"/>
    <w:rsid w:val="00CB5467"/>
    <w:rsid w:val="00CB546C"/>
    <w:rsid w:val="00CB55FD"/>
    <w:rsid w:val="00CB61D9"/>
    <w:rsid w:val="00CC02A4"/>
    <w:rsid w:val="00CC121C"/>
    <w:rsid w:val="00CC1E7A"/>
    <w:rsid w:val="00CC2244"/>
    <w:rsid w:val="00CC29BC"/>
    <w:rsid w:val="00CC451A"/>
    <w:rsid w:val="00CC4CAC"/>
    <w:rsid w:val="00CC58AA"/>
    <w:rsid w:val="00CD023E"/>
    <w:rsid w:val="00CD0BBB"/>
    <w:rsid w:val="00CD1D32"/>
    <w:rsid w:val="00CD3463"/>
    <w:rsid w:val="00CD4AC6"/>
    <w:rsid w:val="00CD5852"/>
    <w:rsid w:val="00CD59C0"/>
    <w:rsid w:val="00CD67D5"/>
    <w:rsid w:val="00CE2DDD"/>
    <w:rsid w:val="00CE3C57"/>
    <w:rsid w:val="00CE4078"/>
    <w:rsid w:val="00CE428A"/>
    <w:rsid w:val="00CE5958"/>
    <w:rsid w:val="00CE5C67"/>
    <w:rsid w:val="00CE654A"/>
    <w:rsid w:val="00CE6CDD"/>
    <w:rsid w:val="00CE794B"/>
    <w:rsid w:val="00CE7D84"/>
    <w:rsid w:val="00CE7E1A"/>
    <w:rsid w:val="00CF12A4"/>
    <w:rsid w:val="00CF2806"/>
    <w:rsid w:val="00CF3A63"/>
    <w:rsid w:val="00CF3B4C"/>
    <w:rsid w:val="00D0030D"/>
    <w:rsid w:val="00D02557"/>
    <w:rsid w:val="00D02BB0"/>
    <w:rsid w:val="00D02D67"/>
    <w:rsid w:val="00D03E60"/>
    <w:rsid w:val="00D048CB"/>
    <w:rsid w:val="00D04A47"/>
    <w:rsid w:val="00D067FB"/>
    <w:rsid w:val="00D0686A"/>
    <w:rsid w:val="00D069AA"/>
    <w:rsid w:val="00D06CA9"/>
    <w:rsid w:val="00D06DA5"/>
    <w:rsid w:val="00D077BD"/>
    <w:rsid w:val="00D112B7"/>
    <w:rsid w:val="00D113DE"/>
    <w:rsid w:val="00D14C44"/>
    <w:rsid w:val="00D158C0"/>
    <w:rsid w:val="00D15FAD"/>
    <w:rsid w:val="00D1604C"/>
    <w:rsid w:val="00D174CA"/>
    <w:rsid w:val="00D1779F"/>
    <w:rsid w:val="00D2073A"/>
    <w:rsid w:val="00D20809"/>
    <w:rsid w:val="00D21138"/>
    <w:rsid w:val="00D21E1D"/>
    <w:rsid w:val="00D223A5"/>
    <w:rsid w:val="00D24E90"/>
    <w:rsid w:val="00D25E0A"/>
    <w:rsid w:val="00D26535"/>
    <w:rsid w:val="00D26C01"/>
    <w:rsid w:val="00D2735C"/>
    <w:rsid w:val="00D3036B"/>
    <w:rsid w:val="00D30775"/>
    <w:rsid w:val="00D31AE2"/>
    <w:rsid w:val="00D31B0D"/>
    <w:rsid w:val="00D32240"/>
    <w:rsid w:val="00D326A0"/>
    <w:rsid w:val="00D327A3"/>
    <w:rsid w:val="00D3314E"/>
    <w:rsid w:val="00D400BE"/>
    <w:rsid w:val="00D45823"/>
    <w:rsid w:val="00D46123"/>
    <w:rsid w:val="00D47773"/>
    <w:rsid w:val="00D500C7"/>
    <w:rsid w:val="00D502D7"/>
    <w:rsid w:val="00D519F5"/>
    <w:rsid w:val="00D51FA9"/>
    <w:rsid w:val="00D522C0"/>
    <w:rsid w:val="00D52853"/>
    <w:rsid w:val="00D52925"/>
    <w:rsid w:val="00D52CAF"/>
    <w:rsid w:val="00D54D50"/>
    <w:rsid w:val="00D567D7"/>
    <w:rsid w:val="00D57E57"/>
    <w:rsid w:val="00D60086"/>
    <w:rsid w:val="00D61D7B"/>
    <w:rsid w:val="00D624B2"/>
    <w:rsid w:val="00D62CD2"/>
    <w:rsid w:val="00D64A22"/>
    <w:rsid w:val="00D64C4E"/>
    <w:rsid w:val="00D64E53"/>
    <w:rsid w:val="00D6521A"/>
    <w:rsid w:val="00D65E09"/>
    <w:rsid w:val="00D66295"/>
    <w:rsid w:val="00D663BC"/>
    <w:rsid w:val="00D66490"/>
    <w:rsid w:val="00D66BE0"/>
    <w:rsid w:val="00D67A81"/>
    <w:rsid w:val="00D702D3"/>
    <w:rsid w:val="00D709DE"/>
    <w:rsid w:val="00D70A1A"/>
    <w:rsid w:val="00D71014"/>
    <w:rsid w:val="00D73654"/>
    <w:rsid w:val="00D73655"/>
    <w:rsid w:val="00D73DAA"/>
    <w:rsid w:val="00D74210"/>
    <w:rsid w:val="00D755C0"/>
    <w:rsid w:val="00D75D09"/>
    <w:rsid w:val="00D75ECC"/>
    <w:rsid w:val="00D7682C"/>
    <w:rsid w:val="00D81F1C"/>
    <w:rsid w:val="00D81FDD"/>
    <w:rsid w:val="00D825AD"/>
    <w:rsid w:val="00D83113"/>
    <w:rsid w:val="00D83E5C"/>
    <w:rsid w:val="00D84946"/>
    <w:rsid w:val="00D857C9"/>
    <w:rsid w:val="00D865B0"/>
    <w:rsid w:val="00D868A0"/>
    <w:rsid w:val="00D90437"/>
    <w:rsid w:val="00D905A0"/>
    <w:rsid w:val="00D909FE"/>
    <w:rsid w:val="00D918D0"/>
    <w:rsid w:val="00D91F25"/>
    <w:rsid w:val="00D92206"/>
    <w:rsid w:val="00D944B8"/>
    <w:rsid w:val="00D94D4B"/>
    <w:rsid w:val="00D9532C"/>
    <w:rsid w:val="00D95359"/>
    <w:rsid w:val="00D971AB"/>
    <w:rsid w:val="00D977B4"/>
    <w:rsid w:val="00D978A5"/>
    <w:rsid w:val="00DA1865"/>
    <w:rsid w:val="00DA20F0"/>
    <w:rsid w:val="00DA3050"/>
    <w:rsid w:val="00DA32B1"/>
    <w:rsid w:val="00DA5261"/>
    <w:rsid w:val="00DA569A"/>
    <w:rsid w:val="00DA57AB"/>
    <w:rsid w:val="00DA7326"/>
    <w:rsid w:val="00DB0A38"/>
    <w:rsid w:val="00DB20DC"/>
    <w:rsid w:val="00DB569B"/>
    <w:rsid w:val="00DB59BC"/>
    <w:rsid w:val="00DC2808"/>
    <w:rsid w:val="00DC381B"/>
    <w:rsid w:val="00DC4BFE"/>
    <w:rsid w:val="00DC5E95"/>
    <w:rsid w:val="00DC701D"/>
    <w:rsid w:val="00DC77BB"/>
    <w:rsid w:val="00DC7807"/>
    <w:rsid w:val="00DC8599"/>
    <w:rsid w:val="00DD16D5"/>
    <w:rsid w:val="00DD1D9F"/>
    <w:rsid w:val="00DD4022"/>
    <w:rsid w:val="00DD403C"/>
    <w:rsid w:val="00DD44E8"/>
    <w:rsid w:val="00DD467F"/>
    <w:rsid w:val="00DD6935"/>
    <w:rsid w:val="00DD7011"/>
    <w:rsid w:val="00DD76C5"/>
    <w:rsid w:val="00DD7884"/>
    <w:rsid w:val="00DE09A1"/>
    <w:rsid w:val="00DE0BB4"/>
    <w:rsid w:val="00DE1D31"/>
    <w:rsid w:val="00DE1F8E"/>
    <w:rsid w:val="00DE2415"/>
    <w:rsid w:val="00DE262D"/>
    <w:rsid w:val="00DE3063"/>
    <w:rsid w:val="00DE380F"/>
    <w:rsid w:val="00DE42E5"/>
    <w:rsid w:val="00DE74BA"/>
    <w:rsid w:val="00DF016F"/>
    <w:rsid w:val="00DF2A2D"/>
    <w:rsid w:val="00DF49D3"/>
    <w:rsid w:val="00DF5620"/>
    <w:rsid w:val="00DF6941"/>
    <w:rsid w:val="00DF791D"/>
    <w:rsid w:val="00E03B0C"/>
    <w:rsid w:val="00E049F4"/>
    <w:rsid w:val="00E05E88"/>
    <w:rsid w:val="00E06854"/>
    <w:rsid w:val="00E06953"/>
    <w:rsid w:val="00E0758E"/>
    <w:rsid w:val="00E1069A"/>
    <w:rsid w:val="00E129D3"/>
    <w:rsid w:val="00E1302C"/>
    <w:rsid w:val="00E13AB7"/>
    <w:rsid w:val="00E1478D"/>
    <w:rsid w:val="00E14B06"/>
    <w:rsid w:val="00E150F0"/>
    <w:rsid w:val="00E169A2"/>
    <w:rsid w:val="00E217E8"/>
    <w:rsid w:val="00E21B15"/>
    <w:rsid w:val="00E21F33"/>
    <w:rsid w:val="00E2215B"/>
    <w:rsid w:val="00E22323"/>
    <w:rsid w:val="00E2262B"/>
    <w:rsid w:val="00E22768"/>
    <w:rsid w:val="00E22D14"/>
    <w:rsid w:val="00E2476F"/>
    <w:rsid w:val="00E25320"/>
    <w:rsid w:val="00E2560A"/>
    <w:rsid w:val="00E25C92"/>
    <w:rsid w:val="00E26901"/>
    <w:rsid w:val="00E26911"/>
    <w:rsid w:val="00E26B5A"/>
    <w:rsid w:val="00E2795C"/>
    <w:rsid w:val="00E30A1E"/>
    <w:rsid w:val="00E3261A"/>
    <w:rsid w:val="00E3278C"/>
    <w:rsid w:val="00E32EF9"/>
    <w:rsid w:val="00E34954"/>
    <w:rsid w:val="00E349A5"/>
    <w:rsid w:val="00E3544F"/>
    <w:rsid w:val="00E355DA"/>
    <w:rsid w:val="00E358AE"/>
    <w:rsid w:val="00E36990"/>
    <w:rsid w:val="00E426CF"/>
    <w:rsid w:val="00E44B54"/>
    <w:rsid w:val="00E467E3"/>
    <w:rsid w:val="00E46C2B"/>
    <w:rsid w:val="00E46F68"/>
    <w:rsid w:val="00E51562"/>
    <w:rsid w:val="00E536D1"/>
    <w:rsid w:val="00E53DAA"/>
    <w:rsid w:val="00E56CA9"/>
    <w:rsid w:val="00E61624"/>
    <w:rsid w:val="00E618D7"/>
    <w:rsid w:val="00E61AEB"/>
    <w:rsid w:val="00E62C66"/>
    <w:rsid w:val="00E65976"/>
    <w:rsid w:val="00E71017"/>
    <w:rsid w:val="00E71B44"/>
    <w:rsid w:val="00E71BAC"/>
    <w:rsid w:val="00E722B1"/>
    <w:rsid w:val="00E72453"/>
    <w:rsid w:val="00E72A7E"/>
    <w:rsid w:val="00E74538"/>
    <w:rsid w:val="00E7469F"/>
    <w:rsid w:val="00E76AC7"/>
    <w:rsid w:val="00E76B16"/>
    <w:rsid w:val="00E81D41"/>
    <w:rsid w:val="00E81E7B"/>
    <w:rsid w:val="00E835A5"/>
    <w:rsid w:val="00E83BEF"/>
    <w:rsid w:val="00E83FC4"/>
    <w:rsid w:val="00E846A5"/>
    <w:rsid w:val="00E86258"/>
    <w:rsid w:val="00E86FBE"/>
    <w:rsid w:val="00E92CAD"/>
    <w:rsid w:val="00E958F7"/>
    <w:rsid w:val="00E9599A"/>
    <w:rsid w:val="00E965C7"/>
    <w:rsid w:val="00E96D53"/>
    <w:rsid w:val="00E975DE"/>
    <w:rsid w:val="00EA0BDA"/>
    <w:rsid w:val="00EA26BE"/>
    <w:rsid w:val="00EA2973"/>
    <w:rsid w:val="00EA3894"/>
    <w:rsid w:val="00EA4D1E"/>
    <w:rsid w:val="00EA72B3"/>
    <w:rsid w:val="00EA7380"/>
    <w:rsid w:val="00EB002A"/>
    <w:rsid w:val="00EB0802"/>
    <w:rsid w:val="00EB0FE3"/>
    <w:rsid w:val="00EB23AD"/>
    <w:rsid w:val="00EB3890"/>
    <w:rsid w:val="00EB3DC5"/>
    <w:rsid w:val="00EB5F7F"/>
    <w:rsid w:val="00EC0B30"/>
    <w:rsid w:val="00EC129F"/>
    <w:rsid w:val="00EC1B42"/>
    <w:rsid w:val="00EC1F27"/>
    <w:rsid w:val="00EC2237"/>
    <w:rsid w:val="00EC3061"/>
    <w:rsid w:val="00EC3668"/>
    <w:rsid w:val="00EC4733"/>
    <w:rsid w:val="00EC50FB"/>
    <w:rsid w:val="00EC5619"/>
    <w:rsid w:val="00EC73BE"/>
    <w:rsid w:val="00ED0744"/>
    <w:rsid w:val="00ED1147"/>
    <w:rsid w:val="00ED70FE"/>
    <w:rsid w:val="00EE0D68"/>
    <w:rsid w:val="00EE240E"/>
    <w:rsid w:val="00EE2BEA"/>
    <w:rsid w:val="00EE2C78"/>
    <w:rsid w:val="00EE36FC"/>
    <w:rsid w:val="00EE4BD5"/>
    <w:rsid w:val="00EE587E"/>
    <w:rsid w:val="00EE6546"/>
    <w:rsid w:val="00EE68F2"/>
    <w:rsid w:val="00EE6CFA"/>
    <w:rsid w:val="00EE6EF3"/>
    <w:rsid w:val="00EF04F2"/>
    <w:rsid w:val="00EF2ACC"/>
    <w:rsid w:val="00EF313E"/>
    <w:rsid w:val="00EF4E66"/>
    <w:rsid w:val="00EF7A66"/>
    <w:rsid w:val="00F00403"/>
    <w:rsid w:val="00F035B5"/>
    <w:rsid w:val="00F04C65"/>
    <w:rsid w:val="00F056FC"/>
    <w:rsid w:val="00F06F14"/>
    <w:rsid w:val="00F10B98"/>
    <w:rsid w:val="00F10FFE"/>
    <w:rsid w:val="00F118F3"/>
    <w:rsid w:val="00F11A36"/>
    <w:rsid w:val="00F12CC4"/>
    <w:rsid w:val="00F13A78"/>
    <w:rsid w:val="00F140F0"/>
    <w:rsid w:val="00F14330"/>
    <w:rsid w:val="00F152D8"/>
    <w:rsid w:val="00F16957"/>
    <w:rsid w:val="00F17883"/>
    <w:rsid w:val="00F17DEB"/>
    <w:rsid w:val="00F2171C"/>
    <w:rsid w:val="00F220C9"/>
    <w:rsid w:val="00F22990"/>
    <w:rsid w:val="00F24AC6"/>
    <w:rsid w:val="00F24CB6"/>
    <w:rsid w:val="00F27392"/>
    <w:rsid w:val="00F27734"/>
    <w:rsid w:val="00F27E11"/>
    <w:rsid w:val="00F30BA7"/>
    <w:rsid w:val="00F31598"/>
    <w:rsid w:val="00F31CD6"/>
    <w:rsid w:val="00F31E89"/>
    <w:rsid w:val="00F337B9"/>
    <w:rsid w:val="00F33DA7"/>
    <w:rsid w:val="00F37BC8"/>
    <w:rsid w:val="00F37F01"/>
    <w:rsid w:val="00F40882"/>
    <w:rsid w:val="00F425D8"/>
    <w:rsid w:val="00F42711"/>
    <w:rsid w:val="00F43460"/>
    <w:rsid w:val="00F43759"/>
    <w:rsid w:val="00F4409A"/>
    <w:rsid w:val="00F44A38"/>
    <w:rsid w:val="00F46B03"/>
    <w:rsid w:val="00F46E4B"/>
    <w:rsid w:val="00F47960"/>
    <w:rsid w:val="00F509DE"/>
    <w:rsid w:val="00F513D9"/>
    <w:rsid w:val="00F51618"/>
    <w:rsid w:val="00F51E72"/>
    <w:rsid w:val="00F5299E"/>
    <w:rsid w:val="00F54128"/>
    <w:rsid w:val="00F54F0C"/>
    <w:rsid w:val="00F553AF"/>
    <w:rsid w:val="00F57681"/>
    <w:rsid w:val="00F57A33"/>
    <w:rsid w:val="00F610B1"/>
    <w:rsid w:val="00F63684"/>
    <w:rsid w:val="00F659E3"/>
    <w:rsid w:val="00F67B0F"/>
    <w:rsid w:val="00F70245"/>
    <w:rsid w:val="00F720DD"/>
    <w:rsid w:val="00F724C6"/>
    <w:rsid w:val="00F72AA2"/>
    <w:rsid w:val="00F73DF9"/>
    <w:rsid w:val="00F74085"/>
    <w:rsid w:val="00F74408"/>
    <w:rsid w:val="00F7516F"/>
    <w:rsid w:val="00F75407"/>
    <w:rsid w:val="00F75CA7"/>
    <w:rsid w:val="00F770FE"/>
    <w:rsid w:val="00F773F7"/>
    <w:rsid w:val="00F778CF"/>
    <w:rsid w:val="00F8015C"/>
    <w:rsid w:val="00F81848"/>
    <w:rsid w:val="00F82410"/>
    <w:rsid w:val="00F82940"/>
    <w:rsid w:val="00F84403"/>
    <w:rsid w:val="00F85938"/>
    <w:rsid w:val="00F869F2"/>
    <w:rsid w:val="00F87430"/>
    <w:rsid w:val="00F87CDD"/>
    <w:rsid w:val="00F90396"/>
    <w:rsid w:val="00F92033"/>
    <w:rsid w:val="00F92B5D"/>
    <w:rsid w:val="00F92FA9"/>
    <w:rsid w:val="00F95B2E"/>
    <w:rsid w:val="00F96B07"/>
    <w:rsid w:val="00F9708E"/>
    <w:rsid w:val="00F9778F"/>
    <w:rsid w:val="00FA03B4"/>
    <w:rsid w:val="00FA1874"/>
    <w:rsid w:val="00FA2B91"/>
    <w:rsid w:val="00FA30B3"/>
    <w:rsid w:val="00FA3619"/>
    <w:rsid w:val="00FA3C13"/>
    <w:rsid w:val="00FA758F"/>
    <w:rsid w:val="00FB1015"/>
    <w:rsid w:val="00FB1CE9"/>
    <w:rsid w:val="00FB1D0B"/>
    <w:rsid w:val="00FB2C28"/>
    <w:rsid w:val="00FB3363"/>
    <w:rsid w:val="00FB3733"/>
    <w:rsid w:val="00FB3B5C"/>
    <w:rsid w:val="00FB4598"/>
    <w:rsid w:val="00FB4953"/>
    <w:rsid w:val="00FB4FEC"/>
    <w:rsid w:val="00FB54D3"/>
    <w:rsid w:val="00FB5DE6"/>
    <w:rsid w:val="00FB65B3"/>
    <w:rsid w:val="00FB686F"/>
    <w:rsid w:val="00FC31C8"/>
    <w:rsid w:val="00FC340E"/>
    <w:rsid w:val="00FC3614"/>
    <w:rsid w:val="00FC3917"/>
    <w:rsid w:val="00FC3FF5"/>
    <w:rsid w:val="00FC4208"/>
    <w:rsid w:val="00FC4335"/>
    <w:rsid w:val="00FC4749"/>
    <w:rsid w:val="00FC495E"/>
    <w:rsid w:val="00FC5ADE"/>
    <w:rsid w:val="00FC6A4E"/>
    <w:rsid w:val="00FD0DEB"/>
    <w:rsid w:val="00FD0FE3"/>
    <w:rsid w:val="00FD1965"/>
    <w:rsid w:val="00FD6B98"/>
    <w:rsid w:val="00FD7C48"/>
    <w:rsid w:val="00FE0204"/>
    <w:rsid w:val="00FE2810"/>
    <w:rsid w:val="00FE2CD3"/>
    <w:rsid w:val="00FE4028"/>
    <w:rsid w:val="00FE76C9"/>
    <w:rsid w:val="00FE770C"/>
    <w:rsid w:val="00FF1BF9"/>
    <w:rsid w:val="00FF3969"/>
    <w:rsid w:val="00FF3BA4"/>
    <w:rsid w:val="00FF452C"/>
    <w:rsid w:val="00FF456E"/>
    <w:rsid w:val="00FF4B2C"/>
    <w:rsid w:val="00FF5155"/>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3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character" w:styleId="Neapdorotaspaminjimas">
    <w:name w:val="Unresolved Mention"/>
    <w:basedOn w:val="Numatytasispastraiposriftas"/>
    <w:uiPriority w:val="99"/>
    <w:semiHidden/>
    <w:unhideWhenUsed/>
    <w:rsid w:val="0018210E"/>
    <w:rPr>
      <w:color w:val="605E5C"/>
      <w:shd w:val="clear" w:color="auto" w:fill="E1DFDD"/>
    </w:rPr>
  </w:style>
  <w:style w:type="paragraph" w:customStyle="1" w:styleId="Tekstas">
    <w:name w:val="Tekstas"/>
    <w:basedOn w:val="prastasis"/>
    <w:link w:val="TekstasDiagrama"/>
    <w:rsid w:val="00FB3363"/>
    <w:pPr>
      <w:spacing w:before="40" w:after="40"/>
      <w:ind w:right="40" w:firstLine="1247"/>
      <w:jc w:val="both"/>
    </w:pPr>
    <w:rPr>
      <w:szCs w:val="24"/>
    </w:rPr>
  </w:style>
  <w:style w:type="paragraph" w:customStyle="1" w:styleId="Default">
    <w:name w:val="Default"/>
    <w:rsid w:val="008D7A31"/>
    <w:pPr>
      <w:autoSpaceDE w:val="0"/>
      <w:autoSpaceDN w:val="0"/>
      <w:adjustRightInd w:val="0"/>
    </w:pPr>
    <w:rPr>
      <w:color w:val="000000"/>
      <w:szCs w:val="24"/>
      <w:lang w:eastAsia="lt-LT"/>
    </w:rPr>
  </w:style>
  <w:style w:type="paragraph" w:styleId="Data">
    <w:name w:val="Date"/>
    <w:basedOn w:val="Antrats"/>
    <w:link w:val="DataDiagrama"/>
    <w:unhideWhenUsed/>
    <w:rsid w:val="008D7A31"/>
    <w:pPr>
      <w:tabs>
        <w:tab w:val="clear" w:pos="4680"/>
        <w:tab w:val="clear" w:pos="9360"/>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rsid w:val="008D7A31"/>
    <w:rPr>
      <w:szCs w:val="24"/>
      <w:lang w:val="x-none" w:eastAsia="x-none"/>
    </w:rPr>
  </w:style>
  <w:style w:type="character" w:customStyle="1" w:styleId="TekstasDiagrama">
    <w:name w:val="Tekstas Diagrama"/>
    <w:link w:val="Tekstas"/>
    <w:locked/>
    <w:rsid w:val="00C24F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5926189">
      <w:bodyDiv w:val="1"/>
      <w:marLeft w:val="0"/>
      <w:marRight w:val="0"/>
      <w:marTop w:val="0"/>
      <w:marBottom w:val="0"/>
      <w:divBdr>
        <w:top w:val="none" w:sz="0" w:space="0" w:color="auto"/>
        <w:left w:val="none" w:sz="0" w:space="0" w:color="auto"/>
        <w:bottom w:val="none" w:sz="0" w:space="0" w:color="auto"/>
        <w:right w:val="none" w:sz="0" w:space="0" w:color="auto"/>
      </w:divBdr>
    </w:div>
    <w:div w:id="35149045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546379610">
      <w:bodyDiv w:val="1"/>
      <w:marLeft w:val="0"/>
      <w:marRight w:val="0"/>
      <w:marTop w:val="0"/>
      <w:marBottom w:val="0"/>
      <w:divBdr>
        <w:top w:val="none" w:sz="0" w:space="0" w:color="auto"/>
        <w:left w:val="none" w:sz="0" w:space="0" w:color="auto"/>
        <w:bottom w:val="none" w:sz="0" w:space="0" w:color="auto"/>
        <w:right w:val="none" w:sz="0" w:space="0" w:color="auto"/>
      </w:divBdr>
    </w:div>
    <w:div w:id="641736715">
      <w:bodyDiv w:val="1"/>
      <w:marLeft w:val="0"/>
      <w:marRight w:val="0"/>
      <w:marTop w:val="0"/>
      <w:marBottom w:val="0"/>
      <w:divBdr>
        <w:top w:val="none" w:sz="0" w:space="0" w:color="auto"/>
        <w:left w:val="none" w:sz="0" w:space="0" w:color="auto"/>
        <w:bottom w:val="none" w:sz="0" w:space="0" w:color="auto"/>
        <w:right w:val="none" w:sz="0" w:space="0" w:color="auto"/>
      </w:divBdr>
    </w:div>
    <w:div w:id="682049237">
      <w:bodyDiv w:val="1"/>
      <w:marLeft w:val="0"/>
      <w:marRight w:val="0"/>
      <w:marTop w:val="0"/>
      <w:marBottom w:val="0"/>
      <w:divBdr>
        <w:top w:val="none" w:sz="0" w:space="0" w:color="auto"/>
        <w:left w:val="none" w:sz="0" w:space="0" w:color="auto"/>
        <w:bottom w:val="none" w:sz="0" w:space="0" w:color="auto"/>
        <w:right w:val="none" w:sz="0" w:space="0" w:color="auto"/>
      </w:divBdr>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071657814">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8013">
      <w:bodyDiv w:val="1"/>
      <w:marLeft w:val="0"/>
      <w:marRight w:val="0"/>
      <w:marTop w:val="0"/>
      <w:marBottom w:val="0"/>
      <w:divBdr>
        <w:top w:val="none" w:sz="0" w:space="0" w:color="auto"/>
        <w:left w:val="none" w:sz="0" w:space="0" w:color="auto"/>
        <w:bottom w:val="none" w:sz="0" w:space="0" w:color="auto"/>
        <w:right w:val="none" w:sz="0" w:space="0" w:color="auto"/>
      </w:divBdr>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2.xml"/><Relationship Id="rId21" Type="http://schemas.openxmlformats.org/officeDocument/2006/relationships/header" Target="header2.xml"/><Relationship Id="rId42" Type="http://schemas.openxmlformats.org/officeDocument/2006/relationships/header" Target="header6.xml"/><Relationship Id="rId47" Type="http://schemas.microsoft.com/office/2007/relationships/diagramDrawing" Target="diagrams/drawing4.xml"/><Relationship Id="rId63" Type="http://schemas.openxmlformats.org/officeDocument/2006/relationships/diagramLayout" Target="diagrams/layout7.xml"/><Relationship Id="rId6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diagramColors" Target="diagrams/colors2.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diagramData" Target="diagrams/data3.xml"/><Relationship Id="rId37" Type="http://schemas.openxmlformats.org/officeDocument/2006/relationships/hyperlink" Target="mailto:monika.kontrauskiene@teismai.lt" TargetMode="External"/><Relationship Id="rId40" Type="http://schemas.openxmlformats.org/officeDocument/2006/relationships/footer" Target="footer4.xml"/><Relationship Id="rId45" Type="http://schemas.openxmlformats.org/officeDocument/2006/relationships/diagramQuickStyle" Target="diagrams/quickStyle4.xml"/><Relationship Id="rId53" Type="http://schemas.openxmlformats.org/officeDocument/2006/relationships/diagramColors" Target="diagrams/colors5.xml"/><Relationship Id="rId58" Type="http://schemas.openxmlformats.org/officeDocument/2006/relationships/diagramQuickStyle" Target="diagrams/quickStyle6.xml"/><Relationship Id="rId66" Type="http://schemas.microsoft.com/office/2007/relationships/diagramDrawing" Target="diagrams/drawing7.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aurelija.venslove@teismai.lt" TargetMode="External"/><Relationship Id="rId19" Type="http://schemas.openxmlformats.org/officeDocument/2006/relationships/hyperlink" Target="mailto:jurgita.savickiene@teismai.lt" TargetMode="Externa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diagramColors" Target="diagrams/colors3.xml"/><Relationship Id="rId43" Type="http://schemas.openxmlformats.org/officeDocument/2006/relationships/diagramData" Target="diagrams/data4.xml"/><Relationship Id="rId48" Type="http://schemas.openxmlformats.org/officeDocument/2006/relationships/hyperlink" Target="mailto:adrijus.makuska@teismai.lt" TargetMode="External"/><Relationship Id="rId56" Type="http://schemas.openxmlformats.org/officeDocument/2006/relationships/diagramData" Target="diagrams/data6.xml"/><Relationship Id="rId64" Type="http://schemas.openxmlformats.org/officeDocument/2006/relationships/diagramQuickStyle" Target="diagrams/quickStyle7.xml"/><Relationship Id="rId69"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diagramLayout" Target="diagrams/layout5.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image" Target="cid:EDBF0AF6-F99A-46C8-AF2C-467ABD92D7C2" TargetMode="External"/><Relationship Id="rId17" Type="http://schemas.openxmlformats.org/officeDocument/2006/relationships/diagramColors" Target="diagrams/colors1.xml"/><Relationship Id="rId25" Type="http://schemas.openxmlformats.org/officeDocument/2006/relationships/footer" Target="footer3.xml"/><Relationship Id="rId33" Type="http://schemas.openxmlformats.org/officeDocument/2006/relationships/diagramLayout" Target="diagrams/layout3.xml"/><Relationship Id="rId38" Type="http://schemas.openxmlformats.org/officeDocument/2006/relationships/header" Target="header4.xml"/><Relationship Id="rId46" Type="http://schemas.openxmlformats.org/officeDocument/2006/relationships/diagramColors" Target="diagrams/colors4.xml"/><Relationship Id="rId59" Type="http://schemas.openxmlformats.org/officeDocument/2006/relationships/diagramColors" Target="diagrams/colors6.xml"/><Relationship Id="rId67" Type="http://schemas.openxmlformats.org/officeDocument/2006/relationships/header" Target="header7.xml"/><Relationship Id="rId20" Type="http://schemas.openxmlformats.org/officeDocument/2006/relationships/header" Target="header1.xml"/><Relationship Id="rId41" Type="http://schemas.openxmlformats.org/officeDocument/2006/relationships/footer" Target="footer5.xml"/><Relationship Id="rId54" Type="http://schemas.microsoft.com/office/2007/relationships/diagramDrawing" Target="diagrams/drawing5.xml"/><Relationship Id="rId62" Type="http://schemas.openxmlformats.org/officeDocument/2006/relationships/diagramData" Target="diagrams/data7.xm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diagramQuickStyle" Target="diagrams/quickStyle2.xml"/><Relationship Id="rId36" Type="http://schemas.microsoft.com/office/2007/relationships/diagramDrawing" Target="diagrams/drawing3.xml"/><Relationship Id="rId49" Type="http://schemas.openxmlformats.org/officeDocument/2006/relationships/hyperlink" Target="mailto:inesa.dobrovolskiene@teismai.lt" TargetMode="External"/><Relationship Id="rId57" Type="http://schemas.openxmlformats.org/officeDocument/2006/relationships/diagramLayout" Target="diagrams/layout6.xml"/><Relationship Id="rId10" Type="http://schemas.openxmlformats.org/officeDocument/2006/relationships/endnotes" Target="endnotes.xml"/><Relationship Id="rId31" Type="http://schemas.openxmlformats.org/officeDocument/2006/relationships/hyperlink" Target="mailto:jolita.semiene@teismai.lt" TargetMode="External"/><Relationship Id="rId44" Type="http://schemas.openxmlformats.org/officeDocument/2006/relationships/diagramLayout" Target="diagrams/layout4.xml"/><Relationship Id="rId52" Type="http://schemas.openxmlformats.org/officeDocument/2006/relationships/diagramQuickStyle" Target="diagrams/quickStyle5.xml"/><Relationship Id="rId60" Type="http://schemas.microsoft.com/office/2007/relationships/diagramDrawing" Target="diagrams/drawing6.xml"/><Relationship Id="rId65" Type="http://schemas.openxmlformats.org/officeDocument/2006/relationships/diagramColors" Target="diagrams/colors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microsoft.com/office/2007/relationships/diagramDrawing" Target="diagrams/drawing1.xml"/><Relationship Id="rId39" Type="http://schemas.openxmlformats.org/officeDocument/2006/relationships/header" Target="header5.xml"/><Relationship Id="rId34" Type="http://schemas.openxmlformats.org/officeDocument/2006/relationships/diagramQuickStyle" Target="diagrams/quickStyle3.xml"/><Relationship Id="rId50" Type="http://schemas.openxmlformats.org/officeDocument/2006/relationships/diagramData" Target="diagrams/data5.xml"/><Relationship Id="rId55" Type="http://schemas.openxmlformats.org/officeDocument/2006/relationships/hyperlink" Target="mailto:ramune.majauskaite@teismai.lt" TargetMode="External"/><Relationship Id="rId7" Type="http://schemas.openxmlformats.org/officeDocument/2006/relationships/settings" Target="settings.xml"/><Relationship Id="rId71"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gita.savickiene\Documents\3_NTA_BIUDZETAS\2024%20m.%20NTA%20PATVIRTINTAS%20BIUDZETAS\STRATEGINIS\lentels%20starteginia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sz="1000" b="1" i="1">
                <a:solidFill>
                  <a:sysClr val="windowText" lastClr="000000"/>
                </a:solidFill>
              </a:rPr>
              <a:t>2024-2026 metų asignavimų pasiskirstymas pagal programas </a:t>
            </a:r>
          </a:p>
          <a:p>
            <a:pPr algn="ctr">
              <a:defRPr/>
            </a:pPr>
            <a:r>
              <a:rPr lang="lt-LT" sz="1000" b="1" i="1">
                <a:solidFill>
                  <a:sysClr val="windowText" lastClr="000000"/>
                </a:solidFill>
              </a:rPr>
              <a:t>Teisingumo valstybės veiklos srityje, tūkst. eurų</a:t>
            </a:r>
            <a:endParaRPr lang="en-US" sz="1000" b="1" i="1">
              <a:solidFill>
                <a:sysClr val="windowText" lastClr="000000"/>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1"/>
          <c:order val="1"/>
          <c:tx>
            <c:strRef>
              <c:f>MAX_AS!$E$4</c:f>
              <c:strCache>
                <c:ptCount val="1"/>
                <c:pt idx="0">
                  <c:v>2024 m.</c:v>
                </c:pt>
              </c:strCache>
            </c:strRef>
          </c:tx>
          <c:spPr>
            <a:solidFill>
              <a:srgbClr val="A7C5DD"/>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MAX_AS!$E$5:$E$11</c:f>
              <c:numCache>
                <c:formatCode>General</c:formatCode>
                <c:ptCount val="7"/>
                <c:pt idx="0">
                  <c:v>2974</c:v>
                </c:pt>
                <c:pt idx="1">
                  <c:v>3948</c:v>
                </c:pt>
                <c:pt idx="2">
                  <c:v>510</c:v>
                </c:pt>
                <c:pt idx="3">
                  <c:v>2319</c:v>
                </c:pt>
                <c:pt idx="4">
                  <c:v>5198</c:v>
                </c:pt>
                <c:pt idx="5">
                  <c:v>5914</c:v>
                </c:pt>
              </c:numCache>
              <c:extLst/>
            </c:numRef>
          </c:val>
          <c:extLst>
            <c:ext xmlns:c16="http://schemas.microsoft.com/office/drawing/2014/chart" uri="{C3380CC4-5D6E-409C-BE32-E72D297353CC}">
              <c16:uniqueId val="{00000000-BAAF-44D0-AC6E-5FB01ABE1E3C}"/>
            </c:ext>
          </c:extLst>
        </c:ser>
        <c:ser>
          <c:idx val="2"/>
          <c:order val="2"/>
          <c:tx>
            <c:strRef>
              <c:f>MAX_AS!$F$4</c:f>
              <c:strCache>
                <c:ptCount val="1"/>
                <c:pt idx="0">
                  <c:v>2025 m.</c:v>
                </c:pt>
              </c:strCache>
            </c:strRef>
          </c:tx>
          <c:spPr>
            <a:solidFill>
              <a:srgbClr val="4C6A92"/>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MAX_AS!$F$5:$F$11</c:f>
              <c:numCache>
                <c:formatCode>General</c:formatCode>
                <c:ptCount val="7"/>
                <c:pt idx="0">
                  <c:v>2919</c:v>
                </c:pt>
                <c:pt idx="1">
                  <c:v>3890</c:v>
                </c:pt>
                <c:pt idx="2">
                  <c:v>510</c:v>
                </c:pt>
                <c:pt idx="3">
                  <c:v>1012</c:v>
                </c:pt>
                <c:pt idx="4">
                  <c:v>5927</c:v>
                </c:pt>
              </c:numCache>
              <c:extLst/>
            </c:numRef>
          </c:val>
          <c:extLst>
            <c:ext xmlns:c16="http://schemas.microsoft.com/office/drawing/2014/chart" uri="{C3380CC4-5D6E-409C-BE32-E72D297353CC}">
              <c16:uniqueId val="{00000001-BAAF-44D0-AC6E-5FB01ABE1E3C}"/>
            </c:ext>
          </c:extLst>
        </c:ser>
        <c:ser>
          <c:idx val="3"/>
          <c:order val="3"/>
          <c:tx>
            <c:strRef>
              <c:f>MAX_AS!$G$4</c:f>
              <c:strCache>
                <c:ptCount val="1"/>
                <c:pt idx="0">
                  <c:v>2026 m.</c:v>
                </c:pt>
              </c:strCache>
            </c:strRef>
          </c:tx>
          <c:spPr>
            <a:solidFill>
              <a:srgbClr val="558ED5"/>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MAX_AS!$G$5:$G$11</c:f>
              <c:numCache>
                <c:formatCode>General</c:formatCode>
                <c:ptCount val="7"/>
                <c:pt idx="0">
                  <c:v>2919</c:v>
                </c:pt>
                <c:pt idx="1">
                  <c:v>3890</c:v>
                </c:pt>
                <c:pt idx="2">
                  <c:v>510</c:v>
                </c:pt>
                <c:pt idx="3">
                  <c:v>1012</c:v>
                </c:pt>
                <c:pt idx="4">
                  <c:v>6328</c:v>
                </c:pt>
              </c:numCache>
              <c:extLst/>
            </c:numRef>
          </c:val>
          <c:extLst>
            <c:ext xmlns:c16="http://schemas.microsoft.com/office/drawing/2014/chart" uri="{C3380CC4-5D6E-409C-BE32-E72D297353CC}">
              <c16:uniqueId val="{00000002-BAAF-44D0-AC6E-5FB01ABE1E3C}"/>
            </c:ext>
          </c:extLst>
        </c:ser>
        <c:dLbls>
          <c:showLegendKey val="0"/>
          <c:showVal val="0"/>
          <c:showCatName val="0"/>
          <c:showSerName val="0"/>
          <c:showPercent val="0"/>
          <c:showBubbleSize val="0"/>
        </c:dLbls>
        <c:gapWidth val="219"/>
        <c:axId val="393724624"/>
        <c:axId val="393722984"/>
        <c:extLst>
          <c:ext xmlns:c15="http://schemas.microsoft.com/office/drawing/2012/chart" uri="{02D57815-91ED-43cb-92C2-25804820EDAC}">
            <c15:filteredBarSeries>
              <c15:ser>
                <c:idx val="0"/>
                <c:order val="0"/>
                <c:tx>
                  <c:strRef>
                    <c:extLst>
                      <c:ext uri="{02D57815-91ED-43cb-92C2-25804820EDAC}">
                        <c15:formulaRef>
                          <c15:sqref>MAX_AS!$D$4</c15:sqref>
                        </c15:formulaRef>
                      </c:ext>
                    </c:extLst>
                    <c:strCache>
                      <c:ptCount val="1"/>
                      <c:pt idx="0">
                        <c:v>2023</c:v>
                      </c:pt>
                    </c:strCache>
                  </c:strRef>
                </c:tx>
                <c:spPr>
                  <a:solidFill>
                    <a:srgbClr val="558ED5"/>
                  </a:solidFill>
                  <a:ln>
                    <a:noFill/>
                  </a:ln>
                  <a:effectLst/>
                </c:spPr>
                <c:invertIfNegative val="0"/>
                <c:cat>
                  <c:strRef>
                    <c:extLst>
                      <c:ext uri="{02D57815-91ED-43cb-92C2-25804820EDAC}">
                        <c15:formulaRef>
                          <c15:sqref>MAX_AS!$C$5:$C$11</c15:sqref>
                        </c15:formulaRef>
                      </c:ext>
                    </c:extLst>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strRef>
                </c:cat>
                <c:val>
                  <c:numRef>
                    <c:extLst>
                      <c:ext uri="{02D57815-91ED-43cb-92C2-25804820EDAC}">
                        <c15:formulaRef>
                          <c15:sqref>MAX_AS!$D$5:$D$11</c15:sqref>
                        </c15:formulaRef>
                      </c:ext>
                    </c:extLst>
                    <c:numCache>
                      <c:formatCode>General</c:formatCode>
                      <c:ptCount val="7"/>
                      <c:pt idx="0">
                        <c:v>2735</c:v>
                      </c:pt>
                      <c:pt idx="1">
                        <c:v>3441</c:v>
                      </c:pt>
                      <c:pt idx="2">
                        <c:v>525</c:v>
                      </c:pt>
                      <c:pt idx="3">
                        <c:v>2060</c:v>
                      </c:pt>
                      <c:pt idx="4">
                        <c:v>4551</c:v>
                      </c:pt>
                      <c:pt idx="5">
                        <c:v>2722</c:v>
                      </c:pt>
                    </c:numCache>
                  </c:numRef>
                </c:val>
                <c:extLst>
                  <c:ext xmlns:c16="http://schemas.microsoft.com/office/drawing/2014/chart" uri="{C3380CC4-5D6E-409C-BE32-E72D297353CC}">
                    <c16:uniqueId val="{00000003-BAAF-44D0-AC6E-5FB01ABE1E3C}"/>
                  </c:ext>
                </c:extLst>
              </c15:ser>
            </c15:filteredBarSeries>
          </c:ext>
        </c:extLst>
      </c:barChart>
      <c:catAx>
        <c:axId val="39372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722984"/>
        <c:crosses val="autoZero"/>
        <c:auto val="1"/>
        <c:lblAlgn val="ctr"/>
        <c:lblOffset val="100"/>
        <c:noMultiLvlLbl val="0"/>
      </c:catAx>
      <c:valAx>
        <c:axId val="39372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72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rgbClr val="4C6A92"/>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5497" custScaleY="8172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gm:t>
    </dgm:pt>
    <dgm:pt modelId="{54F15E63-7360-486C-8292-161DE48DC16C}" type="parTrans" cxnId="{2CDB50B2-2C38-43E0-BA0C-005F9EE890D7}">
      <dgm:prSet/>
      <dgm:spPr>
        <a:xfrm>
          <a:off x="2956004" y="1071369"/>
          <a:ext cx="136509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a:solidFill>
                <a:sysClr val="windowText" lastClr="000000"/>
              </a:solidFill>
              <a:latin typeface="Times New Roman" panose="02020603050405020304" pitchFamily="18" charset="0"/>
              <a:ea typeface="+mn-ea"/>
              <a:cs typeface="Times New Roman" panose="02020603050405020304" pitchFamily="18" charset="0"/>
            </a:rPr>
            <a:t>0</a:t>
          </a:r>
          <a:r>
            <a:rPr lang="en-US" sz="1050">
              <a:solidFill>
                <a:sysClr val="windowText" lastClr="000000"/>
              </a:solidFill>
              <a:latin typeface="Times New Roman" panose="02020603050405020304" pitchFamily="18" charset="0"/>
              <a:ea typeface="+mn-ea"/>
              <a:cs typeface="Times New Roman" panose="02020603050405020304" pitchFamily="18" charset="0"/>
            </a:rPr>
            <a:t>4</a:t>
          </a:r>
          <a:r>
            <a:rPr lang="lt-LT" sz="1050">
              <a:solidFill>
                <a:sysClr val="windowText" lastClr="000000"/>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252314" custScaleY="102772"/>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253801" custScaleY="100140"/>
      <dgm:spPr>
        <a:prstGeom prst="roundRect">
          <a:avLst>
            <a:gd name="adj" fmla="val 10000"/>
          </a:avLst>
        </a:prstGeom>
      </dgm:spPr>
    </dgm:pt>
    <dgm:pt modelId="{3365FFC5-2A0A-4280-BB73-2AFFF8E6BC06}" type="pres">
      <dgm:prSet presAssocID="{0ECA4667-AF52-4F6F-B1FC-5C4366B5DC7E}" presName="hierChild3" presStyleCnt="0"/>
      <dgm:spPr/>
    </dgm:pt>
    <dgm:pt modelId="{97FAFB0D-147E-4DF7-B3CC-F7EC615FFE66}" type="pres">
      <dgm:prSet presAssocID="{54F15E63-7360-486C-8292-161DE48DC16C}" presName="Name19" presStyleLbl="parChTrans1D3" presStyleIdx="1" presStyleCnt="2"/>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1" presStyleCnt="2"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1" presStyleCnt="2"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E07DC33-B6A1-4269-B31A-77A4C87C1721}" type="presOf" srcId="{F2C989A2-1695-4667-B4B3-EF062FB650BC}" destId="{4CABC406-19B3-41E8-8864-1588191AA97E}"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1"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5DC152CF-1406-48F1-9679-0BD1B6CD6B4F}" type="presOf" srcId="{519F8847-ACEA-4344-8EA8-7585E54F0048}" destId="{7127E0A6-814C-4A36-ACD8-B737889AA80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BFFF8F6-B3B0-4F81-97C1-1C5827B244E1}" type="presOf" srcId="{AAD70448-4B20-47BA-91A6-0B9110BF586F}" destId="{412B1C9F-7D33-4F22-9E32-6DE02DCB5075}" srcOrd="0" destOrd="0" presId="urn:microsoft.com/office/officeart/2005/8/layout/hierarchy6"/>
    <dgm:cxn modelId="{27E06FF9-BCC7-40D5-93F1-7A0190C5C351}" type="presOf" srcId="{0ECA4667-AF52-4F6F-B1FC-5C4366B5DC7E}" destId="{CD042F4B-E121-4102-958A-FCB266AB28C8}"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C4219AAD-CF0B-43B1-A557-DD7996113A36}" type="presParOf" srcId="{4C811D1C-30D6-42ED-AD26-87E355468998}" destId="{412B1C9F-7D33-4F22-9E32-6DE02DCB5075}" srcOrd="0" destOrd="0" presId="urn:microsoft.com/office/officeart/2005/8/layout/hierarchy6"/>
    <dgm:cxn modelId="{0BCC4A32-E448-4CC1-A12F-D0364F863465}" type="presParOf" srcId="{4C811D1C-30D6-42ED-AD26-87E355468998}" destId="{12F5A29A-8F45-45D0-BF23-11C903BB21AA}" srcOrd="1" destOrd="0" presId="urn:microsoft.com/office/officeart/2005/8/layout/hierarchy6"/>
    <dgm:cxn modelId="{53D17E0B-1CFC-4BB4-991F-C8D4A7C494F6}" type="presParOf" srcId="{12F5A29A-8F45-45D0-BF23-11C903BB21AA}" destId="{4CABC406-19B3-41E8-8864-1588191AA97E}" srcOrd="0" destOrd="0" presId="urn:microsoft.com/office/officeart/2005/8/layout/hierarchy6"/>
    <dgm:cxn modelId="{6089872B-17E2-4EB3-94A0-4442C823811D}" type="presParOf" srcId="{12F5A29A-8F45-45D0-BF23-11C903BB21AA}" destId="{03EC2614-F3B1-4B65-8DEB-074C2CC7E13D}" srcOrd="1" destOrd="0" presId="urn:microsoft.com/office/officeart/2005/8/layout/hierarchy6"/>
    <dgm:cxn modelId="{E8955B50-0F4C-426E-8F9E-B27A1EB88AE8}" type="presParOf" srcId="{03EC2614-F3B1-4B65-8DEB-074C2CC7E13D}" destId="{7127E0A6-814C-4A36-ACD8-B737889AA804}" srcOrd="0" destOrd="0" presId="urn:microsoft.com/office/officeart/2005/8/layout/hierarchy6"/>
    <dgm:cxn modelId="{588D43AB-46AA-4B8C-987C-15AFE648710F}" type="presParOf" srcId="{03EC2614-F3B1-4B65-8DEB-074C2CC7E13D}" destId="{46FE23DA-4630-4AA3-BBAC-CE8FE6D7A512}" srcOrd="1" destOrd="0" presId="urn:microsoft.com/office/officeart/2005/8/layout/hierarchy6"/>
    <dgm:cxn modelId="{EE14911F-286F-48AE-80D9-F6AF5BC75F79}" type="presParOf" srcId="{46FE23DA-4630-4AA3-BBAC-CE8FE6D7A512}" destId="{CD042F4B-E121-4102-958A-FCB266AB28C8}" srcOrd="0" destOrd="0" presId="urn:microsoft.com/office/officeart/2005/8/layout/hierarchy6"/>
    <dgm:cxn modelId="{B9E817BC-1523-4EA6-826B-D9FE6AF04B83}" type="presParOf" srcId="{46FE23DA-4630-4AA3-BBAC-CE8FE6D7A512}" destId="{3365FFC5-2A0A-4280-BB73-2AFFF8E6BC06}" srcOrd="1" destOrd="0" presId="urn:microsoft.com/office/officeart/2005/8/layout/hierarchy6"/>
    <dgm:cxn modelId="{0DAE6759-550E-4415-BBE6-5C5F08E37BEC}" type="presParOf" srcId="{4C811D1C-30D6-42ED-AD26-87E355468998}" destId="{97FAFB0D-147E-4DF7-B3CC-F7EC615FFE66}" srcOrd="2" destOrd="0" presId="urn:microsoft.com/office/officeart/2005/8/layout/hierarchy6"/>
    <dgm:cxn modelId="{15240D2C-D0B1-4AA2-8805-C554B93E3D19}" type="presParOf" srcId="{4C811D1C-30D6-42ED-AD26-87E355468998}" destId="{E47A1ABC-9372-4B4F-A8F5-C34BE5C0FDFF}" srcOrd="3"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54816" custScaleY="122882"/>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1591" custScaleY="87314"/>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9833" custScaleY="81428"/>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projekto </a:t>
          </a:r>
          <a:r>
            <a:rPr lang="lt-LT" sz="1200">
              <a:solidFill>
                <a:sysClr val="windowText" lastClr="000000"/>
              </a:solidFill>
              <a:latin typeface="Times New Roman" panose="02020603050405020304" pitchFamily="18" charset="0"/>
              <a:ea typeface="+mn-ea"/>
              <a:cs typeface="Times New Roman" panose="02020603050405020304" pitchFamily="18" charset="0"/>
            </a:rPr>
            <a:t>„Kokybės, paslaugų ir infrastruktūros tobulinimas Lietuvos teismuose“ veiklų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įvykdymą laiku</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6305" custScaleY="8236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a:solidFill>
                <a:sysClr val="windowText" lastClr="000000"/>
              </a:solidFill>
              <a:latin typeface="Times New Roman" panose="02020603050405020304" pitchFamily="18" charset="0"/>
              <a:ea typeface="+mn-ea"/>
              <a:cs typeface="Times New Roman" panose="02020603050405020304" pitchFamily="18" charset="0"/>
            </a:rPr>
            <a:t>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10523" custScaleY="71444"/>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7861" custScaleY="6172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59623" y="117492"/>
          <a:ext cx="3392455" cy="4157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271801" y="129670"/>
        <a:ext cx="3368099" cy="391427"/>
      </dsp:txXfrm>
    </dsp:sp>
    <dsp:sp modelId="{55880647-09CA-4300-977B-DA4494C1B348}">
      <dsp:nvSpPr>
        <dsp:cNvPr id="0" name=""/>
        <dsp:cNvSpPr/>
      </dsp:nvSpPr>
      <dsp:spPr>
        <a:xfrm>
          <a:off x="2910131" y="533276"/>
          <a:ext cx="91440" cy="317907"/>
        </a:xfrm>
        <a:custGeom>
          <a:avLst/>
          <a:gdLst/>
          <a:ahLst/>
          <a:cxnLst/>
          <a:rect l="0" t="0" r="0" b="0"/>
          <a:pathLst>
            <a:path>
              <a:moveTo>
                <a:pt x="45720" y="0"/>
              </a:moveTo>
              <a:lnTo>
                <a:pt x="45720" y="317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221104" y="851184"/>
          <a:ext cx="3469492" cy="46683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sp:txBody>
      <dsp:txXfrm>
        <a:off x="1234777" y="864857"/>
        <a:ext cx="3442146" cy="439493"/>
      </dsp:txXfrm>
    </dsp:sp>
    <dsp:sp modelId="{97FAFB0D-147E-4DF7-B3CC-F7EC615FFE66}">
      <dsp:nvSpPr>
        <dsp:cNvPr id="0" name=""/>
        <dsp:cNvSpPr/>
      </dsp:nvSpPr>
      <dsp:spPr>
        <a:xfrm>
          <a:off x="2910131" y="1318024"/>
          <a:ext cx="91440" cy="317907"/>
        </a:xfrm>
        <a:custGeom>
          <a:avLst/>
          <a:gdLst/>
          <a:ahLst/>
          <a:cxnLst/>
          <a:rect l="0" t="0" r="0" b="0"/>
          <a:pathLst>
            <a:path>
              <a:moveTo>
                <a:pt x="45720" y="0"/>
              </a:moveTo>
              <a:lnTo>
                <a:pt x="45720" y="317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305" y="1635932"/>
          <a:ext cx="5907091" cy="64953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sp:txBody>
      <dsp:txXfrm>
        <a:off x="21329" y="1654956"/>
        <a:ext cx="5869043" cy="611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69360" y="64686"/>
          <a:ext cx="2805169" cy="3438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79430" y="74756"/>
        <a:ext cx="2785029" cy="323665"/>
      </dsp:txXfrm>
    </dsp:sp>
    <dsp:sp modelId="{55880647-09CA-4300-977B-DA4494C1B348}">
      <dsp:nvSpPr>
        <dsp:cNvPr id="0" name=""/>
        <dsp:cNvSpPr/>
      </dsp:nvSpPr>
      <dsp:spPr>
        <a:xfrm>
          <a:off x="2826225" y="408492"/>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37509" y="671365"/>
          <a:ext cx="2868870" cy="386022"/>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sp:txBody>
      <dsp:txXfrm>
        <a:off x="1448815" y="682671"/>
        <a:ext cx="2846258" cy="363410"/>
      </dsp:txXfrm>
    </dsp:sp>
    <dsp:sp modelId="{412B1C9F-7D33-4F22-9E32-6DE02DCB5075}">
      <dsp:nvSpPr>
        <dsp:cNvPr id="0" name=""/>
        <dsp:cNvSpPr/>
      </dsp:nvSpPr>
      <dsp:spPr>
        <a:xfrm>
          <a:off x="1253263" y="1057388"/>
          <a:ext cx="1618681" cy="2628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9639" y="1320261"/>
          <a:ext cx="2487247" cy="675400"/>
        </a:xfrm>
        <a:prstGeom prst="roundRect">
          <a:avLst>
            <a:gd name="adj" fmla="val 10000"/>
          </a:avLst>
        </a:prstGeo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sp:txBody>
      <dsp:txXfrm>
        <a:off x="29421" y="1340043"/>
        <a:ext cx="2447683" cy="635836"/>
      </dsp:txXfrm>
    </dsp:sp>
    <dsp:sp modelId="{7127E0A6-814C-4A36-ACD8-B737889AA804}">
      <dsp:nvSpPr>
        <dsp:cNvPr id="0" name=""/>
        <dsp:cNvSpPr/>
      </dsp:nvSpPr>
      <dsp:spPr>
        <a:xfrm>
          <a:off x="1207543" y="1995661"/>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2310" y="2258534"/>
          <a:ext cx="2501906" cy="65810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sp:txBody>
      <dsp:txXfrm>
        <a:off x="21585" y="2277809"/>
        <a:ext cx="2463356" cy="619553"/>
      </dsp:txXfrm>
    </dsp:sp>
    <dsp:sp modelId="{97FAFB0D-147E-4DF7-B3CC-F7EC615FFE66}">
      <dsp:nvSpPr>
        <dsp:cNvPr id="0" name=""/>
        <dsp:cNvSpPr/>
      </dsp:nvSpPr>
      <dsp:spPr>
        <a:xfrm>
          <a:off x="2871945" y="1057388"/>
          <a:ext cx="1398661" cy="26287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806962" y="1320261"/>
          <a:ext cx="2927287" cy="685297"/>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sp:txBody>
      <dsp:txXfrm>
        <a:off x="2827034" y="1340333"/>
        <a:ext cx="2887143" cy="645153"/>
      </dsp:txXfrm>
    </dsp:sp>
    <dsp:sp modelId="{52CF58CD-C886-418B-A813-E5A75317E1E5}">
      <dsp:nvSpPr>
        <dsp:cNvPr id="0" name=""/>
        <dsp:cNvSpPr/>
      </dsp:nvSpPr>
      <dsp:spPr>
        <a:xfrm>
          <a:off x="4224886" y="2005558"/>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799949" y="2268432"/>
          <a:ext cx="2941315" cy="596958"/>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0</a:t>
          </a:r>
          <a:r>
            <a:rPr lang="en-US" sz="1050" kern="1200">
              <a:solidFill>
                <a:sysClr val="windowText" lastClr="000000"/>
              </a:solidFill>
              <a:latin typeface="Times New Roman" panose="02020603050405020304" pitchFamily="18" charset="0"/>
              <a:ea typeface="+mn-ea"/>
              <a:cs typeface="Times New Roman" panose="02020603050405020304" pitchFamily="18" charset="0"/>
            </a:rPr>
            <a:t>4</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sp:txBody>
      <dsp:txXfrm>
        <a:off x="2817433" y="2285916"/>
        <a:ext cx="2906347" cy="5619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91640" y="112712"/>
          <a:ext cx="2760294" cy="3383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01549" y="122621"/>
        <a:ext cx="2740476" cy="318487"/>
      </dsp:txXfrm>
    </dsp:sp>
    <dsp:sp modelId="{55880647-09CA-4300-977B-DA4494C1B348}">
      <dsp:nvSpPr>
        <dsp:cNvPr id="0" name=""/>
        <dsp:cNvSpPr/>
      </dsp:nvSpPr>
      <dsp:spPr>
        <a:xfrm>
          <a:off x="2826067" y="451017"/>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60299" y="709685"/>
          <a:ext cx="2822976" cy="37984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sp:txBody>
      <dsp:txXfrm>
        <a:off x="1471424" y="720810"/>
        <a:ext cx="2800726" cy="357597"/>
      </dsp:txXfrm>
    </dsp:sp>
    <dsp:sp modelId="{97FAFB0D-147E-4DF7-B3CC-F7EC615FFE66}">
      <dsp:nvSpPr>
        <dsp:cNvPr id="0" name=""/>
        <dsp:cNvSpPr/>
      </dsp:nvSpPr>
      <dsp:spPr>
        <a:xfrm>
          <a:off x="2826067" y="1089533"/>
          <a:ext cx="91440" cy="258667"/>
        </a:xfrm>
        <a:custGeom>
          <a:avLst/>
          <a:gdLst/>
          <a:ahLst/>
          <a:cxnLst/>
          <a:rect l="0" t="0" r="0" b="0"/>
          <a:pathLst>
            <a:path>
              <a:moveTo>
                <a:pt x="45720" y="0"/>
              </a:moveTo>
              <a:lnTo>
                <a:pt x="45720" y="25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431558" y="1348201"/>
          <a:ext cx="2880458" cy="674334"/>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sp:txBody>
      <dsp:txXfrm>
        <a:off x="1451309" y="1367952"/>
        <a:ext cx="2840956" cy="634832"/>
      </dsp:txXfrm>
    </dsp:sp>
    <dsp:sp modelId="{52CF58CD-C886-418B-A813-E5A75317E1E5}">
      <dsp:nvSpPr>
        <dsp:cNvPr id="0" name=""/>
        <dsp:cNvSpPr/>
      </dsp:nvSpPr>
      <dsp:spPr>
        <a:xfrm>
          <a:off x="2826067" y="2022535"/>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424656" y="2281203"/>
          <a:ext cx="2894262" cy="58740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sp:txBody>
      <dsp:txXfrm>
        <a:off x="1441861" y="2298408"/>
        <a:ext cx="2859852" cy="5529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31172" y="104813"/>
          <a:ext cx="2681229" cy="32861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40797" y="114438"/>
        <a:ext cx="2661979" cy="309365"/>
      </dsp:txXfrm>
    </dsp:sp>
    <dsp:sp modelId="{55880647-09CA-4300-977B-DA4494C1B348}">
      <dsp:nvSpPr>
        <dsp:cNvPr id="0" name=""/>
        <dsp:cNvSpPr/>
      </dsp:nvSpPr>
      <dsp:spPr>
        <a:xfrm>
          <a:off x="2826067" y="433428"/>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500729" y="684687"/>
          <a:ext cx="2742115" cy="36896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sp:txBody>
      <dsp:txXfrm>
        <a:off x="1511536" y="695494"/>
        <a:ext cx="2720501" cy="347353"/>
      </dsp:txXfrm>
    </dsp:sp>
    <dsp:sp modelId="{97FAFB0D-147E-4DF7-B3CC-F7EC615FFE66}">
      <dsp:nvSpPr>
        <dsp:cNvPr id="0" name=""/>
        <dsp:cNvSpPr/>
      </dsp:nvSpPr>
      <dsp:spPr>
        <a:xfrm>
          <a:off x="2826067" y="1053654"/>
          <a:ext cx="91440" cy="251258"/>
        </a:xfrm>
        <a:custGeom>
          <a:avLst/>
          <a:gdLst/>
          <a:ahLst/>
          <a:cxnLst/>
          <a:rect l="0" t="0" r="0" b="0"/>
          <a:pathLst>
            <a:path>
              <a:moveTo>
                <a:pt x="45720" y="0"/>
              </a:moveTo>
              <a:lnTo>
                <a:pt x="45720" y="251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200213" y="1304913"/>
          <a:ext cx="3343148" cy="77187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sp:txBody>
      <dsp:txXfrm>
        <a:off x="1222821" y="1327521"/>
        <a:ext cx="3297932" cy="726663"/>
      </dsp:txXfrm>
    </dsp:sp>
    <dsp:sp modelId="{52CF58CD-C886-418B-A813-E5A75317E1E5}">
      <dsp:nvSpPr>
        <dsp:cNvPr id="0" name=""/>
        <dsp:cNvSpPr/>
      </dsp:nvSpPr>
      <dsp:spPr>
        <a:xfrm>
          <a:off x="2826067" y="2076792"/>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215406" y="2328051"/>
          <a:ext cx="3312762" cy="54846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sp:txBody>
      <dsp:txXfrm>
        <a:off x="1231470" y="2344115"/>
        <a:ext cx="3280634" cy="5163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29260" y="186796"/>
          <a:ext cx="4085053" cy="500669"/>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43924" y="201460"/>
        <a:ext cx="4055725" cy="471341"/>
      </dsp:txXfrm>
    </dsp:sp>
    <dsp:sp modelId="{55880647-09CA-4300-977B-DA4494C1B348}">
      <dsp:nvSpPr>
        <dsp:cNvPr id="0" name=""/>
        <dsp:cNvSpPr/>
      </dsp:nvSpPr>
      <dsp:spPr>
        <a:xfrm>
          <a:off x="2826067" y="687466"/>
          <a:ext cx="91440" cy="382811"/>
        </a:xfrm>
        <a:custGeom>
          <a:avLst/>
          <a:gdLst/>
          <a:ahLst/>
          <a:cxnLst/>
          <a:rect l="0" t="0" r="0" b="0"/>
          <a:pathLst>
            <a:path>
              <a:moveTo>
                <a:pt x="45720" y="0"/>
              </a:moveTo>
              <a:lnTo>
                <a:pt x="45720" y="382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782878" y="1070278"/>
          <a:ext cx="4177818" cy="56214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sp:txBody>
      <dsp:txXfrm>
        <a:off x="799343" y="1086743"/>
        <a:ext cx="4144888" cy="529219"/>
      </dsp:txXfrm>
    </dsp:sp>
    <dsp:sp modelId="{97FAFB0D-147E-4DF7-B3CC-F7EC615FFE66}">
      <dsp:nvSpPr>
        <dsp:cNvPr id="0" name=""/>
        <dsp:cNvSpPr/>
      </dsp:nvSpPr>
      <dsp:spPr>
        <a:xfrm>
          <a:off x="2826067" y="1632427"/>
          <a:ext cx="91440" cy="382811"/>
        </a:xfrm>
        <a:custGeom>
          <a:avLst/>
          <a:gdLst/>
          <a:ahLst/>
          <a:cxnLst/>
          <a:rect l="0" t="0" r="0" b="0"/>
          <a:pathLst>
            <a:path>
              <a:moveTo>
                <a:pt x="45720" y="0"/>
              </a:moveTo>
              <a:lnTo>
                <a:pt x="45720" y="382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19671" y="2015238"/>
          <a:ext cx="4304232" cy="77928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sp:txBody>
      <dsp:txXfrm>
        <a:off x="742496" y="2038063"/>
        <a:ext cx="4258582" cy="7336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51149" y="162167"/>
          <a:ext cx="3612676" cy="442774"/>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964117" y="175135"/>
        <a:ext cx="3586740" cy="416838"/>
      </dsp:txXfrm>
    </dsp:sp>
    <dsp:sp modelId="{55880647-09CA-4300-977B-DA4494C1B348}">
      <dsp:nvSpPr>
        <dsp:cNvPr id="0" name=""/>
        <dsp:cNvSpPr/>
      </dsp:nvSpPr>
      <dsp:spPr>
        <a:xfrm>
          <a:off x="2711767" y="604941"/>
          <a:ext cx="91440" cy="338544"/>
        </a:xfrm>
        <a:custGeom>
          <a:avLst/>
          <a:gdLst/>
          <a:ahLst/>
          <a:cxnLst/>
          <a:rect l="0" t="0" r="0" b="0"/>
          <a:pathLst>
            <a:path>
              <a:moveTo>
                <a:pt x="45720" y="0"/>
              </a:moveTo>
              <a:lnTo>
                <a:pt x="45720" y="3385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10130" y="943486"/>
          <a:ext cx="3694714" cy="497144"/>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sp:txBody>
      <dsp:txXfrm>
        <a:off x="924691" y="958047"/>
        <a:ext cx="3665592" cy="468022"/>
      </dsp:txXfrm>
    </dsp:sp>
    <dsp:sp modelId="{97FAFB0D-147E-4DF7-B3CC-F7EC615FFE66}">
      <dsp:nvSpPr>
        <dsp:cNvPr id="0" name=""/>
        <dsp:cNvSpPr/>
      </dsp:nvSpPr>
      <dsp:spPr>
        <a:xfrm>
          <a:off x="2711767" y="1440631"/>
          <a:ext cx="91440" cy="338544"/>
        </a:xfrm>
        <a:custGeom>
          <a:avLst/>
          <a:gdLst/>
          <a:ahLst/>
          <a:cxnLst/>
          <a:rect l="0" t="0" r="0" b="0"/>
          <a:pathLst>
            <a:path>
              <a:moveTo>
                <a:pt x="45720" y="0"/>
              </a:moveTo>
              <a:lnTo>
                <a:pt x="45720" y="338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3149" y="1779176"/>
          <a:ext cx="3888675" cy="69708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projekto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„Kokybės, paslaugų ir infrastruktūros tobulinimas Lietuvos teismuose“ veiklų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įvykdymą laiku</a:t>
          </a:r>
        </a:p>
      </dsp:txBody>
      <dsp:txXfrm>
        <a:off x="833566" y="1799593"/>
        <a:ext cx="3847841" cy="6562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90916" y="196444"/>
          <a:ext cx="4161741" cy="510068"/>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05855" y="211383"/>
        <a:ext cx="4131863" cy="480190"/>
      </dsp:txXfrm>
    </dsp:sp>
    <dsp:sp modelId="{55880647-09CA-4300-977B-DA4494C1B348}">
      <dsp:nvSpPr>
        <dsp:cNvPr id="0" name=""/>
        <dsp:cNvSpPr/>
      </dsp:nvSpPr>
      <dsp:spPr>
        <a:xfrm>
          <a:off x="2826067" y="706513"/>
          <a:ext cx="91440" cy="389997"/>
        </a:xfrm>
        <a:custGeom>
          <a:avLst/>
          <a:gdLst/>
          <a:ahLst/>
          <a:cxnLst/>
          <a:rect l="0" t="0" r="0" b="0"/>
          <a:pathLst>
            <a:path>
              <a:moveTo>
                <a:pt x="45720" y="0"/>
              </a:moveTo>
              <a:lnTo>
                <a:pt x="45720" y="389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01099" y="1096511"/>
          <a:ext cx="4541375" cy="69657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sp:txBody>
      <dsp:txXfrm>
        <a:off x="621501" y="1116913"/>
        <a:ext cx="4500571" cy="655771"/>
      </dsp:txXfrm>
    </dsp:sp>
    <dsp:sp modelId="{97FAFB0D-147E-4DF7-B3CC-F7EC615FFE66}">
      <dsp:nvSpPr>
        <dsp:cNvPr id="0" name=""/>
        <dsp:cNvSpPr/>
      </dsp:nvSpPr>
      <dsp:spPr>
        <a:xfrm>
          <a:off x="2826067" y="1793086"/>
          <a:ext cx="91440" cy="389997"/>
        </a:xfrm>
        <a:custGeom>
          <a:avLst/>
          <a:gdLst/>
          <a:ahLst/>
          <a:cxnLst/>
          <a:rect l="0" t="0" r="0" b="0"/>
          <a:pathLst>
            <a:path>
              <a:moveTo>
                <a:pt x="45720" y="0"/>
              </a:moveTo>
              <a:lnTo>
                <a:pt x="45720" y="389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20565" y="2183084"/>
          <a:ext cx="4502444" cy="601796"/>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38191" y="2200710"/>
        <a:ext cx="4467192" cy="5665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customXml/itemProps3.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4.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36981</Words>
  <Characters>21080</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57946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Jurgita Savickienė</cp:lastModifiedBy>
  <cp:revision>2</cp:revision>
  <cp:lastPrinted>2022-08-24T05:29:00Z</cp:lastPrinted>
  <dcterms:created xsi:type="dcterms:W3CDTF">2023-12-29T05:11:00Z</dcterms:created>
  <dcterms:modified xsi:type="dcterms:W3CDTF">2023-12-29T05:11:00Z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